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08373" w14:textId="77777777" w:rsidR="00991ADF" w:rsidRDefault="00991ADF" w:rsidP="00991ADF">
      <w:pPr>
        <w:pStyle w:val="Zkladntext"/>
        <w:kinsoku w:val="0"/>
        <w:overflowPunct w:val="0"/>
        <w:spacing w:before="10"/>
        <w:ind w:left="0"/>
        <w:jc w:val="center"/>
        <w:rPr>
          <w:rFonts w:ascii="Times New Roman" w:hAnsi="Times New Roman" w:cs="Times New Roman"/>
          <w:sz w:val="6"/>
          <w:szCs w:val="6"/>
        </w:rPr>
      </w:pPr>
    </w:p>
    <w:p w14:paraId="377128F7"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0B3D4D39"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49C82DBE"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1F8FA80B"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652E758D"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42608DF8"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776C7975" w14:textId="3E30E14E" w:rsidR="00BB1CF0" w:rsidRDefault="00BB1CF0" w:rsidP="00991ADF">
      <w:pPr>
        <w:pStyle w:val="Zkladntext"/>
        <w:kinsoku w:val="0"/>
        <w:overflowPunct w:val="0"/>
        <w:spacing w:before="10"/>
        <w:ind w:left="0"/>
        <w:jc w:val="center"/>
        <w:rPr>
          <w:rFonts w:ascii="Times New Roman" w:hAnsi="Times New Roman" w:cs="Times New Roman"/>
          <w:sz w:val="6"/>
          <w:szCs w:val="6"/>
        </w:rPr>
      </w:pPr>
      <w:r w:rsidRPr="00BC2CEA">
        <w:rPr>
          <w:noProof/>
        </w:rPr>
        <w:drawing>
          <wp:inline distT="0" distB="0" distL="0" distR="0" wp14:anchorId="7440557C" wp14:editId="5B8D7F14">
            <wp:extent cx="5760720" cy="638175"/>
            <wp:effectExtent l="0" t="0" r="0" b="0"/>
            <wp:docPr id="133723226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638175"/>
                    </a:xfrm>
                    <a:prstGeom prst="rect">
                      <a:avLst/>
                    </a:prstGeom>
                    <a:noFill/>
                    <a:ln>
                      <a:noFill/>
                    </a:ln>
                  </pic:spPr>
                </pic:pic>
              </a:graphicData>
            </a:graphic>
          </wp:inline>
        </w:drawing>
      </w:r>
    </w:p>
    <w:p w14:paraId="64627B8C" w14:textId="77777777" w:rsidR="00BB1CF0" w:rsidRDefault="00BB1CF0" w:rsidP="00991ADF">
      <w:pPr>
        <w:pStyle w:val="Zkladntext"/>
        <w:kinsoku w:val="0"/>
        <w:overflowPunct w:val="0"/>
        <w:spacing w:before="10"/>
        <w:ind w:left="0"/>
        <w:jc w:val="center"/>
        <w:rPr>
          <w:rFonts w:ascii="Times New Roman" w:hAnsi="Times New Roman" w:cs="Times New Roman"/>
          <w:sz w:val="6"/>
          <w:szCs w:val="6"/>
        </w:rPr>
      </w:pPr>
    </w:p>
    <w:p w14:paraId="48083051" w14:textId="77777777" w:rsidR="00BB1CF0" w:rsidRDefault="00BB1CF0" w:rsidP="00991ADF">
      <w:pPr>
        <w:pStyle w:val="Zkladntext"/>
        <w:kinsoku w:val="0"/>
        <w:overflowPunct w:val="0"/>
        <w:spacing w:before="10"/>
        <w:ind w:left="0"/>
        <w:jc w:val="center"/>
        <w:rPr>
          <w:rFonts w:ascii="Times New Roman" w:hAnsi="Times New Roman" w:cs="Times New Roman"/>
          <w:sz w:val="6"/>
          <w:szCs w:val="6"/>
        </w:rPr>
      </w:pPr>
    </w:p>
    <w:p w14:paraId="15AA37F1" w14:textId="77777777" w:rsidR="00BB1CF0" w:rsidRDefault="00BB1CF0" w:rsidP="00991ADF">
      <w:pPr>
        <w:pStyle w:val="Zkladntext"/>
        <w:kinsoku w:val="0"/>
        <w:overflowPunct w:val="0"/>
        <w:spacing w:before="10"/>
        <w:ind w:left="0"/>
        <w:jc w:val="center"/>
        <w:rPr>
          <w:rFonts w:ascii="Times New Roman" w:hAnsi="Times New Roman" w:cs="Times New Roman"/>
          <w:sz w:val="6"/>
          <w:szCs w:val="6"/>
        </w:rPr>
      </w:pPr>
    </w:p>
    <w:p w14:paraId="0D334494"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02DAA14F"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186B0860" w14:textId="77777777" w:rsidR="009F403B" w:rsidRDefault="009F403B" w:rsidP="00991ADF">
      <w:pPr>
        <w:pStyle w:val="Zkladntext"/>
        <w:kinsoku w:val="0"/>
        <w:overflowPunct w:val="0"/>
        <w:spacing w:before="10"/>
        <w:ind w:left="0"/>
        <w:jc w:val="center"/>
        <w:rPr>
          <w:rFonts w:ascii="Times New Roman" w:hAnsi="Times New Roman" w:cs="Times New Roman"/>
          <w:sz w:val="6"/>
          <w:szCs w:val="6"/>
        </w:rPr>
      </w:pPr>
    </w:p>
    <w:p w14:paraId="5B76CD36" w14:textId="77777777" w:rsidR="00BB1CF0" w:rsidRDefault="00BB1CF0" w:rsidP="00BB1CF0">
      <w:pPr>
        <w:spacing w:after="200" w:line="276" w:lineRule="auto"/>
        <w:jc w:val="center"/>
        <w:rPr>
          <w:b/>
          <w:sz w:val="24"/>
          <w:szCs w:val="36"/>
        </w:rPr>
      </w:pPr>
    </w:p>
    <w:p w14:paraId="0A13AEA8" w14:textId="77777777" w:rsidR="00BB1CF0" w:rsidRDefault="00BB1CF0" w:rsidP="00BB1CF0">
      <w:pPr>
        <w:spacing w:after="200" w:line="276" w:lineRule="auto"/>
        <w:jc w:val="center"/>
        <w:rPr>
          <w:b/>
          <w:sz w:val="24"/>
          <w:szCs w:val="36"/>
        </w:rPr>
      </w:pPr>
    </w:p>
    <w:p w14:paraId="1FA94265" w14:textId="77AB84D4" w:rsidR="00701786" w:rsidRPr="00701786" w:rsidRDefault="00BB1CF0" w:rsidP="00BB1CF0">
      <w:pPr>
        <w:spacing w:after="200" w:line="276" w:lineRule="auto"/>
        <w:jc w:val="center"/>
        <w:rPr>
          <w:b/>
          <w:sz w:val="24"/>
          <w:szCs w:val="36"/>
        </w:rPr>
      </w:pPr>
      <w:r>
        <w:rPr>
          <w:b/>
          <w:sz w:val="24"/>
          <w:szCs w:val="36"/>
        </w:rPr>
        <w:t>Z</w:t>
      </w:r>
      <w:r w:rsidR="001D4D3F">
        <w:rPr>
          <w:b/>
          <w:sz w:val="24"/>
          <w:szCs w:val="36"/>
        </w:rPr>
        <w:t>ávěrečná e</w:t>
      </w:r>
      <w:r w:rsidR="00701786" w:rsidRPr="00701786">
        <w:rPr>
          <w:b/>
          <w:sz w:val="24"/>
          <w:szCs w:val="36"/>
        </w:rPr>
        <w:t>valuační zpráva</w:t>
      </w:r>
    </w:p>
    <w:p w14:paraId="3B64E73F" w14:textId="15850B19" w:rsidR="00701786" w:rsidRDefault="001D4D3F" w:rsidP="00701786">
      <w:pPr>
        <w:spacing w:after="200" w:line="276" w:lineRule="auto"/>
        <w:jc w:val="center"/>
        <w:rPr>
          <w:b/>
          <w:sz w:val="24"/>
          <w:szCs w:val="36"/>
        </w:rPr>
      </w:pPr>
      <w:r>
        <w:rPr>
          <w:b/>
          <w:sz w:val="24"/>
          <w:szCs w:val="36"/>
        </w:rPr>
        <w:t>Ex-post</w:t>
      </w:r>
      <w:r w:rsidR="00701786" w:rsidRPr="00701786">
        <w:rPr>
          <w:b/>
          <w:sz w:val="24"/>
          <w:szCs w:val="36"/>
        </w:rPr>
        <w:t xml:space="preserve"> evaluace </w:t>
      </w:r>
      <w:r w:rsidR="00701786">
        <w:rPr>
          <w:b/>
          <w:sz w:val="24"/>
          <w:szCs w:val="36"/>
        </w:rPr>
        <w:t>realizace strategie komunitně vedeného místního rozvoje</w:t>
      </w:r>
      <w:r w:rsidR="00701786" w:rsidRPr="00701786">
        <w:rPr>
          <w:b/>
          <w:sz w:val="24"/>
          <w:szCs w:val="36"/>
        </w:rPr>
        <w:t xml:space="preserve"> M</w:t>
      </w:r>
      <w:r w:rsidR="00F107A1">
        <w:rPr>
          <w:b/>
          <w:sz w:val="24"/>
          <w:szCs w:val="36"/>
        </w:rPr>
        <w:t>ístní akční skupiny</w:t>
      </w:r>
      <w:r w:rsidR="00701786" w:rsidRPr="00701786">
        <w:rPr>
          <w:b/>
          <w:sz w:val="24"/>
          <w:szCs w:val="36"/>
        </w:rPr>
        <w:t xml:space="preserve"> </w:t>
      </w:r>
      <w:r w:rsidR="00F107A1">
        <w:rPr>
          <w:b/>
          <w:sz w:val="24"/>
          <w:szCs w:val="36"/>
        </w:rPr>
        <w:t xml:space="preserve">Blanský les – </w:t>
      </w:r>
      <w:proofErr w:type="spellStart"/>
      <w:r w:rsidR="00F107A1">
        <w:rPr>
          <w:b/>
          <w:sz w:val="24"/>
          <w:szCs w:val="36"/>
        </w:rPr>
        <w:t>Netolicko</w:t>
      </w:r>
      <w:proofErr w:type="spellEnd"/>
      <w:r w:rsidR="00F107A1">
        <w:rPr>
          <w:b/>
          <w:sz w:val="24"/>
          <w:szCs w:val="36"/>
        </w:rPr>
        <w:t xml:space="preserve"> o.p.s.</w:t>
      </w:r>
      <w:r>
        <w:rPr>
          <w:b/>
          <w:sz w:val="24"/>
          <w:szCs w:val="36"/>
        </w:rPr>
        <w:t xml:space="preserve"> v programovém období </w:t>
      </w:r>
      <w:proofErr w:type="gramStart"/>
      <w:r>
        <w:rPr>
          <w:b/>
          <w:sz w:val="24"/>
          <w:szCs w:val="36"/>
        </w:rPr>
        <w:t>2014 – 2020</w:t>
      </w:r>
      <w:proofErr w:type="gramEnd"/>
      <w:r>
        <w:rPr>
          <w:b/>
          <w:sz w:val="24"/>
          <w:szCs w:val="36"/>
        </w:rPr>
        <w:t xml:space="preserve"> </w:t>
      </w:r>
    </w:p>
    <w:p w14:paraId="0EE635B6" w14:textId="77777777" w:rsidR="00BB1CF0" w:rsidRDefault="00BB1CF0" w:rsidP="00701786">
      <w:pPr>
        <w:spacing w:after="200" w:line="276" w:lineRule="auto"/>
        <w:jc w:val="center"/>
        <w:rPr>
          <w:b/>
          <w:sz w:val="24"/>
          <w:szCs w:val="36"/>
        </w:rPr>
      </w:pPr>
    </w:p>
    <w:p w14:paraId="4B280D13" w14:textId="77777777" w:rsidR="00BB1CF0" w:rsidRDefault="00BB1CF0" w:rsidP="00701786">
      <w:pPr>
        <w:spacing w:after="200" w:line="276" w:lineRule="auto"/>
        <w:jc w:val="center"/>
        <w:rPr>
          <w:b/>
          <w:sz w:val="24"/>
          <w:szCs w:val="36"/>
        </w:rPr>
      </w:pPr>
    </w:p>
    <w:p w14:paraId="1C5435D0" w14:textId="6B4D111F" w:rsidR="00BB1CF0" w:rsidRPr="00701786" w:rsidRDefault="00BB1CF0" w:rsidP="00701786">
      <w:pPr>
        <w:spacing w:after="200" w:line="276" w:lineRule="auto"/>
        <w:jc w:val="center"/>
        <w:rPr>
          <w:b/>
          <w:sz w:val="24"/>
          <w:szCs w:val="36"/>
        </w:rPr>
      </w:pPr>
      <w:r>
        <w:rPr>
          <w:noProof/>
        </w:rPr>
        <w:drawing>
          <wp:inline distT="0" distB="0" distL="0" distR="0" wp14:anchorId="0696CD13" wp14:editId="6245FA49">
            <wp:extent cx="3977640" cy="684530"/>
            <wp:effectExtent l="0" t="0" r="3810" b="1270"/>
            <wp:docPr id="6" name="Obrázek 1" descr="http://masbln.cz/source/Soubory_template/znackamas/logomaspl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6" descr="http://masbln.cz/source/Soubory_template/znackamas/logomasplne.png"/>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77640" cy="684530"/>
                    </a:xfrm>
                    <a:prstGeom prst="rect">
                      <a:avLst/>
                    </a:prstGeom>
                    <a:noFill/>
                    <a:ln>
                      <a:noFill/>
                    </a:ln>
                  </pic:spPr>
                </pic:pic>
              </a:graphicData>
            </a:graphic>
          </wp:inline>
        </w:drawing>
      </w:r>
    </w:p>
    <w:p w14:paraId="29082B76" w14:textId="77777777" w:rsidR="00701786" w:rsidRPr="00701786" w:rsidRDefault="00701786" w:rsidP="00701786">
      <w:pPr>
        <w:spacing w:after="200" w:line="276" w:lineRule="auto"/>
        <w:jc w:val="center"/>
        <w:rPr>
          <w:b/>
          <w:sz w:val="24"/>
          <w:szCs w:val="36"/>
        </w:rPr>
      </w:pPr>
    </w:p>
    <w:p w14:paraId="5B14BF00" w14:textId="77777777" w:rsidR="00BB1CF0" w:rsidRDefault="00BB1CF0" w:rsidP="00701786">
      <w:pPr>
        <w:spacing w:after="200" w:line="276" w:lineRule="auto"/>
        <w:jc w:val="center"/>
        <w:rPr>
          <w:b/>
          <w:sz w:val="24"/>
          <w:szCs w:val="36"/>
          <w:highlight w:val="cyan"/>
        </w:rPr>
      </w:pPr>
    </w:p>
    <w:p w14:paraId="2CF60ECC" w14:textId="77777777" w:rsidR="00BB1CF0" w:rsidRDefault="00BB1CF0" w:rsidP="00701786">
      <w:pPr>
        <w:spacing w:after="200" w:line="276" w:lineRule="auto"/>
        <w:jc w:val="center"/>
        <w:rPr>
          <w:b/>
          <w:sz w:val="24"/>
          <w:szCs w:val="36"/>
          <w:highlight w:val="cyan"/>
        </w:rPr>
      </w:pPr>
    </w:p>
    <w:p w14:paraId="4EB44EC0" w14:textId="77777777" w:rsidR="00BB1CF0" w:rsidRDefault="00BB1CF0" w:rsidP="00701786">
      <w:pPr>
        <w:spacing w:after="200" w:line="276" w:lineRule="auto"/>
        <w:jc w:val="center"/>
        <w:rPr>
          <w:b/>
          <w:sz w:val="24"/>
          <w:szCs w:val="36"/>
          <w:highlight w:val="cyan"/>
        </w:rPr>
      </w:pPr>
    </w:p>
    <w:p w14:paraId="402C08BD" w14:textId="77777777" w:rsidR="00BB1CF0" w:rsidRDefault="00BB1CF0" w:rsidP="00701786">
      <w:pPr>
        <w:spacing w:after="200" w:line="276" w:lineRule="auto"/>
        <w:jc w:val="center"/>
        <w:rPr>
          <w:b/>
          <w:sz w:val="24"/>
          <w:szCs w:val="36"/>
          <w:highlight w:val="cyan"/>
        </w:rPr>
      </w:pPr>
    </w:p>
    <w:p w14:paraId="6FD85E09" w14:textId="77777777" w:rsidR="00BB1CF0" w:rsidRDefault="00BB1CF0" w:rsidP="00701786">
      <w:pPr>
        <w:spacing w:after="200" w:line="276" w:lineRule="auto"/>
        <w:jc w:val="center"/>
        <w:rPr>
          <w:b/>
          <w:sz w:val="24"/>
          <w:szCs w:val="36"/>
          <w:highlight w:val="cyan"/>
        </w:rPr>
      </w:pPr>
    </w:p>
    <w:p w14:paraId="3DD0B95D" w14:textId="77777777" w:rsidR="00BB1CF0" w:rsidRDefault="00BB1CF0" w:rsidP="00701786">
      <w:pPr>
        <w:spacing w:after="200" w:line="276" w:lineRule="auto"/>
        <w:jc w:val="center"/>
        <w:rPr>
          <w:b/>
          <w:sz w:val="24"/>
          <w:szCs w:val="36"/>
          <w:highlight w:val="cyan"/>
        </w:rPr>
      </w:pPr>
    </w:p>
    <w:p w14:paraId="15EFB484" w14:textId="77777777" w:rsidR="00BB1CF0" w:rsidRDefault="00BB1CF0" w:rsidP="00701786">
      <w:pPr>
        <w:spacing w:after="200" w:line="276" w:lineRule="auto"/>
        <w:jc w:val="center"/>
        <w:rPr>
          <w:b/>
          <w:sz w:val="24"/>
          <w:szCs w:val="36"/>
          <w:highlight w:val="cyan"/>
        </w:rPr>
      </w:pPr>
    </w:p>
    <w:p w14:paraId="46ABA078" w14:textId="77777777" w:rsidR="00BB1CF0" w:rsidRDefault="00BB1CF0" w:rsidP="00701786">
      <w:pPr>
        <w:spacing w:after="200" w:line="276" w:lineRule="auto"/>
        <w:jc w:val="center"/>
        <w:rPr>
          <w:b/>
          <w:sz w:val="24"/>
          <w:szCs w:val="36"/>
          <w:highlight w:val="cyan"/>
        </w:rPr>
      </w:pPr>
    </w:p>
    <w:p w14:paraId="1848B219" w14:textId="77777777" w:rsidR="00BB1CF0" w:rsidRDefault="00BB1CF0" w:rsidP="00701786">
      <w:pPr>
        <w:spacing w:after="200" w:line="276" w:lineRule="auto"/>
        <w:jc w:val="center"/>
        <w:rPr>
          <w:b/>
          <w:sz w:val="24"/>
          <w:szCs w:val="36"/>
          <w:highlight w:val="cyan"/>
        </w:rPr>
      </w:pPr>
    </w:p>
    <w:p w14:paraId="6C6E4125" w14:textId="77777777" w:rsidR="00BB1CF0" w:rsidRDefault="00BB1CF0" w:rsidP="00701786">
      <w:pPr>
        <w:spacing w:after="200" w:line="276" w:lineRule="auto"/>
        <w:jc w:val="center"/>
        <w:rPr>
          <w:b/>
          <w:sz w:val="24"/>
          <w:szCs w:val="36"/>
          <w:highlight w:val="cyan"/>
        </w:rPr>
      </w:pPr>
    </w:p>
    <w:p w14:paraId="397823F6" w14:textId="3CE1E18B" w:rsidR="00701786" w:rsidRPr="00A25656" w:rsidRDefault="00701786" w:rsidP="00701786">
      <w:pPr>
        <w:spacing w:after="200" w:line="276" w:lineRule="auto"/>
        <w:jc w:val="center"/>
        <w:rPr>
          <w:b/>
          <w:sz w:val="24"/>
          <w:szCs w:val="36"/>
          <w:highlight w:val="cyan"/>
        </w:rPr>
      </w:pPr>
      <w:r w:rsidRPr="00A25656">
        <w:rPr>
          <w:b/>
          <w:sz w:val="24"/>
          <w:szCs w:val="36"/>
          <w:highlight w:val="cyan"/>
        </w:rPr>
        <w:t xml:space="preserve">Datum </w:t>
      </w:r>
      <w:r w:rsidR="001D4D3F">
        <w:rPr>
          <w:b/>
          <w:sz w:val="24"/>
          <w:szCs w:val="36"/>
          <w:highlight w:val="cyan"/>
        </w:rPr>
        <w:t>schválení</w:t>
      </w:r>
      <w:r w:rsidR="00EE659B">
        <w:rPr>
          <w:b/>
          <w:sz w:val="24"/>
          <w:szCs w:val="36"/>
          <w:highlight w:val="cyan"/>
        </w:rPr>
        <w:t xml:space="preserve">: </w:t>
      </w:r>
      <w:r w:rsidR="008522F1">
        <w:rPr>
          <w:b/>
          <w:sz w:val="24"/>
          <w:szCs w:val="36"/>
          <w:highlight w:val="cyan"/>
        </w:rPr>
        <w:t>25.6.2025</w:t>
      </w:r>
    </w:p>
    <w:p w14:paraId="6EF2F220" w14:textId="6A0FACBD" w:rsidR="00BB1CF0" w:rsidRDefault="00701786" w:rsidP="00323543">
      <w:pPr>
        <w:spacing w:after="200" w:line="276" w:lineRule="auto"/>
        <w:jc w:val="center"/>
        <w:rPr>
          <w:b/>
          <w:sz w:val="24"/>
          <w:szCs w:val="36"/>
          <w:highlight w:val="cyan"/>
        </w:rPr>
      </w:pPr>
      <w:r w:rsidRPr="00A25656">
        <w:rPr>
          <w:b/>
          <w:sz w:val="24"/>
          <w:szCs w:val="36"/>
          <w:highlight w:val="cyan"/>
        </w:rPr>
        <w:t>Verze</w:t>
      </w:r>
      <w:r w:rsidR="00094C68" w:rsidRPr="00094C68">
        <w:rPr>
          <w:b/>
          <w:sz w:val="24"/>
          <w:szCs w:val="36"/>
          <w:highlight w:val="cyan"/>
        </w:rPr>
        <w:t xml:space="preserve"> </w:t>
      </w:r>
      <w:r w:rsidR="009F0244">
        <w:rPr>
          <w:b/>
          <w:sz w:val="24"/>
          <w:szCs w:val="36"/>
          <w:highlight w:val="cyan"/>
        </w:rPr>
        <w:t>1</w:t>
      </w:r>
    </w:p>
    <w:sdt>
      <w:sdtPr>
        <w:rPr>
          <w:rFonts w:eastAsiaTheme="minorHAnsi" w:cstheme="minorBidi"/>
          <w:b w:val="0"/>
          <w:bCs w:val="0"/>
          <w:sz w:val="22"/>
          <w:szCs w:val="22"/>
        </w:rPr>
        <w:id w:val="837067380"/>
        <w:docPartObj>
          <w:docPartGallery w:val="Table of Contents"/>
          <w:docPartUnique/>
        </w:docPartObj>
      </w:sdtPr>
      <w:sdtContent>
        <w:p w14:paraId="49C6AC74" w14:textId="77777777" w:rsidR="00094633" w:rsidRDefault="00094633">
          <w:pPr>
            <w:pStyle w:val="Nadpisobsahu"/>
          </w:pPr>
          <w:r>
            <w:t>Obsah</w:t>
          </w:r>
        </w:p>
        <w:p w14:paraId="7E4185B3" w14:textId="3AC306BB" w:rsidR="00482519" w:rsidRDefault="001B7844">
          <w:pPr>
            <w:pStyle w:val="Obsah1"/>
            <w:tabs>
              <w:tab w:val="left" w:pos="440"/>
              <w:tab w:val="right" w:leader="dot" w:pos="9062"/>
            </w:tabs>
            <w:rPr>
              <w:rFonts w:asciiTheme="minorHAnsi" w:eastAsiaTheme="minorEastAsia" w:hAnsiTheme="minorHAnsi"/>
              <w:noProof/>
              <w:kern w:val="2"/>
              <w:sz w:val="24"/>
              <w:szCs w:val="24"/>
              <w:lang w:eastAsia="cs-CZ"/>
              <w14:ligatures w14:val="standardContextual"/>
            </w:rPr>
          </w:pPr>
          <w:r>
            <w:fldChar w:fldCharType="begin"/>
          </w:r>
          <w:r w:rsidR="00094633">
            <w:instrText xml:space="preserve"> TOC \o "1-3" \h \z \u </w:instrText>
          </w:r>
          <w:r>
            <w:fldChar w:fldCharType="separate"/>
          </w:r>
          <w:hyperlink w:anchor="_Toc200718412" w:history="1">
            <w:r w:rsidR="00482519" w:rsidRPr="001A3515">
              <w:rPr>
                <w:rStyle w:val="Hypertextovodkaz"/>
                <w:noProof/>
              </w:rPr>
              <w:t>1.</w:t>
            </w:r>
            <w:r w:rsidR="00482519">
              <w:rPr>
                <w:rFonts w:asciiTheme="minorHAnsi" w:eastAsiaTheme="minorEastAsia" w:hAnsiTheme="minorHAnsi"/>
                <w:noProof/>
                <w:kern w:val="2"/>
                <w:sz w:val="24"/>
                <w:szCs w:val="24"/>
                <w:lang w:eastAsia="cs-CZ"/>
                <w14:ligatures w14:val="standardContextual"/>
              </w:rPr>
              <w:tab/>
            </w:r>
            <w:r w:rsidR="00482519" w:rsidRPr="001A3515">
              <w:rPr>
                <w:rStyle w:val="Hypertextovodkaz"/>
                <w:noProof/>
              </w:rPr>
              <w:t>Cíle ex-post evaluace realizace SCLLD na úrovni MAS</w:t>
            </w:r>
            <w:r w:rsidR="00482519">
              <w:rPr>
                <w:noProof/>
                <w:webHidden/>
              </w:rPr>
              <w:tab/>
            </w:r>
            <w:r w:rsidR="00482519">
              <w:rPr>
                <w:noProof/>
                <w:webHidden/>
              </w:rPr>
              <w:fldChar w:fldCharType="begin"/>
            </w:r>
            <w:r w:rsidR="00482519">
              <w:rPr>
                <w:noProof/>
                <w:webHidden/>
              </w:rPr>
              <w:instrText xml:space="preserve"> PAGEREF _Toc200718412 \h </w:instrText>
            </w:r>
            <w:r w:rsidR="00482519">
              <w:rPr>
                <w:noProof/>
                <w:webHidden/>
              </w:rPr>
            </w:r>
            <w:r w:rsidR="00482519">
              <w:rPr>
                <w:noProof/>
                <w:webHidden/>
              </w:rPr>
              <w:fldChar w:fldCharType="separate"/>
            </w:r>
            <w:r w:rsidR="00E5030F">
              <w:rPr>
                <w:noProof/>
                <w:webHidden/>
              </w:rPr>
              <w:t>7</w:t>
            </w:r>
            <w:r w:rsidR="00482519">
              <w:rPr>
                <w:noProof/>
                <w:webHidden/>
              </w:rPr>
              <w:fldChar w:fldCharType="end"/>
            </w:r>
          </w:hyperlink>
        </w:p>
        <w:p w14:paraId="32B32D99" w14:textId="12EF9F62" w:rsidR="00482519" w:rsidRDefault="00482519">
          <w:pPr>
            <w:pStyle w:val="Obsah1"/>
            <w:tabs>
              <w:tab w:val="left" w:pos="440"/>
              <w:tab w:val="right" w:leader="dot" w:pos="9062"/>
            </w:tabs>
            <w:rPr>
              <w:rFonts w:asciiTheme="minorHAnsi" w:eastAsiaTheme="minorEastAsia" w:hAnsiTheme="minorHAnsi"/>
              <w:noProof/>
              <w:kern w:val="2"/>
              <w:sz w:val="24"/>
              <w:szCs w:val="24"/>
              <w:lang w:eastAsia="cs-CZ"/>
              <w14:ligatures w14:val="standardContextual"/>
            </w:rPr>
          </w:pPr>
          <w:hyperlink w:anchor="_Toc200718413" w:history="1">
            <w:r w:rsidRPr="001A3515">
              <w:rPr>
                <w:rStyle w:val="Hypertextovodkaz"/>
                <w:noProof/>
              </w:rPr>
              <w:t>2.</w:t>
            </w:r>
            <w:r>
              <w:rPr>
                <w:rFonts w:asciiTheme="minorHAnsi" w:eastAsiaTheme="minorEastAsia" w:hAnsiTheme="minorHAnsi"/>
                <w:noProof/>
                <w:kern w:val="2"/>
                <w:sz w:val="24"/>
                <w:szCs w:val="24"/>
                <w:lang w:eastAsia="cs-CZ"/>
                <w14:ligatures w14:val="standardContextual"/>
              </w:rPr>
              <w:tab/>
            </w:r>
            <w:r w:rsidRPr="001A3515">
              <w:rPr>
                <w:rStyle w:val="Hypertextovodkaz"/>
                <w:noProof/>
              </w:rPr>
              <w:t>Vyhodnocení doporučení (opatření)</w:t>
            </w:r>
            <w:r>
              <w:rPr>
                <w:noProof/>
                <w:webHidden/>
              </w:rPr>
              <w:tab/>
            </w:r>
            <w:r>
              <w:rPr>
                <w:noProof/>
                <w:webHidden/>
              </w:rPr>
              <w:fldChar w:fldCharType="begin"/>
            </w:r>
            <w:r>
              <w:rPr>
                <w:noProof/>
                <w:webHidden/>
              </w:rPr>
              <w:instrText xml:space="preserve"> PAGEREF _Toc200718413 \h </w:instrText>
            </w:r>
            <w:r>
              <w:rPr>
                <w:noProof/>
                <w:webHidden/>
              </w:rPr>
            </w:r>
            <w:r>
              <w:rPr>
                <w:noProof/>
                <w:webHidden/>
              </w:rPr>
              <w:fldChar w:fldCharType="separate"/>
            </w:r>
            <w:r w:rsidR="00E5030F">
              <w:rPr>
                <w:noProof/>
                <w:webHidden/>
              </w:rPr>
              <w:t>8</w:t>
            </w:r>
            <w:r>
              <w:rPr>
                <w:noProof/>
                <w:webHidden/>
              </w:rPr>
              <w:fldChar w:fldCharType="end"/>
            </w:r>
          </w:hyperlink>
        </w:p>
        <w:p w14:paraId="1EE90CF1" w14:textId="43679455" w:rsidR="00482519" w:rsidRDefault="00482519">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0718414" w:history="1">
            <w:r w:rsidRPr="001A3515">
              <w:rPr>
                <w:rStyle w:val="Hypertextovodkaz"/>
                <w:noProof/>
              </w:rPr>
              <w:t>Oblast A – Interní procesy a postupy implementace SCLLD na úrovni nositele SCLLD</w:t>
            </w:r>
            <w:r>
              <w:rPr>
                <w:noProof/>
                <w:webHidden/>
              </w:rPr>
              <w:tab/>
            </w:r>
            <w:r>
              <w:rPr>
                <w:noProof/>
                <w:webHidden/>
              </w:rPr>
              <w:fldChar w:fldCharType="begin"/>
            </w:r>
            <w:r>
              <w:rPr>
                <w:noProof/>
                <w:webHidden/>
              </w:rPr>
              <w:instrText xml:space="preserve"> PAGEREF _Toc200718414 \h </w:instrText>
            </w:r>
            <w:r>
              <w:rPr>
                <w:noProof/>
                <w:webHidden/>
              </w:rPr>
            </w:r>
            <w:r>
              <w:rPr>
                <w:noProof/>
                <w:webHidden/>
              </w:rPr>
              <w:fldChar w:fldCharType="separate"/>
            </w:r>
            <w:r w:rsidR="00E5030F">
              <w:rPr>
                <w:noProof/>
                <w:webHidden/>
              </w:rPr>
              <w:t>8</w:t>
            </w:r>
            <w:r>
              <w:rPr>
                <w:noProof/>
                <w:webHidden/>
              </w:rPr>
              <w:fldChar w:fldCharType="end"/>
            </w:r>
          </w:hyperlink>
        </w:p>
        <w:p w14:paraId="6DA24287" w14:textId="16BFCC00" w:rsidR="00482519" w:rsidRPr="00C36BE9" w:rsidRDefault="00482519">
          <w:pPr>
            <w:pStyle w:val="Obsah1"/>
            <w:tabs>
              <w:tab w:val="right" w:leader="dot" w:pos="9062"/>
            </w:tabs>
            <w:rPr>
              <w:rFonts w:asciiTheme="minorHAnsi" w:eastAsiaTheme="minorEastAsia" w:hAnsiTheme="minorHAnsi"/>
              <w:noProof/>
              <w:kern w:val="2"/>
              <w:sz w:val="24"/>
              <w:szCs w:val="24"/>
              <w:lang w:eastAsia="cs-CZ"/>
              <w14:ligatures w14:val="standardContextual"/>
            </w:rPr>
          </w:pPr>
          <w:hyperlink w:anchor="_Toc200718415" w:history="1">
            <w:r w:rsidRPr="00C36BE9">
              <w:rPr>
                <w:rStyle w:val="Hypertextovodkaz"/>
                <w:rFonts w:cs="Arial"/>
                <w:b/>
                <w:noProof/>
              </w:rPr>
              <w:t>Jméno</w:t>
            </w:r>
            <w:r w:rsidRPr="00C36BE9">
              <w:rPr>
                <w:noProof/>
                <w:webHidden/>
              </w:rPr>
              <w:tab/>
            </w:r>
            <w:r w:rsidRPr="00C36BE9">
              <w:rPr>
                <w:noProof/>
                <w:webHidden/>
              </w:rPr>
              <w:fldChar w:fldCharType="begin"/>
            </w:r>
            <w:r w:rsidRPr="00C36BE9">
              <w:rPr>
                <w:noProof/>
                <w:webHidden/>
              </w:rPr>
              <w:instrText xml:space="preserve"> PAGEREF _Toc200718415 \h </w:instrText>
            </w:r>
            <w:r w:rsidRPr="00C36BE9">
              <w:rPr>
                <w:noProof/>
                <w:webHidden/>
              </w:rPr>
            </w:r>
            <w:r w:rsidRPr="00C36BE9">
              <w:rPr>
                <w:noProof/>
                <w:webHidden/>
              </w:rPr>
              <w:fldChar w:fldCharType="separate"/>
            </w:r>
            <w:r w:rsidR="00E5030F">
              <w:rPr>
                <w:noProof/>
                <w:webHidden/>
              </w:rPr>
              <w:t>8</w:t>
            </w:r>
            <w:r w:rsidRPr="00C36BE9">
              <w:rPr>
                <w:noProof/>
                <w:webHidden/>
              </w:rPr>
              <w:fldChar w:fldCharType="end"/>
            </w:r>
          </w:hyperlink>
        </w:p>
        <w:p w14:paraId="04DF321A" w14:textId="16AD4EFC" w:rsidR="00482519" w:rsidRDefault="00482519">
          <w:pPr>
            <w:pStyle w:val="Obsah1"/>
            <w:tabs>
              <w:tab w:val="right" w:leader="dot" w:pos="9062"/>
            </w:tabs>
            <w:rPr>
              <w:rFonts w:asciiTheme="minorHAnsi" w:eastAsiaTheme="minorEastAsia" w:hAnsiTheme="minorHAnsi"/>
              <w:noProof/>
              <w:kern w:val="2"/>
              <w:sz w:val="24"/>
              <w:szCs w:val="24"/>
              <w:lang w:eastAsia="cs-CZ"/>
              <w14:ligatures w14:val="standardContextual"/>
            </w:rPr>
          </w:pPr>
          <w:hyperlink w:anchor="_Toc200718416" w:history="1">
            <w:r w:rsidRPr="00C36BE9">
              <w:rPr>
                <w:rStyle w:val="Hypertextovodkaz"/>
                <w:rFonts w:cs="Arial"/>
                <w:b/>
                <w:noProof/>
              </w:rPr>
              <w:t>Funkce/Pozice (např. pracovník MAS, člen orgánu MAS, ostatní)</w:t>
            </w:r>
            <w:r w:rsidRPr="00C36BE9">
              <w:rPr>
                <w:noProof/>
                <w:webHidden/>
              </w:rPr>
              <w:tab/>
            </w:r>
            <w:r w:rsidRPr="00C36BE9">
              <w:rPr>
                <w:noProof/>
                <w:webHidden/>
              </w:rPr>
              <w:fldChar w:fldCharType="begin"/>
            </w:r>
            <w:r w:rsidRPr="00C36BE9">
              <w:rPr>
                <w:noProof/>
                <w:webHidden/>
              </w:rPr>
              <w:instrText xml:space="preserve"> PAGEREF _Toc200718416 \h </w:instrText>
            </w:r>
            <w:r w:rsidRPr="00C36BE9">
              <w:rPr>
                <w:noProof/>
                <w:webHidden/>
              </w:rPr>
            </w:r>
            <w:r w:rsidRPr="00C36BE9">
              <w:rPr>
                <w:noProof/>
                <w:webHidden/>
              </w:rPr>
              <w:fldChar w:fldCharType="separate"/>
            </w:r>
            <w:r w:rsidR="00E5030F">
              <w:rPr>
                <w:noProof/>
                <w:webHidden/>
              </w:rPr>
              <w:t>8</w:t>
            </w:r>
            <w:r w:rsidRPr="00C36BE9">
              <w:rPr>
                <w:noProof/>
                <w:webHidden/>
              </w:rPr>
              <w:fldChar w:fldCharType="end"/>
            </w:r>
          </w:hyperlink>
        </w:p>
        <w:p w14:paraId="0191C912" w14:textId="69A0E091" w:rsidR="00482519" w:rsidRDefault="00482519">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0718417" w:history="1">
            <w:r w:rsidRPr="001A3515">
              <w:rPr>
                <w:rStyle w:val="Hypertextovodkaz"/>
                <w:noProof/>
              </w:rPr>
              <w:t>Hodnocené procesy</w:t>
            </w:r>
            <w:r>
              <w:rPr>
                <w:noProof/>
                <w:webHidden/>
              </w:rPr>
              <w:tab/>
            </w:r>
            <w:r>
              <w:rPr>
                <w:noProof/>
                <w:webHidden/>
              </w:rPr>
              <w:fldChar w:fldCharType="begin"/>
            </w:r>
            <w:r>
              <w:rPr>
                <w:noProof/>
                <w:webHidden/>
              </w:rPr>
              <w:instrText xml:space="preserve"> PAGEREF _Toc200718417 \h </w:instrText>
            </w:r>
            <w:r>
              <w:rPr>
                <w:noProof/>
                <w:webHidden/>
              </w:rPr>
            </w:r>
            <w:r>
              <w:rPr>
                <w:noProof/>
                <w:webHidden/>
              </w:rPr>
              <w:fldChar w:fldCharType="separate"/>
            </w:r>
            <w:r w:rsidR="00E5030F">
              <w:rPr>
                <w:noProof/>
                <w:webHidden/>
              </w:rPr>
              <w:t>9</w:t>
            </w:r>
            <w:r>
              <w:rPr>
                <w:noProof/>
                <w:webHidden/>
              </w:rPr>
              <w:fldChar w:fldCharType="end"/>
            </w:r>
          </w:hyperlink>
        </w:p>
        <w:p w14:paraId="50DB5ECD" w14:textId="4DC6AE70" w:rsidR="00482519" w:rsidRDefault="00482519">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0718418" w:history="1">
            <w:r w:rsidRPr="001A3515">
              <w:rPr>
                <w:rStyle w:val="Hypertextovodkaz"/>
                <w:noProof/>
              </w:rPr>
              <w:t>Sebehodnocení jednotlivých procesů a činností – revize závěrů z mid-term evaluace a vyhodnocení implementace opatření a doporučení</w:t>
            </w:r>
            <w:r>
              <w:rPr>
                <w:noProof/>
                <w:webHidden/>
              </w:rPr>
              <w:tab/>
            </w:r>
            <w:r>
              <w:rPr>
                <w:noProof/>
                <w:webHidden/>
              </w:rPr>
              <w:fldChar w:fldCharType="begin"/>
            </w:r>
            <w:r>
              <w:rPr>
                <w:noProof/>
                <w:webHidden/>
              </w:rPr>
              <w:instrText xml:space="preserve"> PAGEREF _Toc200718418 \h </w:instrText>
            </w:r>
            <w:r>
              <w:rPr>
                <w:noProof/>
                <w:webHidden/>
              </w:rPr>
            </w:r>
            <w:r>
              <w:rPr>
                <w:noProof/>
                <w:webHidden/>
              </w:rPr>
              <w:fldChar w:fldCharType="separate"/>
            </w:r>
            <w:r w:rsidR="00E5030F">
              <w:rPr>
                <w:noProof/>
                <w:webHidden/>
              </w:rPr>
              <w:t>10</w:t>
            </w:r>
            <w:r>
              <w:rPr>
                <w:noProof/>
                <w:webHidden/>
              </w:rPr>
              <w:fldChar w:fldCharType="end"/>
            </w:r>
          </w:hyperlink>
        </w:p>
        <w:p w14:paraId="0AD0BF36" w14:textId="1CF0A087" w:rsidR="00482519" w:rsidRDefault="00482519">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0718419" w:history="1">
            <w:r w:rsidRPr="001A3515">
              <w:rPr>
                <w:rStyle w:val="Hypertextovodkaz"/>
                <w:noProof/>
              </w:rPr>
              <w:t>Oblast B – Relevance SCLLD</w:t>
            </w:r>
            <w:r>
              <w:rPr>
                <w:noProof/>
                <w:webHidden/>
              </w:rPr>
              <w:tab/>
            </w:r>
            <w:r>
              <w:rPr>
                <w:noProof/>
                <w:webHidden/>
              </w:rPr>
              <w:fldChar w:fldCharType="begin"/>
            </w:r>
            <w:r>
              <w:rPr>
                <w:noProof/>
                <w:webHidden/>
              </w:rPr>
              <w:instrText xml:space="preserve"> PAGEREF _Toc200718419 \h </w:instrText>
            </w:r>
            <w:r>
              <w:rPr>
                <w:noProof/>
                <w:webHidden/>
              </w:rPr>
            </w:r>
            <w:r>
              <w:rPr>
                <w:noProof/>
                <w:webHidden/>
              </w:rPr>
              <w:fldChar w:fldCharType="separate"/>
            </w:r>
            <w:r w:rsidR="00E5030F">
              <w:rPr>
                <w:noProof/>
                <w:webHidden/>
              </w:rPr>
              <w:t>75</w:t>
            </w:r>
            <w:r>
              <w:rPr>
                <w:noProof/>
                <w:webHidden/>
              </w:rPr>
              <w:fldChar w:fldCharType="end"/>
            </w:r>
          </w:hyperlink>
        </w:p>
        <w:p w14:paraId="0544264E" w14:textId="3C408214" w:rsidR="00482519" w:rsidRDefault="00482519">
          <w:pPr>
            <w:pStyle w:val="Obsah1"/>
            <w:tabs>
              <w:tab w:val="right" w:leader="dot" w:pos="9062"/>
            </w:tabs>
            <w:rPr>
              <w:rFonts w:asciiTheme="minorHAnsi" w:eastAsiaTheme="minorEastAsia" w:hAnsiTheme="minorHAnsi"/>
              <w:noProof/>
              <w:kern w:val="2"/>
              <w:sz w:val="24"/>
              <w:szCs w:val="24"/>
              <w:lang w:eastAsia="cs-CZ"/>
              <w14:ligatures w14:val="standardContextual"/>
            </w:rPr>
          </w:pPr>
          <w:hyperlink w:anchor="_Toc200718420" w:history="1">
            <w:r w:rsidRPr="001A3515">
              <w:rPr>
                <w:rStyle w:val="Hypertextovodkaz"/>
                <w:rFonts w:cstheme="minorHAnsi"/>
                <w:b/>
                <w:noProof/>
              </w:rPr>
              <w:t>SWOT</w:t>
            </w:r>
            <w:r>
              <w:rPr>
                <w:noProof/>
                <w:webHidden/>
              </w:rPr>
              <w:tab/>
            </w:r>
            <w:r>
              <w:rPr>
                <w:noProof/>
                <w:webHidden/>
              </w:rPr>
              <w:fldChar w:fldCharType="begin"/>
            </w:r>
            <w:r>
              <w:rPr>
                <w:noProof/>
                <w:webHidden/>
              </w:rPr>
              <w:instrText xml:space="preserve"> PAGEREF _Toc200718420 \h </w:instrText>
            </w:r>
            <w:r>
              <w:rPr>
                <w:noProof/>
                <w:webHidden/>
              </w:rPr>
            </w:r>
            <w:r>
              <w:rPr>
                <w:noProof/>
                <w:webHidden/>
              </w:rPr>
              <w:fldChar w:fldCharType="separate"/>
            </w:r>
            <w:r w:rsidR="00E5030F">
              <w:rPr>
                <w:noProof/>
                <w:webHidden/>
              </w:rPr>
              <w:t>77</w:t>
            </w:r>
            <w:r>
              <w:rPr>
                <w:noProof/>
                <w:webHidden/>
              </w:rPr>
              <w:fldChar w:fldCharType="end"/>
            </w:r>
          </w:hyperlink>
        </w:p>
        <w:p w14:paraId="227E2DD8" w14:textId="2B26504A" w:rsidR="00482519" w:rsidRDefault="00482519">
          <w:pPr>
            <w:pStyle w:val="Obsah1"/>
            <w:tabs>
              <w:tab w:val="right" w:leader="dot" w:pos="9062"/>
            </w:tabs>
            <w:rPr>
              <w:rFonts w:asciiTheme="minorHAnsi" w:eastAsiaTheme="minorEastAsia" w:hAnsiTheme="minorHAnsi"/>
              <w:noProof/>
              <w:kern w:val="2"/>
              <w:sz w:val="24"/>
              <w:szCs w:val="24"/>
              <w:lang w:eastAsia="cs-CZ"/>
              <w14:ligatures w14:val="standardContextual"/>
            </w:rPr>
          </w:pPr>
          <w:hyperlink w:anchor="_Toc200718421" w:history="1">
            <w:r w:rsidRPr="001A3515">
              <w:rPr>
                <w:rStyle w:val="Hypertextovodkaz"/>
                <w:noProof/>
              </w:rPr>
              <w:t>EO: B.1 Do jaké míry jsou východiska pro realizaci SCLLD, tj. závěry SWOT analýzy a Analýzy problémů a potřeb (APP) a identifikovaná rizika stále platná?</w:t>
            </w:r>
            <w:r>
              <w:rPr>
                <w:noProof/>
                <w:webHidden/>
              </w:rPr>
              <w:tab/>
            </w:r>
            <w:r>
              <w:rPr>
                <w:noProof/>
                <w:webHidden/>
              </w:rPr>
              <w:fldChar w:fldCharType="begin"/>
            </w:r>
            <w:r>
              <w:rPr>
                <w:noProof/>
                <w:webHidden/>
              </w:rPr>
              <w:instrText xml:space="preserve"> PAGEREF _Toc200718421 \h </w:instrText>
            </w:r>
            <w:r>
              <w:rPr>
                <w:noProof/>
                <w:webHidden/>
              </w:rPr>
            </w:r>
            <w:r>
              <w:rPr>
                <w:noProof/>
                <w:webHidden/>
              </w:rPr>
              <w:fldChar w:fldCharType="separate"/>
            </w:r>
            <w:r w:rsidR="00E5030F">
              <w:rPr>
                <w:noProof/>
                <w:webHidden/>
              </w:rPr>
              <w:t>86</w:t>
            </w:r>
            <w:r>
              <w:rPr>
                <w:noProof/>
                <w:webHidden/>
              </w:rPr>
              <w:fldChar w:fldCharType="end"/>
            </w:r>
          </w:hyperlink>
        </w:p>
        <w:p w14:paraId="5DB17116" w14:textId="46C0FED8" w:rsidR="00482519" w:rsidRDefault="00482519">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0718422" w:history="1">
            <w:r w:rsidRPr="001A3515">
              <w:rPr>
                <w:rStyle w:val="Hypertextovodkaz"/>
                <w:noProof/>
              </w:rPr>
              <w:t>Metody sběru, zpracování a hodnocení informací/dat</w:t>
            </w:r>
            <w:r>
              <w:rPr>
                <w:noProof/>
                <w:webHidden/>
              </w:rPr>
              <w:tab/>
            </w:r>
            <w:r>
              <w:rPr>
                <w:noProof/>
                <w:webHidden/>
              </w:rPr>
              <w:fldChar w:fldCharType="begin"/>
            </w:r>
            <w:r>
              <w:rPr>
                <w:noProof/>
                <w:webHidden/>
              </w:rPr>
              <w:instrText xml:space="preserve"> PAGEREF _Toc200718422 \h </w:instrText>
            </w:r>
            <w:r>
              <w:rPr>
                <w:noProof/>
                <w:webHidden/>
              </w:rPr>
            </w:r>
            <w:r>
              <w:rPr>
                <w:noProof/>
                <w:webHidden/>
              </w:rPr>
              <w:fldChar w:fldCharType="separate"/>
            </w:r>
            <w:r w:rsidR="00E5030F">
              <w:rPr>
                <w:noProof/>
                <w:webHidden/>
              </w:rPr>
              <w:t>86</w:t>
            </w:r>
            <w:r>
              <w:rPr>
                <w:noProof/>
                <w:webHidden/>
              </w:rPr>
              <w:fldChar w:fldCharType="end"/>
            </w:r>
          </w:hyperlink>
        </w:p>
        <w:p w14:paraId="7B4C4CFA" w14:textId="1740349F" w:rsidR="00482519" w:rsidRDefault="00482519">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0718423" w:history="1">
            <w:r w:rsidRPr="001A3515">
              <w:rPr>
                <w:rStyle w:val="Hypertextovodkaz"/>
                <w:noProof/>
              </w:rPr>
              <w:t>Vyhodnocení implementace doporučení k nápravě navržených v mid-term evaluaci</w:t>
            </w:r>
            <w:r>
              <w:rPr>
                <w:noProof/>
                <w:webHidden/>
              </w:rPr>
              <w:tab/>
            </w:r>
            <w:r>
              <w:rPr>
                <w:noProof/>
                <w:webHidden/>
              </w:rPr>
              <w:fldChar w:fldCharType="begin"/>
            </w:r>
            <w:r>
              <w:rPr>
                <w:noProof/>
                <w:webHidden/>
              </w:rPr>
              <w:instrText xml:space="preserve"> PAGEREF _Toc200718423 \h </w:instrText>
            </w:r>
            <w:r>
              <w:rPr>
                <w:noProof/>
                <w:webHidden/>
              </w:rPr>
            </w:r>
            <w:r>
              <w:rPr>
                <w:noProof/>
                <w:webHidden/>
              </w:rPr>
              <w:fldChar w:fldCharType="separate"/>
            </w:r>
            <w:r w:rsidR="00E5030F">
              <w:rPr>
                <w:noProof/>
                <w:webHidden/>
              </w:rPr>
              <w:t>86</w:t>
            </w:r>
            <w:r>
              <w:rPr>
                <w:noProof/>
                <w:webHidden/>
              </w:rPr>
              <w:fldChar w:fldCharType="end"/>
            </w:r>
          </w:hyperlink>
        </w:p>
        <w:p w14:paraId="393219EB" w14:textId="1EF2DD03" w:rsidR="00482519" w:rsidRDefault="00482519">
          <w:pPr>
            <w:pStyle w:val="Obsah1"/>
            <w:tabs>
              <w:tab w:val="right" w:leader="dot" w:pos="9062"/>
            </w:tabs>
            <w:rPr>
              <w:rFonts w:asciiTheme="minorHAnsi" w:eastAsiaTheme="minorEastAsia" w:hAnsiTheme="minorHAnsi"/>
              <w:noProof/>
              <w:kern w:val="2"/>
              <w:sz w:val="24"/>
              <w:szCs w:val="24"/>
              <w:lang w:eastAsia="cs-CZ"/>
              <w14:ligatures w14:val="standardContextual"/>
            </w:rPr>
          </w:pPr>
          <w:hyperlink w:anchor="_Toc200718424" w:history="1">
            <w:r w:rsidRPr="001A3515">
              <w:rPr>
                <w:rStyle w:val="Hypertextovodkaz"/>
                <w:noProof/>
              </w:rPr>
              <w:t>EO: B.2 Do jaké míry odpovídají cíle a opatření SCLLD aktuálním problémům a potřebám území MAS?</w:t>
            </w:r>
            <w:r>
              <w:rPr>
                <w:noProof/>
                <w:webHidden/>
              </w:rPr>
              <w:tab/>
            </w:r>
            <w:r>
              <w:rPr>
                <w:noProof/>
                <w:webHidden/>
              </w:rPr>
              <w:fldChar w:fldCharType="begin"/>
            </w:r>
            <w:r>
              <w:rPr>
                <w:noProof/>
                <w:webHidden/>
              </w:rPr>
              <w:instrText xml:space="preserve"> PAGEREF _Toc200718424 \h </w:instrText>
            </w:r>
            <w:r>
              <w:rPr>
                <w:noProof/>
                <w:webHidden/>
              </w:rPr>
            </w:r>
            <w:r>
              <w:rPr>
                <w:noProof/>
                <w:webHidden/>
              </w:rPr>
              <w:fldChar w:fldCharType="separate"/>
            </w:r>
            <w:r w:rsidR="00E5030F">
              <w:rPr>
                <w:noProof/>
                <w:webHidden/>
              </w:rPr>
              <w:t>87</w:t>
            </w:r>
            <w:r>
              <w:rPr>
                <w:noProof/>
                <w:webHidden/>
              </w:rPr>
              <w:fldChar w:fldCharType="end"/>
            </w:r>
          </w:hyperlink>
        </w:p>
        <w:p w14:paraId="52191307" w14:textId="5EC9D9F2" w:rsidR="00482519" w:rsidRDefault="00482519">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0718425" w:history="1">
            <w:r w:rsidRPr="001A3515">
              <w:rPr>
                <w:rStyle w:val="Hypertextovodkaz"/>
                <w:noProof/>
              </w:rPr>
              <w:t>Metody sběru, zpracování a hodnocení informací/dat</w:t>
            </w:r>
            <w:r>
              <w:rPr>
                <w:noProof/>
                <w:webHidden/>
              </w:rPr>
              <w:tab/>
            </w:r>
            <w:r>
              <w:rPr>
                <w:noProof/>
                <w:webHidden/>
              </w:rPr>
              <w:fldChar w:fldCharType="begin"/>
            </w:r>
            <w:r>
              <w:rPr>
                <w:noProof/>
                <w:webHidden/>
              </w:rPr>
              <w:instrText xml:space="preserve"> PAGEREF _Toc200718425 \h </w:instrText>
            </w:r>
            <w:r>
              <w:rPr>
                <w:noProof/>
                <w:webHidden/>
              </w:rPr>
            </w:r>
            <w:r>
              <w:rPr>
                <w:noProof/>
                <w:webHidden/>
              </w:rPr>
              <w:fldChar w:fldCharType="separate"/>
            </w:r>
            <w:r w:rsidR="00E5030F">
              <w:rPr>
                <w:noProof/>
                <w:webHidden/>
              </w:rPr>
              <w:t>87</w:t>
            </w:r>
            <w:r>
              <w:rPr>
                <w:noProof/>
                <w:webHidden/>
              </w:rPr>
              <w:fldChar w:fldCharType="end"/>
            </w:r>
          </w:hyperlink>
        </w:p>
        <w:p w14:paraId="26FBD866" w14:textId="2FCB1DFB" w:rsidR="00482519" w:rsidRDefault="00482519">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0718426" w:history="1">
            <w:r w:rsidRPr="001A3515">
              <w:rPr>
                <w:rStyle w:val="Hypertextovodkaz"/>
                <w:noProof/>
              </w:rPr>
              <w:t>Vyhodnocení implementace doporučení k nápravě navržených v mid-term evaluaci</w:t>
            </w:r>
            <w:r>
              <w:rPr>
                <w:noProof/>
                <w:webHidden/>
              </w:rPr>
              <w:tab/>
            </w:r>
            <w:r>
              <w:rPr>
                <w:noProof/>
                <w:webHidden/>
              </w:rPr>
              <w:fldChar w:fldCharType="begin"/>
            </w:r>
            <w:r>
              <w:rPr>
                <w:noProof/>
                <w:webHidden/>
              </w:rPr>
              <w:instrText xml:space="preserve"> PAGEREF _Toc200718426 \h </w:instrText>
            </w:r>
            <w:r>
              <w:rPr>
                <w:noProof/>
                <w:webHidden/>
              </w:rPr>
            </w:r>
            <w:r>
              <w:rPr>
                <w:noProof/>
                <w:webHidden/>
              </w:rPr>
              <w:fldChar w:fldCharType="separate"/>
            </w:r>
            <w:r w:rsidR="00E5030F">
              <w:rPr>
                <w:noProof/>
                <w:webHidden/>
              </w:rPr>
              <w:t>87</w:t>
            </w:r>
            <w:r>
              <w:rPr>
                <w:noProof/>
                <w:webHidden/>
              </w:rPr>
              <w:fldChar w:fldCharType="end"/>
            </w:r>
          </w:hyperlink>
        </w:p>
        <w:p w14:paraId="26A98744" w14:textId="259EFA9F" w:rsidR="00482519" w:rsidRDefault="00482519">
          <w:pPr>
            <w:pStyle w:val="Obsah1"/>
            <w:tabs>
              <w:tab w:val="right" w:leader="dot" w:pos="9062"/>
            </w:tabs>
            <w:rPr>
              <w:rFonts w:asciiTheme="minorHAnsi" w:eastAsiaTheme="minorEastAsia" w:hAnsiTheme="minorHAnsi"/>
              <w:noProof/>
              <w:kern w:val="2"/>
              <w:sz w:val="24"/>
              <w:szCs w:val="24"/>
              <w:lang w:eastAsia="cs-CZ"/>
              <w14:ligatures w14:val="standardContextual"/>
            </w:rPr>
          </w:pPr>
          <w:hyperlink w:anchor="_Toc200718427" w:history="1">
            <w:r w:rsidRPr="001A3515">
              <w:rPr>
                <w:rStyle w:val="Hypertextovodkaz"/>
                <w:rFonts w:cs="Arial"/>
                <w:b/>
                <w:noProof/>
              </w:rPr>
              <w:t>Vyhodnocení implementace doporučení</w:t>
            </w:r>
            <w:r>
              <w:rPr>
                <w:noProof/>
                <w:webHidden/>
              </w:rPr>
              <w:tab/>
            </w:r>
            <w:r>
              <w:rPr>
                <w:noProof/>
                <w:webHidden/>
              </w:rPr>
              <w:fldChar w:fldCharType="begin"/>
            </w:r>
            <w:r>
              <w:rPr>
                <w:noProof/>
                <w:webHidden/>
              </w:rPr>
              <w:instrText xml:space="preserve"> PAGEREF _Toc200718427 \h </w:instrText>
            </w:r>
            <w:r>
              <w:rPr>
                <w:noProof/>
                <w:webHidden/>
              </w:rPr>
            </w:r>
            <w:r>
              <w:rPr>
                <w:noProof/>
                <w:webHidden/>
              </w:rPr>
              <w:fldChar w:fldCharType="separate"/>
            </w:r>
            <w:r w:rsidR="00E5030F">
              <w:rPr>
                <w:noProof/>
                <w:webHidden/>
              </w:rPr>
              <w:t>87</w:t>
            </w:r>
            <w:r>
              <w:rPr>
                <w:noProof/>
                <w:webHidden/>
              </w:rPr>
              <w:fldChar w:fldCharType="end"/>
            </w:r>
          </w:hyperlink>
        </w:p>
        <w:p w14:paraId="50B6F6BF" w14:textId="316F952F" w:rsidR="00482519" w:rsidRDefault="00482519">
          <w:pPr>
            <w:pStyle w:val="Obsah1"/>
            <w:tabs>
              <w:tab w:val="right" w:leader="dot" w:pos="9062"/>
            </w:tabs>
            <w:rPr>
              <w:rFonts w:asciiTheme="minorHAnsi" w:eastAsiaTheme="minorEastAsia" w:hAnsiTheme="minorHAnsi"/>
              <w:noProof/>
              <w:kern w:val="2"/>
              <w:sz w:val="24"/>
              <w:szCs w:val="24"/>
              <w:lang w:eastAsia="cs-CZ"/>
              <w14:ligatures w14:val="standardContextual"/>
            </w:rPr>
          </w:pPr>
          <w:hyperlink w:anchor="_Toc200718428" w:history="1">
            <w:r w:rsidRPr="001A3515">
              <w:rPr>
                <w:rStyle w:val="Hypertextovodkaz"/>
                <w:noProof/>
              </w:rPr>
              <w:t>EO: B.3 Do jaké míry byly alokované finanční prostředky na jednotlivá Opatření/Fiche Programových rámců dostatečné pro vyřešení identifikovaných problémů a potřeb v území MAS?</w:t>
            </w:r>
            <w:r>
              <w:rPr>
                <w:noProof/>
                <w:webHidden/>
              </w:rPr>
              <w:tab/>
            </w:r>
            <w:r>
              <w:rPr>
                <w:noProof/>
                <w:webHidden/>
              </w:rPr>
              <w:fldChar w:fldCharType="begin"/>
            </w:r>
            <w:r>
              <w:rPr>
                <w:noProof/>
                <w:webHidden/>
              </w:rPr>
              <w:instrText xml:space="preserve"> PAGEREF _Toc200718428 \h </w:instrText>
            </w:r>
            <w:r>
              <w:rPr>
                <w:noProof/>
                <w:webHidden/>
              </w:rPr>
            </w:r>
            <w:r>
              <w:rPr>
                <w:noProof/>
                <w:webHidden/>
              </w:rPr>
              <w:fldChar w:fldCharType="separate"/>
            </w:r>
            <w:r w:rsidR="00E5030F">
              <w:rPr>
                <w:noProof/>
                <w:webHidden/>
              </w:rPr>
              <w:t>88</w:t>
            </w:r>
            <w:r>
              <w:rPr>
                <w:noProof/>
                <w:webHidden/>
              </w:rPr>
              <w:fldChar w:fldCharType="end"/>
            </w:r>
          </w:hyperlink>
        </w:p>
        <w:p w14:paraId="1624DC53" w14:textId="7C22A1E3" w:rsidR="00482519" w:rsidRDefault="00482519">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0718429" w:history="1">
            <w:r w:rsidRPr="001A3515">
              <w:rPr>
                <w:rStyle w:val="Hypertextovodkaz"/>
                <w:noProof/>
              </w:rPr>
              <w:t>Zdroje dat/informací</w:t>
            </w:r>
            <w:r>
              <w:rPr>
                <w:noProof/>
                <w:webHidden/>
              </w:rPr>
              <w:tab/>
            </w:r>
            <w:r>
              <w:rPr>
                <w:noProof/>
                <w:webHidden/>
              </w:rPr>
              <w:fldChar w:fldCharType="begin"/>
            </w:r>
            <w:r>
              <w:rPr>
                <w:noProof/>
                <w:webHidden/>
              </w:rPr>
              <w:instrText xml:space="preserve"> PAGEREF _Toc200718429 \h </w:instrText>
            </w:r>
            <w:r>
              <w:rPr>
                <w:noProof/>
                <w:webHidden/>
              </w:rPr>
            </w:r>
            <w:r>
              <w:rPr>
                <w:noProof/>
                <w:webHidden/>
              </w:rPr>
              <w:fldChar w:fldCharType="separate"/>
            </w:r>
            <w:r w:rsidR="00E5030F">
              <w:rPr>
                <w:noProof/>
                <w:webHidden/>
              </w:rPr>
              <w:t>88</w:t>
            </w:r>
            <w:r>
              <w:rPr>
                <w:noProof/>
                <w:webHidden/>
              </w:rPr>
              <w:fldChar w:fldCharType="end"/>
            </w:r>
          </w:hyperlink>
        </w:p>
        <w:p w14:paraId="1F2514F3" w14:textId="2749BF14" w:rsidR="00482519" w:rsidRDefault="00482519">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0718430" w:history="1">
            <w:r w:rsidRPr="001A3515">
              <w:rPr>
                <w:rStyle w:val="Hypertextovodkaz"/>
                <w:noProof/>
              </w:rPr>
              <w:t>Metody sběru, zpracování a hodnocení informací/dat</w:t>
            </w:r>
            <w:r>
              <w:rPr>
                <w:noProof/>
                <w:webHidden/>
              </w:rPr>
              <w:tab/>
            </w:r>
            <w:r>
              <w:rPr>
                <w:noProof/>
                <w:webHidden/>
              </w:rPr>
              <w:fldChar w:fldCharType="begin"/>
            </w:r>
            <w:r>
              <w:rPr>
                <w:noProof/>
                <w:webHidden/>
              </w:rPr>
              <w:instrText xml:space="preserve"> PAGEREF _Toc200718430 \h </w:instrText>
            </w:r>
            <w:r>
              <w:rPr>
                <w:noProof/>
                <w:webHidden/>
              </w:rPr>
            </w:r>
            <w:r>
              <w:rPr>
                <w:noProof/>
                <w:webHidden/>
              </w:rPr>
              <w:fldChar w:fldCharType="separate"/>
            </w:r>
            <w:r w:rsidR="00E5030F">
              <w:rPr>
                <w:noProof/>
                <w:webHidden/>
              </w:rPr>
              <w:t>88</w:t>
            </w:r>
            <w:r>
              <w:rPr>
                <w:noProof/>
                <w:webHidden/>
              </w:rPr>
              <w:fldChar w:fldCharType="end"/>
            </w:r>
          </w:hyperlink>
        </w:p>
        <w:p w14:paraId="6CA17BFA" w14:textId="53A9551F" w:rsidR="00482519" w:rsidRDefault="00482519">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0718431" w:history="1">
            <w:r w:rsidRPr="001A3515">
              <w:rPr>
                <w:rStyle w:val="Hypertextovodkaz"/>
                <w:noProof/>
              </w:rPr>
              <w:t>Vyhodnocení implementace doporučení k nápravě navržených v mid-term evaluaci</w:t>
            </w:r>
            <w:r>
              <w:rPr>
                <w:noProof/>
                <w:webHidden/>
              </w:rPr>
              <w:tab/>
            </w:r>
            <w:r>
              <w:rPr>
                <w:noProof/>
                <w:webHidden/>
              </w:rPr>
              <w:fldChar w:fldCharType="begin"/>
            </w:r>
            <w:r>
              <w:rPr>
                <w:noProof/>
                <w:webHidden/>
              </w:rPr>
              <w:instrText xml:space="preserve"> PAGEREF _Toc200718431 \h </w:instrText>
            </w:r>
            <w:r>
              <w:rPr>
                <w:noProof/>
                <w:webHidden/>
              </w:rPr>
            </w:r>
            <w:r>
              <w:rPr>
                <w:noProof/>
                <w:webHidden/>
              </w:rPr>
              <w:fldChar w:fldCharType="separate"/>
            </w:r>
            <w:r w:rsidR="00E5030F">
              <w:rPr>
                <w:noProof/>
                <w:webHidden/>
              </w:rPr>
              <w:t>88</w:t>
            </w:r>
            <w:r>
              <w:rPr>
                <w:noProof/>
                <w:webHidden/>
              </w:rPr>
              <w:fldChar w:fldCharType="end"/>
            </w:r>
          </w:hyperlink>
        </w:p>
        <w:p w14:paraId="0A1E0D86" w14:textId="5973DFFF" w:rsidR="00482519" w:rsidRDefault="00482519">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0718432" w:history="1">
            <w:r w:rsidRPr="001A3515">
              <w:rPr>
                <w:rStyle w:val="Hypertextovodkaz"/>
                <w:noProof/>
              </w:rPr>
              <w:t>Odpovědi na evaluační podotázky</w:t>
            </w:r>
            <w:r>
              <w:rPr>
                <w:noProof/>
                <w:webHidden/>
              </w:rPr>
              <w:tab/>
            </w:r>
            <w:r>
              <w:rPr>
                <w:noProof/>
                <w:webHidden/>
              </w:rPr>
              <w:fldChar w:fldCharType="begin"/>
            </w:r>
            <w:r>
              <w:rPr>
                <w:noProof/>
                <w:webHidden/>
              </w:rPr>
              <w:instrText xml:space="preserve"> PAGEREF _Toc200718432 \h </w:instrText>
            </w:r>
            <w:r>
              <w:rPr>
                <w:noProof/>
                <w:webHidden/>
              </w:rPr>
            </w:r>
            <w:r>
              <w:rPr>
                <w:noProof/>
                <w:webHidden/>
              </w:rPr>
              <w:fldChar w:fldCharType="separate"/>
            </w:r>
            <w:r w:rsidR="00E5030F">
              <w:rPr>
                <w:noProof/>
                <w:webHidden/>
              </w:rPr>
              <w:t>89</w:t>
            </w:r>
            <w:r>
              <w:rPr>
                <w:noProof/>
                <w:webHidden/>
              </w:rPr>
              <w:fldChar w:fldCharType="end"/>
            </w:r>
          </w:hyperlink>
        </w:p>
        <w:p w14:paraId="3DF99024" w14:textId="1FA5A4EE" w:rsidR="00482519" w:rsidRDefault="00482519">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0718433" w:history="1">
            <w:r w:rsidRPr="001A3515">
              <w:rPr>
                <w:rStyle w:val="Hypertextovodkaz"/>
                <w:noProof/>
              </w:rPr>
              <w:t>Odpověď na evaluační otázku, doporučení</w:t>
            </w:r>
            <w:r>
              <w:rPr>
                <w:noProof/>
                <w:webHidden/>
              </w:rPr>
              <w:tab/>
            </w:r>
            <w:r>
              <w:rPr>
                <w:noProof/>
                <w:webHidden/>
              </w:rPr>
              <w:fldChar w:fldCharType="begin"/>
            </w:r>
            <w:r>
              <w:rPr>
                <w:noProof/>
                <w:webHidden/>
              </w:rPr>
              <w:instrText xml:space="preserve"> PAGEREF _Toc200718433 \h </w:instrText>
            </w:r>
            <w:r>
              <w:rPr>
                <w:noProof/>
                <w:webHidden/>
              </w:rPr>
            </w:r>
            <w:r>
              <w:rPr>
                <w:noProof/>
                <w:webHidden/>
              </w:rPr>
              <w:fldChar w:fldCharType="separate"/>
            </w:r>
            <w:r w:rsidR="00E5030F">
              <w:rPr>
                <w:noProof/>
                <w:webHidden/>
              </w:rPr>
              <w:t>91</w:t>
            </w:r>
            <w:r>
              <w:rPr>
                <w:noProof/>
                <w:webHidden/>
              </w:rPr>
              <w:fldChar w:fldCharType="end"/>
            </w:r>
          </w:hyperlink>
        </w:p>
        <w:p w14:paraId="2A1B9357" w14:textId="7199CE77" w:rsidR="00482519" w:rsidRDefault="00482519">
          <w:pPr>
            <w:pStyle w:val="Obsah1"/>
            <w:tabs>
              <w:tab w:val="right" w:leader="dot" w:pos="9062"/>
            </w:tabs>
            <w:rPr>
              <w:rFonts w:asciiTheme="minorHAnsi" w:eastAsiaTheme="minorEastAsia" w:hAnsiTheme="minorHAnsi"/>
              <w:noProof/>
              <w:kern w:val="2"/>
              <w:sz w:val="24"/>
              <w:szCs w:val="24"/>
              <w:lang w:eastAsia="cs-CZ"/>
              <w14:ligatures w14:val="standardContextual"/>
            </w:rPr>
          </w:pPr>
          <w:hyperlink w:anchor="_Toc200718434" w:history="1">
            <w:r w:rsidRPr="001A3515">
              <w:rPr>
                <w:rStyle w:val="Hypertextovodkaz"/>
                <w:noProof/>
              </w:rPr>
              <w:t>EO: B.4 Do jaké míry obsahovaly Programové rámce právě taková Opatření/Fiche, o které byl ze strany potenciálních žadatelů zájem?</w:t>
            </w:r>
            <w:r>
              <w:rPr>
                <w:noProof/>
                <w:webHidden/>
              </w:rPr>
              <w:tab/>
            </w:r>
            <w:r>
              <w:rPr>
                <w:noProof/>
                <w:webHidden/>
              </w:rPr>
              <w:fldChar w:fldCharType="begin"/>
            </w:r>
            <w:r>
              <w:rPr>
                <w:noProof/>
                <w:webHidden/>
              </w:rPr>
              <w:instrText xml:space="preserve"> PAGEREF _Toc200718434 \h </w:instrText>
            </w:r>
            <w:r>
              <w:rPr>
                <w:noProof/>
                <w:webHidden/>
              </w:rPr>
            </w:r>
            <w:r>
              <w:rPr>
                <w:noProof/>
                <w:webHidden/>
              </w:rPr>
              <w:fldChar w:fldCharType="separate"/>
            </w:r>
            <w:r w:rsidR="00E5030F">
              <w:rPr>
                <w:noProof/>
                <w:webHidden/>
              </w:rPr>
              <w:t>92</w:t>
            </w:r>
            <w:r>
              <w:rPr>
                <w:noProof/>
                <w:webHidden/>
              </w:rPr>
              <w:fldChar w:fldCharType="end"/>
            </w:r>
          </w:hyperlink>
        </w:p>
        <w:p w14:paraId="7EF03769" w14:textId="34FBFC4D" w:rsidR="00482519" w:rsidRDefault="00482519">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0718435" w:history="1">
            <w:r w:rsidRPr="001A3515">
              <w:rPr>
                <w:rStyle w:val="Hypertextovodkaz"/>
                <w:noProof/>
              </w:rPr>
              <w:t>Metody sběru, zpracování a hodnocení informací/dat</w:t>
            </w:r>
            <w:r>
              <w:rPr>
                <w:noProof/>
                <w:webHidden/>
              </w:rPr>
              <w:tab/>
            </w:r>
            <w:r>
              <w:rPr>
                <w:noProof/>
                <w:webHidden/>
              </w:rPr>
              <w:fldChar w:fldCharType="begin"/>
            </w:r>
            <w:r>
              <w:rPr>
                <w:noProof/>
                <w:webHidden/>
              </w:rPr>
              <w:instrText xml:space="preserve"> PAGEREF _Toc200718435 \h </w:instrText>
            </w:r>
            <w:r>
              <w:rPr>
                <w:noProof/>
                <w:webHidden/>
              </w:rPr>
            </w:r>
            <w:r>
              <w:rPr>
                <w:noProof/>
                <w:webHidden/>
              </w:rPr>
              <w:fldChar w:fldCharType="separate"/>
            </w:r>
            <w:r w:rsidR="00E5030F">
              <w:rPr>
                <w:noProof/>
                <w:webHidden/>
              </w:rPr>
              <w:t>92</w:t>
            </w:r>
            <w:r>
              <w:rPr>
                <w:noProof/>
                <w:webHidden/>
              </w:rPr>
              <w:fldChar w:fldCharType="end"/>
            </w:r>
          </w:hyperlink>
        </w:p>
        <w:p w14:paraId="608AA9EF" w14:textId="4BCABEDD" w:rsidR="00482519" w:rsidRDefault="00482519">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0718436" w:history="1">
            <w:r w:rsidRPr="001A3515">
              <w:rPr>
                <w:rStyle w:val="Hypertextovodkaz"/>
                <w:noProof/>
              </w:rPr>
              <w:t>Vyhodnocení implementace doporučení k nápravě navržených v mid-term evaluaci</w:t>
            </w:r>
            <w:r>
              <w:rPr>
                <w:noProof/>
                <w:webHidden/>
              </w:rPr>
              <w:tab/>
            </w:r>
            <w:r>
              <w:rPr>
                <w:noProof/>
                <w:webHidden/>
              </w:rPr>
              <w:fldChar w:fldCharType="begin"/>
            </w:r>
            <w:r>
              <w:rPr>
                <w:noProof/>
                <w:webHidden/>
              </w:rPr>
              <w:instrText xml:space="preserve"> PAGEREF _Toc200718436 \h </w:instrText>
            </w:r>
            <w:r>
              <w:rPr>
                <w:noProof/>
                <w:webHidden/>
              </w:rPr>
            </w:r>
            <w:r>
              <w:rPr>
                <w:noProof/>
                <w:webHidden/>
              </w:rPr>
              <w:fldChar w:fldCharType="separate"/>
            </w:r>
            <w:r w:rsidR="00E5030F">
              <w:rPr>
                <w:noProof/>
                <w:webHidden/>
              </w:rPr>
              <w:t>92</w:t>
            </w:r>
            <w:r>
              <w:rPr>
                <w:noProof/>
                <w:webHidden/>
              </w:rPr>
              <w:fldChar w:fldCharType="end"/>
            </w:r>
          </w:hyperlink>
        </w:p>
        <w:p w14:paraId="42A61A27" w14:textId="079D2215" w:rsidR="00482519" w:rsidRDefault="00482519">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0718437" w:history="1">
            <w:r w:rsidRPr="001A3515">
              <w:rPr>
                <w:rStyle w:val="Hypertextovodkaz"/>
                <w:noProof/>
              </w:rPr>
              <w:t>Odpovědi na evaluační podotázky</w:t>
            </w:r>
            <w:r>
              <w:rPr>
                <w:noProof/>
                <w:webHidden/>
              </w:rPr>
              <w:tab/>
            </w:r>
            <w:r>
              <w:rPr>
                <w:noProof/>
                <w:webHidden/>
              </w:rPr>
              <w:fldChar w:fldCharType="begin"/>
            </w:r>
            <w:r>
              <w:rPr>
                <w:noProof/>
                <w:webHidden/>
              </w:rPr>
              <w:instrText xml:space="preserve"> PAGEREF _Toc200718437 \h </w:instrText>
            </w:r>
            <w:r>
              <w:rPr>
                <w:noProof/>
                <w:webHidden/>
              </w:rPr>
            </w:r>
            <w:r>
              <w:rPr>
                <w:noProof/>
                <w:webHidden/>
              </w:rPr>
              <w:fldChar w:fldCharType="separate"/>
            </w:r>
            <w:r w:rsidR="00E5030F">
              <w:rPr>
                <w:noProof/>
                <w:webHidden/>
              </w:rPr>
              <w:t>93</w:t>
            </w:r>
            <w:r>
              <w:rPr>
                <w:noProof/>
                <w:webHidden/>
              </w:rPr>
              <w:fldChar w:fldCharType="end"/>
            </w:r>
          </w:hyperlink>
        </w:p>
        <w:p w14:paraId="79462C52" w14:textId="6F8C4FE1" w:rsidR="00482519" w:rsidRDefault="00482519">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0718438" w:history="1">
            <w:r w:rsidRPr="001A3515">
              <w:rPr>
                <w:rStyle w:val="Hypertextovodkaz"/>
                <w:noProof/>
              </w:rPr>
              <w:t>Odpověď na evaluační otázku, doporučení</w:t>
            </w:r>
            <w:r>
              <w:rPr>
                <w:noProof/>
                <w:webHidden/>
              </w:rPr>
              <w:tab/>
            </w:r>
            <w:r>
              <w:rPr>
                <w:noProof/>
                <w:webHidden/>
              </w:rPr>
              <w:fldChar w:fldCharType="begin"/>
            </w:r>
            <w:r>
              <w:rPr>
                <w:noProof/>
                <w:webHidden/>
              </w:rPr>
              <w:instrText xml:space="preserve"> PAGEREF _Toc200718438 \h </w:instrText>
            </w:r>
            <w:r>
              <w:rPr>
                <w:noProof/>
                <w:webHidden/>
              </w:rPr>
            </w:r>
            <w:r>
              <w:rPr>
                <w:noProof/>
                <w:webHidden/>
              </w:rPr>
              <w:fldChar w:fldCharType="separate"/>
            </w:r>
            <w:r w:rsidR="00E5030F">
              <w:rPr>
                <w:noProof/>
                <w:webHidden/>
              </w:rPr>
              <w:t>94</w:t>
            </w:r>
            <w:r>
              <w:rPr>
                <w:noProof/>
                <w:webHidden/>
              </w:rPr>
              <w:fldChar w:fldCharType="end"/>
            </w:r>
          </w:hyperlink>
        </w:p>
        <w:p w14:paraId="141F440C" w14:textId="448D2E9D" w:rsidR="00482519" w:rsidRDefault="00482519">
          <w:pPr>
            <w:pStyle w:val="Obsah1"/>
            <w:tabs>
              <w:tab w:val="right" w:leader="dot" w:pos="9062"/>
            </w:tabs>
            <w:rPr>
              <w:rFonts w:asciiTheme="minorHAnsi" w:eastAsiaTheme="minorEastAsia" w:hAnsiTheme="minorHAnsi"/>
              <w:noProof/>
              <w:kern w:val="2"/>
              <w:sz w:val="24"/>
              <w:szCs w:val="24"/>
              <w:lang w:eastAsia="cs-CZ"/>
              <w14:ligatures w14:val="standardContextual"/>
            </w:rPr>
          </w:pPr>
          <w:hyperlink w:anchor="_Toc200718439" w:history="1">
            <w:r w:rsidRPr="001A3515">
              <w:rPr>
                <w:rStyle w:val="Hypertextovodkaz"/>
                <w:noProof/>
                <w:highlight w:val="lightGray"/>
              </w:rPr>
              <w:t>EO: B.5 Do jaké míry je SCLLD v souladu s rozvojovými strategiemi vyššího řádu? – nepovinná evaluační otázka</w:t>
            </w:r>
            <w:r>
              <w:rPr>
                <w:noProof/>
                <w:webHidden/>
              </w:rPr>
              <w:tab/>
            </w:r>
            <w:r>
              <w:rPr>
                <w:noProof/>
                <w:webHidden/>
              </w:rPr>
              <w:fldChar w:fldCharType="begin"/>
            </w:r>
            <w:r>
              <w:rPr>
                <w:noProof/>
                <w:webHidden/>
              </w:rPr>
              <w:instrText xml:space="preserve"> PAGEREF _Toc200718439 \h </w:instrText>
            </w:r>
            <w:r>
              <w:rPr>
                <w:noProof/>
                <w:webHidden/>
              </w:rPr>
            </w:r>
            <w:r>
              <w:rPr>
                <w:noProof/>
                <w:webHidden/>
              </w:rPr>
              <w:fldChar w:fldCharType="separate"/>
            </w:r>
            <w:r w:rsidR="00E5030F">
              <w:rPr>
                <w:noProof/>
                <w:webHidden/>
              </w:rPr>
              <w:t>95</w:t>
            </w:r>
            <w:r>
              <w:rPr>
                <w:noProof/>
                <w:webHidden/>
              </w:rPr>
              <w:fldChar w:fldCharType="end"/>
            </w:r>
          </w:hyperlink>
        </w:p>
        <w:p w14:paraId="0E823663" w14:textId="1B36D563" w:rsidR="00482519" w:rsidRDefault="00482519">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0718440" w:history="1">
            <w:r w:rsidRPr="001A3515">
              <w:rPr>
                <w:rStyle w:val="Hypertextovodkaz"/>
                <w:noProof/>
                <w:highlight w:val="lightGray"/>
              </w:rPr>
              <w:t>Postup pro zpracování a zodpovězení evaluační otázky (vč. podotázek)</w:t>
            </w:r>
            <w:r>
              <w:rPr>
                <w:noProof/>
                <w:webHidden/>
              </w:rPr>
              <w:tab/>
            </w:r>
            <w:r>
              <w:rPr>
                <w:noProof/>
                <w:webHidden/>
              </w:rPr>
              <w:fldChar w:fldCharType="begin"/>
            </w:r>
            <w:r>
              <w:rPr>
                <w:noProof/>
                <w:webHidden/>
              </w:rPr>
              <w:instrText xml:space="preserve"> PAGEREF _Toc200718440 \h </w:instrText>
            </w:r>
            <w:r>
              <w:rPr>
                <w:noProof/>
                <w:webHidden/>
              </w:rPr>
            </w:r>
            <w:r>
              <w:rPr>
                <w:noProof/>
                <w:webHidden/>
              </w:rPr>
              <w:fldChar w:fldCharType="separate"/>
            </w:r>
            <w:r w:rsidR="00E5030F">
              <w:rPr>
                <w:noProof/>
                <w:webHidden/>
              </w:rPr>
              <w:t>95</w:t>
            </w:r>
            <w:r>
              <w:rPr>
                <w:noProof/>
                <w:webHidden/>
              </w:rPr>
              <w:fldChar w:fldCharType="end"/>
            </w:r>
          </w:hyperlink>
        </w:p>
        <w:p w14:paraId="346D2605" w14:textId="38DEA4D2" w:rsidR="00482519" w:rsidRDefault="00482519">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0718441" w:history="1">
            <w:r w:rsidRPr="001A3515">
              <w:rPr>
                <w:rStyle w:val="Hypertextovodkaz"/>
                <w:noProof/>
                <w:highlight w:val="lightGray"/>
              </w:rPr>
              <w:t>Zdroje dat/informací</w:t>
            </w:r>
            <w:r>
              <w:rPr>
                <w:noProof/>
                <w:webHidden/>
              </w:rPr>
              <w:tab/>
            </w:r>
            <w:r>
              <w:rPr>
                <w:noProof/>
                <w:webHidden/>
              </w:rPr>
              <w:fldChar w:fldCharType="begin"/>
            </w:r>
            <w:r>
              <w:rPr>
                <w:noProof/>
                <w:webHidden/>
              </w:rPr>
              <w:instrText xml:space="preserve"> PAGEREF _Toc200718441 \h </w:instrText>
            </w:r>
            <w:r>
              <w:rPr>
                <w:noProof/>
                <w:webHidden/>
              </w:rPr>
            </w:r>
            <w:r>
              <w:rPr>
                <w:noProof/>
                <w:webHidden/>
              </w:rPr>
              <w:fldChar w:fldCharType="separate"/>
            </w:r>
            <w:r w:rsidR="00E5030F">
              <w:rPr>
                <w:noProof/>
                <w:webHidden/>
              </w:rPr>
              <w:t>95</w:t>
            </w:r>
            <w:r>
              <w:rPr>
                <w:noProof/>
                <w:webHidden/>
              </w:rPr>
              <w:fldChar w:fldCharType="end"/>
            </w:r>
          </w:hyperlink>
        </w:p>
        <w:p w14:paraId="5A584E2E" w14:textId="69E83CAD" w:rsidR="00482519" w:rsidRDefault="00482519">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0718442" w:history="1">
            <w:r w:rsidRPr="001A3515">
              <w:rPr>
                <w:rStyle w:val="Hypertextovodkaz"/>
                <w:noProof/>
                <w:highlight w:val="lightGray"/>
              </w:rPr>
              <w:t>Metody sběru, zpracování a hodnocení informací/dat</w:t>
            </w:r>
            <w:r>
              <w:rPr>
                <w:noProof/>
                <w:webHidden/>
              </w:rPr>
              <w:tab/>
            </w:r>
            <w:r>
              <w:rPr>
                <w:noProof/>
                <w:webHidden/>
              </w:rPr>
              <w:fldChar w:fldCharType="begin"/>
            </w:r>
            <w:r>
              <w:rPr>
                <w:noProof/>
                <w:webHidden/>
              </w:rPr>
              <w:instrText xml:space="preserve"> PAGEREF _Toc200718442 \h </w:instrText>
            </w:r>
            <w:r>
              <w:rPr>
                <w:noProof/>
                <w:webHidden/>
              </w:rPr>
            </w:r>
            <w:r>
              <w:rPr>
                <w:noProof/>
                <w:webHidden/>
              </w:rPr>
              <w:fldChar w:fldCharType="separate"/>
            </w:r>
            <w:r w:rsidR="00E5030F">
              <w:rPr>
                <w:noProof/>
                <w:webHidden/>
              </w:rPr>
              <w:t>95</w:t>
            </w:r>
            <w:r>
              <w:rPr>
                <w:noProof/>
                <w:webHidden/>
              </w:rPr>
              <w:fldChar w:fldCharType="end"/>
            </w:r>
          </w:hyperlink>
        </w:p>
        <w:p w14:paraId="08BC15AD" w14:textId="6266E47C" w:rsidR="00482519" w:rsidRDefault="00482519">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0718443" w:history="1">
            <w:r w:rsidRPr="001A3515">
              <w:rPr>
                <w:rStyle w:val="Hypertextovodkaz"/>
                <w:noProof/>
              </w:rPr>
              <w:t>Vyhodnocení implementace doporučení k nápravě navržených v mid-term evaluaci</w:t>
            </w:r>
            <w:r>
              <w:rPr>
                <w:noProof/>
                <w:webHidden/>
              </w:rPr>
              <w:tab/>
            </w:r>
            <w:r>
              <w:rPr>
                <w:noProof/>
                <w:webHidden/>
              </w:rPr>
              <w:fldChar w:fldCharType="begin"/>
            </w:r>
            <w:r>
              <w:rPr>
                <w:noProof/>
                <w:webHidden/>
              </w:rPr>
              <w:instrText xml:space="preserve"> PAGEREF _Toc200718443 \h </w:instrText>
            </w:r>
            <w:r>
              <w:rPr>
                <w:noProof/>
                <w:webHidden/>
              </w:rPr>
            </w:r>
            <w:r>
              <w:rPr>
                <w:noProof/>
                <w:webHidden/>
              </w:rPr>
              <w:fldChar w:fldCharType="separate"/>
            </w:r>
            <w:r w:rsidR="00E5030F">
              <w:rPr>
                <w:noProof/>
                <w:webHidden/>
              </w:rPr>
              <w:t>95</w:t>
            </w:r>
            <w:r>
              <w:rPr>
                <w:noProof/>
                <w:webHidden/>
              </w:rPr>
              <w:fldChar w:fldCharType="end"/>
            </w:r>
          </w:hyperlink>
        </w:p>
        <w:p w14:paraId="329854F5" w14:textId="39BA2A2A" w:rsidR="00482519" w:rsidRDefault="00482519">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0718444" w:history="1">
            <w:r w:rsidRPr="001A3515">
              <w:rPr>
                <w:rStyle w:val="Hypertextovodkaz"/>
                <w:noProof/>
              </w:rPr>
              <w:t>Oblast C – Výstupy a výsledky implementace SCLLD</w:t>
            </w:r>
            <w:r>
              <w:rPr>
                <w:noProof/>
                <w:webHidden/>
              </w:rPr>
              <w:tab/>
            </w:r>
            <w:r>
              <w:rPr>
                <w:noProof/>
                <w:webHidden/>
              </w:rPr>
              <w:fldChar w:fldCharType="begin"/>
            </w:r>
            <w:r>
              <w:rPr>
                <w:noProof/>
                <w:webHidden/>
              </w:rPr>
              <w:instrText xml:space="preserve"> PAGEREF _Toc200718444 \h </w:instrText>
            </w:r>
            <w:r>
              <w:rPr>
                <w:noProof/>
                <w:webHidden/>
              </w:rPr>
            </w:r>
            <w:r>
              <w:rPr>
                <w:noProof/>
                <w:webHidden/>
              </w:rPr>
              <w:fldChar w:fldCharType="separate"/>
            </w:r>
            <w:r w:rsidR="00E5030F">
              <w:rPr>
                <w:noProof/>
                <w:webHidden/>
              </w:rPr>
              <w:t>97</w:t>
            </w:r>
            <w:r>
              <w:rPr>
                <w:noProof/>
                <w:webHidden/>
              </w:rPr>
              <w:fldChar w:fldCharType="end"/>
            </w:r>
          </w:hyperlink>
        </w:p>
        <w:p w14:paraId="18FFFCF2" w14:textId="71E76914" w:rsidR="00482519" w:rsidRDefault="00482519">
          <w:pPr>
            <w:pStyle w:val="Obsah1"/>
            <w:tabs>
              <w:tab w:val="right" w:leader="dot" w:pos="9062"/>
            </w:tabs>
            <w:rPr>
              <w:rFonts w:asciiTheme="minorHAnsi" w:eastAsiaTheme="minorEastAsia" w:hAnsiTheme="minorHAnsi"/>
              <w:noProof/>
              <w:kern w:val="2"/>
              <w:sz w:val="24"/>
              <w:szCs w:val="24"/>
              <w:lang w:eastAsia="cs-CZ"/>
              <w14:ligatures w14:val="standardContextual"/>
            </w:rPr>
          </w:pPr>
          <w:hyperlink w:anchor="_Toc200718445" w:history="1">
            <w:r w:rsidRPr="001A3515">
              <w:rPr>
                <w:rStyle w:val="Hypertextovodkaz"/>
                <w:noProof/>
              </w:rPr>
              <w:t>EO C.1 V jaké fázi realizace se SCLLD k 31. 12. 2024 nachází (do jaké míry byl průběh realizace v souladu s plánovaným harmonogramem výzev)?</w:t>
            </w:r>
            <w:r>
              <w:rPr>
                <w:noProof/>
                <w:webHidden/>
              </w:rPr>
              <w:tab/>
            </w:r>
            <w:r>
              <w:rPr>
                <w:noProof/>
                <w:webHidden/>
              </w:rPr>
              <w:fldChar w:fldCharType="begin"/>
            </w:r>
            <w:r>
              <w:rPr>
                <w:noProof/>
                <w:webHidden/>
              </w:rPr>
              <w:instrText xml:space="preserve"> PAGEREF _Toc200718445 \h </w:instrText>
            </w:r>
            <w:r>
              <w:rPr>
                <w:noProof/>
                <w:webHidden/>
              </w:rPr>
            </w:r>
            <w:r>
              <w:rPr>
                <w:noProof/>
                <w:webHidden/>
              </w:rPr>
              <w:fldChar w:fldCharType="separate"/>
            </w:r>
            <w:r w:rsidR="00E5030F">
              <w:rPr>
                <w:noProof/>
                <w:webHidden/>
              </w:rPr>
              <w:t>98</w:t>
            </w:r>
            <w:r>
              <w:rPr>
                <w:noProof/>
                <w:webHidden/>
              </w:rPr>
              <w:fldChar w:fldCharType="end"/>
            </w:r>
          </w:hyperlink>
        </w:p>
        <w:p w14:paraId="2F977D66" w14:textId="0D2FCABB" w:rsidR="00482519" w:rsidRDefault="00482519">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0718446" w:history="1">
            <w:r w:rsidRPr="001A3515">
              <w:rPr>
                <w:rStyle w:val="Hypertextovodkaz"/>
                <w:noProof/>
              </w:rPr>
              <w:t>Zdroje dat/informací</w:t>
            </w:r>
            <w:r>
              <w:rPr>
                <w:noProof/>
                <w:webHidden/>
              </w:rPr>
              <w:tab/>
            </w:r>
            <w:r>
              <w:rPr>
                <w:noProof/>
                <w:webHidden/>
              </w:rPr>
              <w:fldChar w:fldCharType="begin"/>
            </w:r>
            <w:r>
              <w:rPr>
                <w:noProof/>
                <w:webHidden/>
              </w:rPr>
              <w:instrText xml:space="preserve"> PAGEREF _Toc200718446 \h </w:instrText>
            </w:r>
            <w:r>
              <w:rPr>
                <w:noProof/>
                <w:webHidden/>
              </w:rPr>
            </w:r>
            <w:r>
              <w:rPr>
                <w:noProof/>
                <w:webHidden/>
              </w:rPr>
              <w:fldChar w:fldCharType="separate"/>
            </w:r>
            <w:r w:rsidR="00E5030F">
              <w:rPr>
                <w:noProof/>
                <w:webHidden/>
              </w:rPr>
              <w:t>98</w:t>
            </w:r>
            <w:r>
              <w:rPr>
                <w:noProof/>
                <w:webHidden/>
              </w:rPr>
              <w:fldChar w:fldCharType="end"/>
            </w:r>
          </w:hyperlink>
        </w:p>
        <w:p w14:paraId="61B26F58" w14:textId="0CD0A209" w:rsidR="00482519" w:rsidRDefault="00482519">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0718447" w:history="1">
            <w:r w:rsidRPr="001A3515">
              <w:rPr>
                <w:rStyle w:val="Hypertextovodkaz"/>
                <w:noProof/>
              </w:rPr>
              <w:t>Metody sběru, zpracování a hodnocení informací/dat</w:t>
            </w:r>
            <w:r>
              <w:rPr>
                <w:noProof/>
                <w:webHidden/>
              </w:rPr>
              <w:tab/>
            </w:r>
            <w:r>
              <w:rPr>
                <w:noProof/>
                <w:webHidden/>
              </w:rPr>
              <w:fldChar w:fldCharType="begin"/>
            </w:r>
            <w:r>
              <w:rPr>
                <w:noProof/>
                <w:webHidden/>
              </w:rPr>
              <w:instrText xml:space="preserve"> PAGEREF _Toc200718447 \h </w:instrText>
            </w:r>
            <w:r>
              <w:rPr>
                <w:noProof/>
                <w:webHidden/>
              </w:rPr>
            </w:r>
            <w:r>
              <w:rPr>
                <w:noProof/>
                <w:webHidden/>
              </w:rPr>
              <w:fldChar w:fldCharType="separate"/>
            </w:r>
            <w:r w:rsidR="00E5030F">
              <w:rPr>
                <w:noProof/>
                <w:webHidden/>
              </w:rPr>
              <w:t>98</w:t>
            </w:r>
            <w:r>
              <w:rPr>
                <w:noProof/>
                <w:webHidden/>
              </w:rPr>
              <w:fldChar w:fldCharType="end"/>
            </w:r>
          </w:hyperlink>
        </w:p>
        <w:p w14:paraId="15667324" w14:textId="09370DC7" w:rsidR="00482519" w:rsidRDefault="00482519">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0718448" w:history="1">
            <w:r w:rsidRPr="001A3515">
              <w:rPr>
                <w:rStyle w:val="Hypertextovodkaz"/>
                <w:noProof/>
              </w:rPr>
              <w:t>Vyhodnocení implementace doporučení k nápravě navržených v mid-term evaluaci</w:t>
            </w:r>
            <w:r>
              <w:rPr>
                <w:noProof/>
                <w:webHidden/>
              </w:rPr>
              <w:tab/>
            </w:r>
            <w:r>
              <w:rPr>
                <w:noProof/>
                <w:webHidden/>
              </w:rPr>
              <w:fldChar w:fldCharType="begin"/>
            </w:r>
            <w:r>
              <w:rPr>
                <w:noProof/>
                <w:webHidden/>
              </w:rPr>
              <w:instrText xml:space="preserve"> PAGEREF _Toc200718448 \h </w:instrText>
            </w:r>
            <w:r>
              <w:rPr>
                <w:noProof/>
                <w:webHidden/>
              </w:rPr>
            </w:r>
            <w:r>
              <w:rPr>
                <w:noProof/>
                <w:webHidden/>
              </w:rPr>
              <w:fldChar w:fldCharType="separate"/>
            </w:r>
            <w:r w:rsidR="00E5030F">
              <w:rPr>
                <w:noProof/>
                <w:webHidden/>
              </w:rPr>
              <w:t>98</w:t>
            </w:r>
            <w:r>
              <w:rPr>
                <w:noProof/>
                <w:webHidden/>
              </w:rPr>
              <w:fldChar w:fldCharType="end"/>
            </w:r>
          </w:hyperlink>
        </w:p>
        <w:p w14:paraId="165BDC56" w14:textId="5212AC11" w:rsidR="00482519" w:rsidRDefault="00482519">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0718449" w:history="1">
            <w:r w:rsidRPr="001A3515">
              <w:rPr>
                <w:rStyle w:val="Hypertextovodkaz"/>
                <w:noProof/>
              </w:rPr>
              <w:t>Odpovědi na evaluační podotázky</w:t>
            </w:r>
            <w:r>
              <w:rPr>
                <w:noProof/>
                <w:webHidden/>
              </w:rPr>
              <w:tab/>
            </w:r>
            <w:r>
              <w:rPr>
                <w:noProof/>
                <w:webHidden/>
              </w:rPr>
              <w:fldChar w:fldCharType="begin"/>
            </w:r>
            <w:r>
              <w:rPr>
                <w:noProof/>
                <w:webHidden/>
              </w:rPr>
              <w:instrText xml:space="preserve"> PAGEREF _Toc200718449 \h </w:instrText>
            </w:r>
            <w:r>
              <w:rPr>
                <w:noProof/>
                <w:webHidden/>
              </w:rPr>
            </w:r>
            <w:r>
              <w:rPr>
                <w:noProof/>
                <w:webHidden/>
              </w:rPr>
              <w:fldChar w:fldCharType="separate"/>
            </w:r>
            <w:r w:rsidR="00E5030F">
              <w:rPr>
                <w:noProof/>
                <w:webHidden/>
              </w:rPr>
              <w:t>99</w:t>
            </w:r>
            <w:r>
              <w:rPr>
                <w:noProof/>
                <w:webHidden/>
              </w:rPr>
              <w:fldChar w:fldCharType="end"/>
            </w:r>
          </w:hyperlink>
        </w:p>
        <w:p w14:paraId="5D2081D1" w14:textId="2D0B1DF5" w:rsidR="00482519" w:rsidRDefault="00482519">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0718450" w:history="1">
            <w:r w:rsidRPr="001A3515">
              <w:rPr>
                <w:rStyle w:val="Hypertextovodkaz"/>
                <w:noProof/>
              </w:rPr>
              <w:t>Odpověď na evaluační otázku, doporučení</w:t>
            </w:r>
            <w:r>
              <w:rPr>
                <w:noProof/>
                <w:webHidden/>
              </w:rPr>
              <w:tab/>
            </w:r>
            <w:r>
              <w:rPr>
                <w:noProof/>
                <w:webHidden/>
              </w:rPr>
              <w:fldChar w:fldCharType="begin"/>
            </w:r>
            <w:r>
              <w:rPr>
                <w:noProof/>
                <w:webHidden/>
              </w:rPr>
              <w:instrText xml:space="preserve"> PAGEREF _Toc200718450 \h </w:instrText>
            </w:r>
            <w:r>
              <w:rPr>
                <w:noProof/>
                <w:webHidden/>
              </w:rPr>
            </w:r>
            <w:r>
              <w:rPr>
                <w:noProof/>
                <w:webHidden/>
              </w:rPr>
              <w:fldChar w:fldCharType="separate"/>
            </w:r>
            <w:r w:rsidR="00E5030F">
              <w:rPr>
                <w:noProof/>
                <w:webHidden/>
              </w:rPr>
              <w:t>99</w:t>
            </w:r>
            <w:r>
              <w:rPr>
                <w:noProof/>
                <w:webHidden/>
              </w:rPr>
              <w:fldChar w:fldCharType="end"/>
            </w:r>
          </w:hyperlink>
        </w:p>
        <w:p w14:paraId="43212011" w14:textId="5562EBBB" w:rsidR="00482519" w:rsidRDefault="00482519">
          <w:pPr>
            <w:pStyle w:val="Obsah1"/>
            <w:tabs>
              <w:tab w:val="right" w:leader="dot" w:pos="9062"/>
            </w:tabs>
            <w:rPr>
              <w:rFonts w:asciiTheme="minorHAnsi" w:eastAsiaTheme="minorEastAsia" w:hAnsiTheme="minorHAnsi"/>
              <w:noProof/>
              <w:kern w:val="2"/>
              <w:sz w:val="24"/>
              <w:szCs w:val="24"/>
              <w:lang w:eastAsia="cs-CZ"/>
              <w14:ligatures w14:val="standardContextual"/>
            </w:rPr>
          </w:pPr>
          <w:hyperlink w:anchor="_Toc200718451" w:history="1">
            <w:r w:rsidRPr="001A3515">
              <w:rPr>
                <w:rStyle w:val="Hypertextovodkaz"/>
                <w:noProof/>
              </w:rPr>
              <w:t>EO C.2 Do jaké míry přispěla realizace jednotlivých Opatření/Fichí Programových rámců k dosahování hodnot indikátorů (věcný a finanční pokrok realizace SCLLD)?</w:t>
            </w:r>
            <w:r>
              <w:rPr>
                <w:noProof/>
                <w:webHidden/>
              </w:rPr>
              <w:tab/>
            </w:r>
            <w:r>
              <w:rPr>
                <w:noProof/>
                <w:webHidden/>
              </w:rPr>
              <w:fldChar w:fldCharType="begin"/>
            </w:r>
            <w:r>
              <w:rPr>
                <w:noProof/>
                <w:webHidden/>
              </w:rPr>
              <w:instrText xml:space="preserve"> PAGEREF _Toc200718451 \h </w:instrText>
            </w:r>
            <w:r>
              <w:rPr>
                <w:noProof/>
                <w:webHidden/>
              </w:rPr>
            </w:r>
            <w:r>
              <w:rPr>
                <w:noProof/>
                <w:webHidden/>
              </w:rPr>
              <w:fldChar w:fldCharType="separate"/>
            </w:r>
            <w:r w:rsidR="00E5030F">
              <w:rPr>
                <w:noProof/>
                <w:webHidden/>
              </w:rPr>
              <w:t>100</w:t>
            </w:r>
            <w:r>
              <w:rPr>
                <w:noProof/>
                <w:webHidden/>
              </w:rPr>
              <w:fldChar w:fldCharType="end"/>
            </w:r>
          </w:hyperlink>
        </w:p>
        <w:p w14:paraId="68D810A7" w14:textId="0F811FD0" w:rsidR="00482519" w:rsidRDefault="00482519">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0718452" w:history="1">
            <w:r w:rsidRPr="001A3515">
              <w:rPr>
                <w:rStyle w:val="Hypertextovodkaz"/>
                <w:noProof/>
              </w:rPr>
              <w:t>Zdroje dat/informací</w:t>
            </w:r>
            <w:r>
              <w:rPr>
                <w:noProof/>
                <w:webHidden/>
              </w:rPr>
              <w:tab/>
            </w:r>
            <w:r>
              <w:rPr>
                <w:noProof/>
                <w:webHidden/>
              </w:rPr>
              <w:fldChar w:fldCharType="begin"/>
            </w:r>
            <w:r>
              <w:rPr>
                <w:noProof/>
                <w:webHidden/>
              </w:rPr>
              <w:instrText xml:space="preserve"> PAGEREF _Toc200718452 \h </w:instrText>
            </w:r>
            <w:r>
              <w:rPr>
                <w:noProof/>
                <w:webHidden/>
              </w:rPr>
            </w:r>
            <w:r>
              <w:rPr>
                <w:noProof/>
                <w:webHidden/>
              </w:rPr>
              <w:fldChar w:fldCharType="separate"/>
            </w:r>
            <w:r w:rsidR="00E5030F">
              <w:rPr>
                <w:noProof/>
                <w:webHidden/>
              </w:rPr>
              <w:t>101</w:t>
            </w:r>
            <w:r>
              <w:rPr>
                <w:noProof/>
                <w:webHidden/>
              </w:rPr>
              <w:fldChar w:fldCharType="end"/>
            </w:r>
          </w:hyperlink>
        </w:p>
        <w:p w14:paraId="4403C6C3" w14:textId="1AF5E0BB" w:rsidR="00482519" w:rsidRDefault="00482519">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0718453" w:history="1">
            <w:r w:rsidRPr="001A3515">
              <w:rPr>
                <w:rStyle w:val="Hypertextovodkaz"/>
                <w:noProof/>
              </w:rPr>
              <w:t>Metody sběru, zpracování a hodnocení informací/dat</w:t>
            </w:r>
            <w:r>
              <w:rPr>
                <w:noProof/>
                <w:webHidden/>
              </w:rPr>
              <w:tab/>
            </w:r>
            <w:r>
              <w:rPr>
                <w:noProof/>
                <w:webHidden/>
              </w:rPr>
              <w:fldChar w:fldCharType="begin"/>
            </w:r>
            <w:r>
              <w:rPr>
                <w:noProof/>
                <w:webHidden/>
              </w:rPr>
              <w:instrText xml:space="preserve"> PAGEREF _Toc200718453 \h </w:instrText>
            </w:r>
            <w:r>
              <w:rPr>
                <w:noProof/>
                <w:webHidden/>
              </w:rPr>
            </w:r>
            <w:r>
              <w:rPr>
                <w:noProof/>
                <w:webHidden/>
              </w:rPr>
              <w:fldChar w:fldCharType="separate"/>
            </w:r>
            <w:r w:rsidR="00E5030F">
              <w:rPr>
                <w:noProof/>
                <w:webHidden/>
              </w:rPr>
              <w:t>101</w:t>
            </w:r>
            <w:r>
              <w:rPr>
                <w:noProof/>
                <w:webHidden/>
              </w:rPr>
              <w:fldChar w:fldCharType="end"/>
            </w:r>
          </w:hyperlink>
        </w:p>
        <w:p w14:paraId="5FECF67D" w14:textId="62322B26" w:rsidR="00482519" w:rsidRDefault="00482519">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0718454" w:history="1">
            <w:r w:rsidRPr="001A3515">
              <w:rPr>
                <w:rStyle w:val="Hypertextovodkaz"/>
                <w:noProof/>
              </w:rPr>
              <w:t>Vyhodnocení implementace doporučení k nápravě navržených v mid-term evaluaci</w:t>
            </w:r>
            <w:r>
              <w:rPr>
                <w:noProof/>
                <w:webHidden/>
              </w:rPr>
              <w:tab/>
            </w:r>
            <w:r>
              <w:rPr>
                <w:noProof/>
                <w:webHidden/>
              </w:rPr>
              <w:fldChar w:fldCharType="begin"/>
            </w:r>
            <w:r>
              <w:rPr>
                <w:noProof/>
                <w:webHidden/>
              </w:rPr>
              <w:instrText xml:space="preserve"> PAGEREF _Toc200718454 \h </w:instrText>
            </w:r>
            <w:r>
              <w:rPr>
                <w:noProof/>
                <w:webHidden/>
              </w:rPr>
            </w:r>
            <w:r>
              <w:rPr>
                <w:noProof/>
                <w:webHidden/>
              </w:rPr>
              <w:fldChar w:fldCharType="separate"/>
            </w:r>
            <w:r w:rsidR="00E5030F">
              <w:rPr>
                <w:noProof/>
                <w:webHidden/>
              </w:rPr>
              <w:t>102</w:t>
            </w:r>
            <w:r>
              <w:rPr>
                <w:noProof/>
                <w:webHidden/>
              </w:rPr>
              <w:fldChar w:fldCharType="end"/>
            </w:r>
          </w:hyperlink>
        </w:p>
        <w:p w14:paraId="20B8F679" w14:textId="1B5CABDE" w:rsidR="00482519" w:rsidRDefault="00482519">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0718455" w:history="1">
            <w:r w:rsidRPr="001A3515">
              <w:rPr>
                <w:rStyle w:val="Hypertextovodkaz"/>
                <w:noProof/>
              </w:rPr>
              <w:t>Odpovědi na evaluační podotázky</w:t>
            </w:r>
            <w:r>
              <w:rPr>
                <w:noProof/>
                <w:webHidden/>
              </w:rPr>
              <w:tab/>
            </w:r>
            <w:r>
              <w:rPr>
                <w:noProof/>
                <w:webHidden/>
              </w:rPr>
              <w:fldChar w:fldCharType="begin"/>
            </w:r>
            <w:r>
              <w:rPr>
                <w:noProof/>
                <w:webHidden/>
              </w:rPr>
              <w:instrText xml:space="preserve"> PAGEREF _Toc200718455 \h </w:instrText>
            </w:r>
            <w:r>
              <w:rPr>
                <w:noProof/>
                <w:webHidden/>
              </w:rPr>
            </w:r>
            <w:r>
              <w:rPr>
                <w:noProof/>
                <w:webHidden/>
              </w:rPr>
              <w:fldChar w:fldCharType="separate"/>
            </w:r>
            <w:r w:rsidR="00E5030F">
              <w:rPr>
                <w:noProof/>
                <w:webHidden/>
              </w:rPr>
              <w:t>102</w:t>
            </w:r>
            <w:r>
              <w:rPr>
                <w:noProof/>
                <w:webHidden/>
              </w:rPr>
              <w:fldChar w:fldCharType="end"/>
            </w:r>
          </w:hyperlink>
        </w:p>
        <w:p w14:paraId="72D44A5C" w14:textId="79CDB9C9" w:rsidR="00482519" w:rsidRDefault="00482519">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0718456" w:history="1">
            <w:r w:rsidRPr="001A3515">
              <w:rPr>
                <w:rStyle w:val="Hypertextovodkaz"/>
                <w:noProof/>
              </w:rPr>
              <w:t>Odpověď na evaluační otázku, doporučení</w:t>
            </w:r>
            <w:r>
              <w:rPr>
                <w:noProof/>
                <w:webHidden/>
              </w:rPr>
              <w:tab/>
            </w:r>
            <w:r>
              <w:rPr>
                <w:noProof/>
                <w:webHidden/>
              </w:rPr>
              <w:fldChar w:fldCharType="begin"/>
            </w:r>
            <w:r>
              <w:rPr>
                <w:noProof/>
                <w:webHidden/>
              </w:rPr>
              <w:instrText xml:space="preserve"> PAGEREF _Toc200718456 \h </w:instrText>
            </w:r>
            <w:r>
              <w:rPr>
                <w:noProof/>
                <w:webHidden/>
              </w:rPr>
            </w:r>
            <w:r>
              <w:rPr>
                <w:noProof/>
                <w:webHidden/>
              </w:rPr>
              <w:fldChar w:fldCharType="separate"/>
            </w:r>
            <w:r w:rsidR="00E5030F">
              <w:rPr>
                <w:noProof/>
                <w:webHidden/>
              </w:rPr>
              <w:t>103</w:t>
            </w:r>
            <w:r>
              <w:rPr>
                <w:noProof/>
                <w:webHidden/>
              </w:rPr>
              <w:fldChar w:fldCharType="end"/>
            </w:r>
          </w:hyperlink>
        </w:p>
        <w:p w14:paraId="5535936C" w14:textId="126943BE" w:rsidR="00482519" w:rsidRDefault="00482519">
          <w:pPr>
            <w:pStyle w:val="Obsah1"/>
            <w:tabs>
              <w:tab w:val="right" w:leader="dot" w:pos="9062"/>
            </w:tabs>
            <w:rPr>
              <w:rFonts w:asciiTheme="minorHAnsi" w:eastAsiaTheme="minorEastAsia" w:hAnsiTheme="minorHAnsi"/>
              <w:noProof/>
              <w:kern w:val="2"/>
              <w:sz w:val="24"/>
              <w:szCs w:val="24"/>
              <w:lang w:eastAsia="cs-CZ"/>
              <w14:ligatures w14:val="standardContextual"/>
            </w:rPr>
          </w:pPr>
          <w:hyperlink w:anchor="_Toc200718457" w:history="1">
            <w:r w:rsidRPr="001A3515">
              <w:rPr>
                <w:rStyle w:val="Hypertextovodkaz"/>
                <w:noProof/>
              </w:rPr>
              <w:t>C.3 Do jaké míry byly finanční prostředky na intervence vynaloženy účelně (tj. do jaké míry intervence splnila svůj účel)?</w:t>
            </w:r>
            <w:r>
              <w:rPr>
                <w:noProof/>
                <w:webHidden/>
              </w:rPr>
              <w:tab/>
            </w:r>
            <w:r>
              <w:rPr>
                <w:noProof/>
                <w:webHidden/>
              </w:rPr>
              <w:fldChar w:fldCharType="begin"/>
            </w:r>
            <w:r>
              <w:rPr>
                <w:noProof/>
                <w:webHidden/>
              </w:rPr>
              <w:instrText xml:space="preserve"> PAGEREF _Toc200718457 \h </w:instrText>
            </w:r>
            <w:r>
              <w:rPr>
                <w:noProof/>
                <w:webHidden/>
              </w:rPr>
            </w:r>
            <w:r>
              <w:rPr>
                <w:noProof/>
                <w:webHidden/>
              </w:rPr>
              <w:fldChar w:fldCharType="separate"/>
            </w:r>
            <w:r w:rsidR="00E5030F">
              <w:rPr>
                <w:noProof/>
                <w:webHidden/>
              </w:rPr>
              <w:t>103</w:t>
            </w:r>
            <w:r>
              <w:rPr>
                <w:noProof/>
                <w:webHidden/>
              </w:rPr>
              <w:fldChar w:fldCharType="end"/>
            </w:r>
          </w:hyperlink>
        </w:p>
        <w:p w14:paraId="03657493" w14:textId="26F347B8" w:rsidR="00482519" w:rsidRDefault="00482519">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0718458" w:history="1">
            <w:r w:rsidRPr="001A3515">
              <w:rPr>
                <w:rStyle w:val="Hypertextovodkaz"/>
                <w:noProof/>
              </w:rPr>
              <w:t>Zdroje dat/informací</w:t>
            </w:r>
            <w:r>
              <w:rPr>
                <w:noProof/>
                <w:webHidden/>
              </w:rPr>
              <w:tab/>
            </w:r>
            <w:r>
              <w:rPr>
                <w:noProof/>
                <w:webHidden/>
              </w:rPr>
              <w:fldChar w:fldCharType="begin"/>
            </w:r>
            <w:r>
              <w:rPr>
                <w:noProof/>
                <w:webHidden/>
              </w:rPr>
              <w:instrText xml:space="preserve"> PAGEREF _Toc200718458 \h </w:instrText>
            </w:r>
            <w:r>
              <w:rPr>
                <w:noProof/>
                <w:webHidden/>
              </w:rPr>
            </w:r>
            <w:r>
              <w:rPr>
                <w:noProof/>
                <w:webHidden/>
              </w:rPr>
              <w:fldChar w:fldCharType="separate"/>
            </w:r>
            <w:r w:rsidR="00E5030F">
              <w:rPr>
                <w:noProof/>
                <w:webHidden/>
              </w:rPr>
              <w:t>103</w:t>
            </w:r>
            <w:r>
              <w:rPr>
                <w:noProof/>
                <w:webHidden/>
              </w:rPr>
              <w:fldChar w:fldCharType="end"/>
            </w:r>
          </w:hyperlink>
        </w:p>
        <w:p w14:paraId="6635D2D0" w14:textId="0B6C86BE" w:rsidR="00482519" w:rsidRDefault="00482519">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0718459" w:history="1">
            <w:r w:rsidRPr="001A3515">
              <w:rPr>
                <w:rStyle w:val="Hypertextovodkaz"/>
                <w:noProof/>
              </w:rPr>
              <w:t>Metody sběru, zpracování a hodnocení informací/dat</w:t>
            </w:r>
            <w:r>
              <w:rPr>
                <w:noProof/>
                <w:webHidden/>
              </w:rPr>
              <w:tab/>
            </w:r>
            <w:r>
              <w:rPr>
                <w:noProof/>
                <w:webHidden/>
              </w:rPr>
              <w:fldChar w:fldCharType="begin"/>
            </w:r>
            <w:r>
              <w:rPr>
                <w:noProof/>
                <w:webHidden/>
              </w:rPr>
              <w:instrText xml:space="preserve"> PAGEREF _Toc200718459 \h </w:instrText>
            </w:r>
            <w:r>
              <w:rPr>
                <w:noProof/>
                <w:webHidden/>
              </w:rPr>
            </w:r>
            <w:r>
              <w:rPr>
                <w:noProof/>
                <w:webHidden/>
              </w:rPr>
              <w:fldChar w:fldCharType="separate"/>
            </w:r>
            <w:r w:rsidR="00E5030F">
              <w:rPr>
                <w:noProof/>
                <w:webHidden/>
              </w:rPr>
              <w:t>104</w:t>
            </w:r>
            <w:r>
              <w:rPr>
                <w:noProof/>
                <w:webHidden/>
              </w:rPr>
              <w:fldChar w:fldCharType="end"/>
            </w:r>
          </w:hyperlink>
        </w:p>
        <w:p w14:paraId="39E5643B" w14:textId="598B3724" w:rsidR="00482519" w:rsidRDefault="00482519">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0718460" w:history="1">
            <w:r w:rsidRPr="001A3515">
              <w:rPr>
                <w:rStyle w:val="Hypertextovodkaz"/>
                <w:noProof/>
              </w:rPr>
              <w:t>Vyhodnocení implementace doporučení k nápravě navržených v mid-term evaluaci</w:t>
            </w:r>
            <w:r>
              <w:rPr>
                <w:noProof/>
                <w:webHidden/>
              </w:rPr>
              <w:tab/>
            </w:r>
            <w:r>
              <w:rPr>
                <w:noProof/>
                <w:webHidden/>
              </w:rPr>
              <w:fldChar w:fldCharType="begin"/>
            </w:r>
            <w:r>
              <w:rPr>
                <w:noProof/>
                <w:webHidden/>
              </w:rPr>
              <w:instrText xml:space="preserve"> PAGEREF _Toc200718460 \h </w:instrText>
            </w:r>
            <w:r>
              <w:rPr>
                <w:noProof/>
                <w:webHidden/>
              </w:rPr>
            </w:r>
            <w:r>
              <w:rPr>
                <w:noProof/>
                <w:webHidden/>
              </w:rPr>
              <w:fldChar w:fldCharType="separate"/>
            </w:r>
            <w:r w:rsidR="00E5030F">
              <w:rPr>
                <w:noProof/>
                <w:webHidden/>
              </w:rPr>
              <w:t>104</w:t>
            </w:r>
            <w:r>
              <w:rPr>
                <w:noProof/>
                <w:webHidden/>
              </w:rPr>
              <w:fldChar w:fldCharType="end"/>
            </w:r>
          </w:hyperlink>
        </w:p>
        <w:p w14:paraId="30431023" w14:textId="24FE2771" w:rsidR="00482519" w:rsidRDefault="00482519">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0718461" w:history="1">
            <w:r w:rsidRPr="001A3515">
              <w:rPr>
                <w:rStyle w:val="Hypertextovodkaz"/>
                <w:noProof/>
              </w:rPr>
              <w:t>Odpovědi na evaluační podotázky</w:t>
            </w:r>
            <w:r>
              <w:rPr>
                <w:noProof/>
                <w:webHidden/>
              </w:rPr>
              <w:tab/>
            </w:r>
            <w:r>
              <w:rPr>
                <w:noProof/>
                <w:webHidden/>
              </w:rPr>
              <w:fldChar w:fldCharType="begin"/>
            </w:r>
            <w:r>
              <w:rPr>
                <w:noProof/>
                <w:webHidden/>
              </w:rPr>
              <w:instrText xml:space="preserve"> PAGEREF _Toc200718461 \h </w:instrText>
            </w:r>
            <w:r>
              <w:rPr>
                <w:noProof/>
                <w:webHidden/>
              </w:rPr>
            </w:r>
            <w:r>
              <w:rPr>
                <w:noProof/>
                <w:webHidden/>
              </w:rPr>
              <w:fldChar w:fldCharType="separate"/>
            </w:r>
            <w:r w:rsidR="00E5030F">
              <w:rPr>
                <w:noProof/>
                <w:webHidden/>
              </w:rPr>
              <w:t>104</w:t>
            </w:r>
            <w:r>
              <w:rPr>
                <w:noProof/>
                <w:webHidden/>
              </w:rPr>
              <w:fldChar w:fldCharType="end"/>
            </w:r>
          </w:hyperlink>
        </w:p>
        <w:p w14:paraId="17CEED5A" w14:textId="15D23DC4" w:rsidR="00482519" w:rsidRDefault="00482519">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0718462" w:history="1">
            <w:r w:rsidRPr="001A3515">
              <w:rPr>
                <w:rStyle w:val="Hypertextovodkaz"/>
                <w:noProof/>
              </w:rPr>
              <w:t>Odpověď na evaluační otázku, doporučení</w:t>
            </w:r>
            <w:r>
              <w:rPr>
                <w:noProof/>
                <w:webHidden/>
              </w:rPr>
              <w:tab/>
            </w:r>
            <w:r>
              <w:rPr>
                <w:noProof/>
                <w:webHidden/>
              </w:rPr>
              <w:fldChar w:fldCharType="begin"/>
            </w:r>
            <w:r>
              <w:rPr>
                <w:noProof/>
                <w:webHidden/>
              </w:rPr>
              <w:instrText xml:space="preserve"> PAGEREF _Toc200718462 \h </w:instrText>
            </w:r>
            <w:r>
              <w:rPr>
                <w:noProof/>
                <w:webHidden/>
              </w:rPr>
            </w:r>
            <w:r>
              <w:rPr>
                <w:noProof/>
                <w:webHidden/>
              </w:rPr>
              <w:fldChar w:fldCharType="separate"/>
            </w:r>
            <w:r w:rsidR="00E5030F">
              <w:rPr>
                <w:noProof/>
                <w:webHidden/>
              </w:rPr>
              <w:t>105</w:t>
            </w:r>
            <w:r>
              <w:rPr>
                <w:noProof/>
                <w:webHidden/>
              </w:rPr>
              <w:fldChar w:fldCharType="end"/>
            </w:r>
          </w:hyperlink>
        </w:p>
        <w:p w14:paraId="787458FA" w14:textId="146709DF" w:rsidR="00482519" w:rsidRDefault="00482519">
          <w:pPr>
            <w:pStyle w:val="Obsah1"/>
            <w:tabs>
              <w:tab w:val="right" w:leader="dot" w:pos="9062"/>
            </w:tabs>
            <w:rPr>
              <w:rFonts w:asciiTheme="minorHAnsi" w:eastAsiaTheme="minorEastAsia" w:hAnsiTheme="minorHAnsi"/>
              <w:noProof/>
              <w:kern w:val="2"/>
              <w:sz w:val="24"/>
              <w:szCs w:val="24"/>
              <w:lang w:eastAsia="cs-CZ"/>
              <w14:ligatures w14:val="standardContextual"/>
            </w:rPr>
          </w:pPr>
          <w:hyperlink w:anchor="_Toc200718463" w:history="1">
            <w:r w:rsidRPr="001A3515">
              <w:rPr>
                <w:rStyle w:val="Hypertextovodkaz"/>
                <w:noProof/>
              </w:rPr>
              <w:t>C.4 Do jaké míry byly finanční prostředky na intervence vynaloženy účinně a</w:t>
            </w:r>
            <w:r w:rsidRPr="001A3515">
              <w:rPr>
                <w:rStyle w:val="Hypertextovodkaz"/>
                <w:rFonts w:ascii="Calibri" w:hAnsi="Calibri"/>
                <w:noProof/>
              </w:rPr>
              <w:t> </w:t>
            </w:r>
            <w:r w:rsidRPr="001A3515">
              <w:rPr>
                <w:rStyle w:val="Hypertextovodkaz"/>
                <w:noProof/>
              </w:rPr>
              <w:t>do</w:t>
            </w:r>
            <w:r w:rsidRPr="001A3515">
              <w:rPr>
                <w:rStyle w:val="Hypertextovodkaz"/>
                <w:rFonts w:ascii="Calibri" w:hAnsi="Calibri"/>
                <w:noProof/>
              </w:rPr>
              <w:t> </w:t>
            </w:r>
            <w:r w:rsidRPr="001A3515">
              <w:rPr>
                <w:rStyle w:val="Hypertextovodkaz"/>
                <w:noProof/>
              </w:rPr>
              <w:t>jaké míry přinesly i neplánované (pozitivní i negativní) účinky?</w:t>
            </w:r>
            <w:r>
              <w:rPr>
                <w:noProof/>
                <w:webHidden/>
              </w:rPr>
              <w:tab/>
            </w:r>
            <w:r>
              <w:rPr>
                <w:noProof/>
                <w:webHidden/>
              </w:rPr>
              <w:fldChar w:fldCharType="begin"/>
            </w:r>
            <w:r>
              <w:rPr>
                <w:noProof/>
                <w:webHidden/>
              </w:rPr>
              <w:instrText xml:space="preserve"> PAGEREF _Toc200718463 \h </w:instrText>
            </w:r>
            <w:r>
              <w:rPr>
                <w:noProof/>
                <w:webHidden/>
              </w:rPr>
            </w:r>
            <w:r>
              <w:rPr>
                <w:noProof/>
                <w:webHidden/>
              </w:rPr>
              <w:fldChar w:fldCharType="separate"/>
            </w:r>
            <w:r w:rsidR="00E5030F">
              <w:rPr>
                <w:noProof/>
                <w:webHidden/>
              </w:rPr>
              <w:t>105</w:t>
            </w:r>
            <w:r>
              <w:rPr>
                <w:noProof/>
                <w:webHidden/>
              </w:rPr>
              <w:fldChar w:fldCharType="end"/>
            </w:r>
          </w:hyperlink>
        </w:p>
        <w:p w14:paraId="2286735F" w14:textId="52D7F724" w:rsidR="00482519" w:rsidRDefault="00482519">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0718464" w:history="1">
            <w:r w:rsidRPr="001A3515">
              <w:rPr>
                <w:rStyle w:val="Hypertextovodkaz"/>
                <w:noProof/>
              </w:rPr>
              <w:t>Zdroje dat/informací</w:t>
            </w:r>
            <w:r>
              <w:rPr>
                <w:noProof/>
                <w:webHidden/>
              </w:rPr>
              <w:tab/>
            </w:r>
            <w:r>
              <w:rPr>
                <w:noProof/>
                <w:webHidden/>
              </w:rPr>
              <w:fldChar w:fldCharType="begin"/>
            </w:r>
            <w:r>
              <w:rPr>
                <w:noProof/>
                <w:webHidden/>
              </w:rPr>
              <w:instrText xml:space="preserve"> PAGEREF _Toc200718464 \h </w:instrText>
            </w:r>
            <w:r>
              <w:rPr>
                <w:noProof/>
                <w:webHidden/>
              </w:rPr>
            </w:r>
            <w:r>
              <w:rPr>
                <w:noProof/>
                <w:webHidden/>
              </w:rPr>
              <w:fldChar w:fldCharType="separate"/>
            </w:r>
            <w:r w:rsidR="00E5030F">
              <w:rPr>
                <w:noProof/>
                <w:webHidden/>
              </w:rPr>
              <w:t>106</w:t>
            </w:r>
            <w:r>
              <w:rPr>
                <w:noProof/>
                <w:webHidden/>
              </w:rPr>
              <w:fldChar w:fldCharType="end"/>
            </w:r>
          </w:hyperlink>
        </w:p>
        <w:p w14:paraId="1B04C36E" w14:textId="0EFC1EAB" w:rsidR="00482519" w:rsidRDefault="00482519">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0718465" w:history="1">
            <w:r w:rsidRPr="001A3515">
              <w:rPr>
                <w:rStyle w:val="Hypertextovodkaz"/>
                <w:noProof/>
              </w:rPr>
              <w:t>Metody sběru, zpracování a hodnocení informací/dat</w:t>
            </w:r>
            <w:r>
              <w:rPr>
                <w:noProof/>
                <w:webHidden/>
              </w:rPr>
              <w:tab/>
            </w:r>
            <w:r>
              <w:rPr>
                <w:noProof/>
                <w:webHidden/>
              </w:rPr>
              <w:fldChar w:fldCharType="begin"/>
            </w:r>
            <w:r>
              <w:rPr>
                <w:noProof/>
                <w:webHidden/>
              </w:rPr>
              <w:instrText xml:space="preserve"> PAGEREF _Toc200718465 \h </w:instrText>
            </w:r>
            <w:r>
              <w:rPr>
                <w:noProof/>
                <w:webHidden/>
              </w:rPr>
            </w:r>
            <w:r>
              <w:rPr>
                <w:noProof/>
                <w:webHidden/>
              </w:rPr>
              <w:fldChar w:fldCharType="separate"/>
            </w:r>
            <w:r w:rsidR="00E5030F">
              <w:rPr>
                <w:noProof/>
                <w:webHidden/>
              </w:rPr>
              <w:t>106</w:t>
            </w:r>
            <w:r>
              <w:rPr>
                <w:noProof/>
                <w:webHidden/>
              </w:rPr>
              <w:fldChar w:fldCharType="end"/>
            </w:r>
          </w:hyperlink>
        </w:p>
        <w:p w14:paraId="20CA041E" w14:textId="2BB1A03C" w:rsidR="00482519" w:rsidRDefault="00482519">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0718466" w:history="1">
            <w:r w:rsidRPr="001A3515">
              <w:rPr>
                <w:rStyle w:val="Hypertextovodkaz"/>
                <w:noProof/>
              </w:rPr>
              <w:t>Vyhodnocení implementace doporučení k nápravě navržených v mid-term evaluaci</w:t>
            </w:r>
            <w:r>
              <w:rPr>
                <w:noProof/>
                <w:webHidden/>
              </w:rPr>
              <w:tab/>
            </w:r>
            <w:r>
              <w:rPr>
                <w:noProof/>
                <w:webHidden/>
              </w:rPr>
              <w:fldChar w:fldCharType="begin"/>
            </w:r>
            <w:r>
              <w:rPr>
                <w:noProof/>
                <w:webHidden/>
              </w:rPr>
              <w:instrText xml:space="preserve"> PAGEREF _Toc200718466 \h </w:instrText>
            </w:r>
            <w:r>
              <w:rPr>
                <w:noProof/>
                <w:webHidden/>
              </w:rPr>
            </w:r>
            <w:r>
              <w:rPr>
                <w:noProof/>
                <w:webHidden/>
              </w:rPr>
              <w:fldChar w:fldCharType="separate"/>
            </w:r>
            <w:r w:rsidR="00E5030F">
              <w:rPr>
                <w:noProof/>
                <w:webHidden/>
              </w:rPr>
              <w:t>106</w:t>
            </w:r>
            <w:r>
              <w:rPr>
                <w:noProof/>
                <w:webHidden/>
              </w:rPr>
              <w:fldChar w:fldCharType="end"/>
            </w:r>
          </w:hyperlink>
        </w:p>
        <w:p w14:paraId="010CAC5F" w14:textId="570C2012" w:rsidR="00482519" w:rsidRDefault="00482519">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0718467" w:history="1">
            <w:r w:rsidRPr="001A3515">
              <w:rPr>
                <w:rStyle w:val="Hypertextovodkaz"/>
                <w:noProof/>
              </w:rPr>
              <w:t>Odpovědi na evaluační podotázky</w:t>
            </w:r>
            <w:r>
              <w:rPr>
                <w:noProof/>
                <w:webHidden/>
              </w:rPr>
              <w:tab/>
            </w:r>
            <w:r>
              <w:rPr>
                <w:noProof/>
                <w:webHidden/>
              </w:rPr>
              <w:fldChar w:fldCharType="begin"/>
            </w:r>
            <w:r>
              <w:rPr>
                <w:noProof/>
                <w:webHidden/>
              </w:rPr>
              <w:instrText xml:space="preserve"> PAGEREF _Toc200718467 \h </w:instrText>
            </w:r>
            <w:r>
              <w:rPr>
                <w:noProof/>
                <w:webHidden/>
              </w:rPr>
            </w:r>
            <w:r>
              <w:rPr>
                <w:noProof/>
                <w:webHidden/>
              </w:rPr>
              <w:fldChar w:fldCharType="separate"/>
            </w:r>
            <w:r w:rsidR="00E5030F">
              <w:rPr>
                <w:noProof/>
                <w:webHidden/>
              </w:rPr>
              <w:t>106</w:t>
            </w:r>
            <w:r>
              <w:rPr>
                <w:noProof/>
                <w:webHidden/>
              </w:rPr>
              <w:fldChar w:fldCharType="end"/>
            </w:r>
          </w:hyperlink>
        </w:p>
        <w:p w14:paraId="5E3D7833" w14:textId="41E5E9B8" w:rsidR="00482519" w:rsidRDefault="00482519">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0718468" w:history="1">
            <w:r w:rsidRPr="001A3515">
              <w:rPr>
                <w:rStyle w:val="Hypertextovodkaz"/>
                <w:noProof/>
              </w:rPr>
              <w:t>Odpověď na evaluační otázku, doporučení</w:t>
            </w:r>
            <w:r>
              <w:rPr>
                <w:noProof/>
                <w:webHidden/>
              </w:rPr>
              <w:tab/>
            </w:r>
            <w:r>
              <w:rPr>
                <w:noProof/>
                <w:webHidden/>
              </w:rPr>
              <w:fldChar w:fldCharType="begin"/>
            </w:r>
            <w:r>
              <w:rPr>
                <w:noProof/>
                <w:webHidden/>
              </w:rPr>
              <w:instrText xml:space="preserve"> PAGEREF _Toc200718468 \h </w:instrText>
            </w:r>
            <w:r>
              <w:rPr>
                <w:noProof/>
                <w:webHidden/>
              </w:rPr>
            </w:r>
            <w:r>
              <w:rPr>
                <w:noProof/>
                <w:webHidden/>
              </w:rPr>
              <w:fldChar w:fldCharType="separate"/>
            </w:r>
            <w:r w:rsidR="00E5030F">
              <w:rPr>
                <w:noProof/>
                <w:webHidden/>
              </w:rPr>
              <w:t>107</w:t>
            </w:r>
            <w:r>
              <w:rPr>
                <w:noProof/>
                <w:webHidden/>
              </w:rPr>
              <w:fldChar w:fldCharType="end"/>
            </w:r>
          </w:hyperlink>
        </w:p>
        <w:p w14:paraId="77392580" w14:textId="46695682" w:rsidR="00482519" w:rsidRDefault="00482519">
          <w:pPr>
            <w:pStyle w:val="Obsah1"/>
            <w:tabs>
              <w:tab w:val="right" w:leader="dot" w:pos="9062"/>
            </w:tabs>
            <w:rPr>
              <w:rFonts w:asciiTheme="minorHAnsi" w:eastAsiaTheme="minorEastAsia" w:hAnsiTheme="minorHAnsi"/>
              <w:noProof/>
              <w:kern w:val="2"/>
              <w:sz w:val="24"/>
              <w:szCs w:val="24"/>
              <w:lang w:eastAsia="cs-CZ"/>
              <w14:ligatures w14:val="standardContextual"/>
            </w:rPr>
          </w:pPr>
          <w:hyperlink w:anchor="_Toc200718469" w:history="1">
            <w:r w:rsidRPr="001A3515">
              <w:rPr>
                <w:rStyle w:val="Hypertextovodkaz"/>
                <w:noProof/>
              </w:rPr>
              <w:t>C.5 Do jaké míry vedly intervence v jednotlivých Programových rámcích k</w:t>
            </w:r>
            <w:r w:rsidRPr="001A3515">
              <w:rPr>
                <w:rStyle w:val="Hypertextovodkaz"/>
                <w:rFonts w:ascii="Calibri" w:hAnsi="Calibri"/>
                <w:noProof/>
              </w:rPr>
              <w:t> </w:t>
            </w:r>
            <w:r w:rsidRPr="001A3515">
              <w:rPr>
                <w:rStyle w:val="Hypertextovodkaz"/>
                <w:noProof/>
              </w:rPr>
              <w:t>dosahování specifických cílů Opatření/Fichí Programových rámců?</w:t>
            </w:r>
            <w:r>
              <w:rPr>
                <w:noProof/>
                <w:webHidden/>
              </w:rPr>
              <w:tab/>
            </w:r>
            <w:r>
              <w:rPr>
                <w:noProof/>
                <w:webHidden/>
              </w:rPr>
              <w:fldChar w:fldCharType="begin"/>
            </w:r>
            <w:r>
              <w:rPr>
                <w:noProof/>
                <w:webHidden/>
              </w:rPr>
              <w:instrText xml:space="preserve"> PAGEREF _Toc200718469 \h </w:instrText>
            </w:r>
            <w:r>
              <w:rPr>
                <w:noProof/>
                <w:webHidden/>
              </w:rPr>
            </w:r>
            <w:r>
              <w:rPr>
                <w:noProof/>
                <w:webHidden/>
              </w:rPr>
              <w:fldChar w:fldCharType="separate"/>
            </w:r>
            <w:r w:rsidR="00E5030F">
              <w:rPr>
                <w:noProof/>
                <w:webHidden/>
              </w:rPr>
              <w:t>108</w:t>
            </w:r>
            <w:r>
              <w:rPr>
                <w:noProof/>
                <w:webHidden/>
              </w:rPr>
              <w:fldChar w:fldCharType="end"/>
            </w:r>
          </w:hyperlink>
        </w:p>
        <w:p w14:paraId="66609729" w14:textId="1D26AAFD" w:rsidR="00482519" w:rsidRDefault="00482519">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0718470" w:history="1">
            <w:r w:rsidRPr="001A3515">
              <w:rPr>
                <w:rStyle w:val="Hypertextovodkaz"/>
                <w:noProof/>
              </w:rPr>
              <w:t>Zdroje dat/informací</w:t>
            </w:r>
            <w:r>
              <w:rPr>
                <w:noProof/>
                <w:webHidden/>
              </w:rPr>
              <w:tab/>
            </w:r>
            <w:r>
              <w:rPr>
                <w:noProof/>
                <w:webHidden/>
              </w:rPr>
              <w:fldChar w:fldCharType="begin"/>
            </w:r>
            <w:r>
              <w:rPr>
                <w:noProof/>
                <w:webHidden/>
              </w:rPr>
              <w:instrText xml:space="preserve"> PAGEREF _Toc200718470 \h </w:instrText>
            </w:r>
            <w:r>
              <w:rPr>
                <w:noProof/>
                <w:webHidden/>
              </w:rPr>
            </w:r>
            <w:r>
              <w:rPr>
                <w:noProof/>
                <w:webHidden/>
              </w:rPr>
              <w:fldChar w:fldCharType="separate"/>
            </w:r>
            <w:r w:rsidR="00E5030F">
              <w:rPr>
                <w:noProof/>
                <w:webHidden/>
              </w:rPr>
              <w:t>108</w:t>
            </w:r>
            <w:r>
              <w:rPr>
                <w:noProof/>
                <w:webHidden/>
              </w:rPr>
              <w:fldChar w:fldCharType="end"/>
            </w:r>
          </w:hyperlink>
        </w:p>
        <w:p w14:paraId="2293DCE2" w14:textId="1E687AE5" w:rsidR="00482519" w:rsidRDefault="00482519">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0718471" w:history="1">
            <w:r w:rsidRPr="001A3515">
              <w:rPr>
                <w:rStyle w:val="Hypertextovodkaz"/>
                <w:noProof/>
              </w:rPr>
              <w:t>Metody sběru, zpracování a hodnocení informací/dat</w:t>
            </w:r>
            <w:r>
              <w:rPr>
                <w:noProof/>
                <w:webHidden/>
              </w:rPr>
              <w:tab/>
            </w:r>
            <w:r>
              <w:rPr>
                <w:noProof/>
                <w:webHidden/>
              </w:rPr>
              <w:fldChar w:fldCharType="begin"/>
            </w:r>
            <w:r>
              <w:rPr>
                <w:noProof/>
                <w:webHidden/>
              </w:rPr>
              <w:instrText xml:space="preserve"> PAGEREF _Toc200718471 \h </w:instrText>
            </w:r>
            <w:r>
              <w:rPr>
                <w:noProof/>
                <w:webHidden/>
              </w:rPr>
            </w:r>
            <w:r>
              <w:rPr>
                <w:noProof/>
                <w:webHidden/>
              </w:rPr>
              <w:fldChar w:fldCharType="separate"/>
            </w:r>
            <w:r w:rsidR="00E5030F">
              <w:rPr>
                <w:noProof/>
                <w:webHidden/>
              </w:rPr>
              <w:t>108</w:t>
            </w:r>
            <w:r>
              <w:rPr>
                <w:noProof/>
                <w:webHidden/>
              </w:rPr>
              <w:fldChar w:fldCharType="end"/>
            </w:r>
          </w:hyperlink>
        </w:p>
        <w:p w14:paraId="1D8D8D8A" w14:textId="463EA70B" w:rsidR="00482519" w:rsidRDefault="00482519">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0718472" w:history="1">
            <w:r w:rsidRPr="001A3515">
              <w:rPr>
                <w:rStyle w:val="Hypertextovodkaz"/>
                <w:noProof/>
              </w:rPr>
              <w:t>Vyhodnocení implementace doporučení k nápravě navržených v mid-term evaluaci</w:t>
            </w:r>
            <w:r>
              <w:rPr>
                <w:noProof/>
                <w:webHidden/>
              </w:rPr>
              <w:tab/>
            </w:r>
            <w:r>
              <w:rPr>
                <w:noProof/>
                <w:webHidden/>
              </w:rPr>
              <w:fldChar w:fldCharType="begin"/>
            </w:r>
            <w:r>
              <w:rPr>
                <w:noProof/>
                <w:webHidden/>
              </w:rPr>
              <w:instrText xml:space="preserve"> PAGEREF _Toc200718472 \h </w:instrText>
            </w:r>
            <w:r>
              <w:rPr>
                <w:noProof/>
                <w:webHidden/>
              </w:rPr>
            </w:r>
            <w:r>
              <w:rPr>
                <w:noProof/>
                <w:webHidden/>
              </w:rPr>
              <w:fldChar w:fldCharType="separate"/>
            </w:r>
            <w:r w:rsidR="00E5030F">
              <w:rPr>
                <w:noProof/>
                <w:webHidden/>
              </w:rPr>
              <w:t>108</w:t>
            </w:r>
            <w:r>
              <w:rPr>
                <w:noProof/>
                <w:webHidden/>
              </w:rPr>
              <w:fldChar w:fldCharType="end"/>
            </w:r>
          </w:hyperlink>
        </w:p>
        <w:p w14:paraId="5A7BACE4" w14:textId="0EF61243" w:rsidR="00482519" w:rsidRDefault="00482519">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0718473" w:history="1">
            <w:r w:rsidRPr="001A3515">
              <w:rPr>
                <w:rStyle w:val="Hypertextovodkaz"/>
                <w:noProof/>
              </w:rPr>
              <w:t>Odpovědi na evaluační podotázky</w:t>
            </w:r>
            <w:r>
              <w:rPr>
                <w:noProof/>
                <w:webHidden/>
              </w:rPr>
              <w:tab/>
            </w:r>
            <w:r>
              <w:rPr>
                <w:noProof/>
                <w:webHidden/>
              </w:rPr>
              <w:fldChar w:fldCharType="begin"/>
            </w:r>
            <w:r>
              <w:rPr>
                <w:noProof/>
                <w:webHidden/>
              </w:rPr>
              <w:instrText xml:space="preserve"> PAGEREF _Toc200718473 \h </w:instrText>
            </w:r>
            <w:r>
              <w:rPr>
                <w:noProof/>
                <w:webHidden/>
              </w:rPr>
            </w:r>
            <w:r>
              <w:rPr>
                <w:noProof/>
                <w:webHidden/>
              </w:rPr>
              <w:fldChar w:fldCharType="separate"/>
            </w:r>
            <w:r w:rsidR="00E5030F">
              <w:rPr>
                <w:noProof/>
                <w:webHidden/>
              </w:rPr>
              <w:t>109</w:t>
            </w:r>
            <w:r>
              <w:rPr>
                <w:noProof/>
                <w:webHidden/>
              </w:rPr>
              <w:fldChar w:fldCharType="end"/>
            </w:r>
          </w:hyperlink>
        </w:p>
        <w:p w14:paraId="55A484CA" w14:textId="7F7804A2" w:rsidR="00482519" w:rsidRDefault="00482519">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0718474" w:history="1">
            <w:r w:rsidRPr="001A3515">
              <w:rPr>
                <w:rStyle w:val="Hypertextovodkaz"/>
                <w:noProof/>
              </w:rPr>
              <w:t>Odpověď na evaluační otázku, doporučení</w:t>
            </w:r>
            <w:r>
              <w:rPr>
                <w:noProof/>
                <w:webHidden/>
              </w:rPr>
              <w:tab/>
            </w:r>
            <w:r>
              <w:rPr>
                <w:noProof/>
                <w:webHidden/>
              </w:rPr>
              <w:fldChar w:fldCharType="begin"/>
            </w:r>
            <w:r>
              <w:rPr>
                <w:noProof/>
                <w:webHidden/>
              </w:rPr>
              <w:instrText xml:space="preserve"> PAGEREF _Toc200718474 \h </w:instrText>
            </w:r>
            <w:r>
              <w:rPr>
                <w:noProof/>
                <w:webHidden/>
              </w:rPr>
            </w:r>
            <w:r>
              <w:rPr>
                <w:noProof/>
                <w:webHidden/>
              </w:rPr>
              <w:fldChar w:fldCharType="separate"/>
            </w:r>
            <w:r w:rsidR="00E5030F">
              <w:rPr>
                <w:noProof/>
                <w:webHidden/>
              </w:rPr>
              <w:t>110</w:t>
            </w:r>
            <w:r>
              <w:rPr>
                <w:noProof/>
                <w:webHidden/>
              </w:rPr>
              <w:fldChar w:fldCharType="end"/>
            </w:r>
          </w:hyperlink>
        </w:p>
        <w:p w14:paraId="23870AAF" w14:textId="38EF7099" w:rsidR="00482519" w:rsidRDefault="00482519">
          <w:pPr>
            <w:pStyle w:val="Obsah1"/>
            <w:tabs>
              <w:tab w:val="right" w:leader="dot" w:pos="9062"/>
            </w:tabs>
            <w:rPr>
              <w:rFonts w:asciiTheme="minorHAnsi" w:eastAsiaTheme="minorEastAsia" w:hAnsiTheme="minorHAnsi"/>
              <w:noProof/>
              <w:kern w:val="2"/>
              <w:sz w:val="24"/>
              <w:szCs w:val="24"/>
              <w:lang w:eastAsia="cs-CZ"/>
              <w14:ligatures w14:val="standardContextual"/>
            </w:rPr>
          </w:pPr>
          <w:hyperlink w:anchor="_Toc200718475" w:history="1">
            <w:r w:rsidRPr="001A3515">
              <w:rPr>
                <w:rStyle w:val="Hypertextovodkaz"/>
                <w:noProof/>
              </w:rPr>
              <w:t>C.6 Do jaké míry vedly intervence v jednotlivých Programových rámcích k</w:t>
            </w:r>
            <w:r w:rsidRPr="001A3515">
              <w:rPr>
                <w:rStyle w:val="Hypertextovodkaz"/>
                <w:rFonts w:ascii="Calibri" w:hAnsi="Calibri"/>
                <w:noProof/>
              </w:rPr>
              <w:t> </w:t>
            </w:r>
            <w:r w:rsidRPr="001A3515">
              <w:rPr>
                <w:rStyle w:val="Hypertextovodkaz"/>
                <w:noProof/>
              </w:rPr>
              <w:t>dosažení přidané hodnoty LEADER/CLLD?</w:t>
            </w:r>
            <w:r>
              <w:rPr>
                <w:noProof/>
                <w:webHidden/>
              </w:rPr>
              <w:tab/>
            </w:r>
            <w:r>
              <w:rPr>
                <w:noProof/>
                <w:webHidden/>
              </w:rPr>
              <w:fldChar w:fldCharType="begin"/>
            </w:r>
            <w:r>
              <w:rPr>
                <w:noProof/>
                <w:webHidden/>
              </w:rPr>
              <w:instrText xml:space="preserve"> PAGEREF _Toc200718475 \h </w:instrText>
            </w:r>
            <w:r>
              <w:rPr>
                <w:noProof/>
                <w:webHidden/>
              </w:rPr>
            </w:r>
            <w:r>
              <w:rPr>
                <w:noProof/>
                <w:webHidden/>
              </w:rPr>
              <w:fldChar w:fldCharType="separate"/>
            </w:r>
            <w:r w:rsidR="00E5030F">
              <w:rPr>
                <w:noProof/>
                <w:webHidden/>
              </w:rPr>
              <w:t>110</w:t>
            </w:r>
            <w:r>
              <w:rPr>
                <w:noProof/>
                <w:webHidden/>
              </w:rPr>
              <w:fldChar w:fldCharType="end"/>
            </w:r>
          </w:hyperlink>
        </w:p>
        <w:p w14:paraId="0EB19220" w14:textId="0F2F1053" w:rsidR="00482519" w:rsidRDefault="00482519">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0718476" w:history="1">
            <w:r w:rsidRPr="001A3515">
              <w:rPr>
                <w:rStyle w:val="Hypertextovodkaz"/>
                <w:noProof/>
              </w:rPr>
              <w:t>Zdroje dat/informací</w:t>
            </w:r>
            <w:r>
              <w:rPr>
                <w:noProof/>
                <w:webHidden/>
              </w:rPr>
              <w:tab/>
            </w:r>
            <w:r>
              <w:rPr>
                <w:noProof/>
                <w:webHidden/>
              </w:rPr>
              <w:fldChar w:fldCharType="begin"/>
            </w:r>
            <w:r>
              <w:rPr>
                <w:noProof/>
                <w:webHidden/>
              </w:rPr>
              <w:instrText xml:space="preserve"> PAGEREF _Toc200718476 \h </w:instrText>
            </w:r>
            <w:r>
              <w:rPr>
                <w:noProof/>
                <w:webHidden/>
              </w:rPr>
            </w:r>
            <w:r>
              <w:rPr>
                <w:noProof/>
                <w:webHidden/>
              </w:rPr>
              <w:fldChar w:fldCharType="separate"/>
            </w:r>
            <w:r w:rsidR="00E5030F">
              <w:rPr>
                <w:noProof/>
                <w:webHidden/>
              </w:rPr>
              <w:t>110</w:t>
            </w:r>
            <w:r>
              <w:rPr>
                <w:noProof/>
                <w:webHidden/>
              </w:rPr>
              <w:fldChar w:fldCharType="end"/>
            </w:r>
          </w:hyperlink>
        </w:p>
        <w:p w14:paraId="4D3F9217" w14:textId="79365057" w:rsidR="00482519" w:rsidRDefault="00482519">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0718477" w:history="1">
            <w:r w:rsidRPr="001A3515">
              <w:rPr>
                <w:rStyle w:val="Hypertextovodkaz"/>
                <w:noProof/>
              </w:rPr>
              <w:t>Metody sběru, zpracování a hodnocení informací/dat</w:t>
            </w:r>
            <w:r>
              <w:rPr>
                <w:noProof/>
                <w:webHidden/>
              </w:rPr>
              <w:tab/>
            </w:r>
            <w:r>
              <w:rPr>
                <w:noProof/>
                <w:webHidden/>
              </w:rPr>
              <w:fldChar w:fldCharType="begin"/>
            </w:r>
            <w:r>
              <w:rPr>
                <w:noProof/>
                <w:webHidden/>
              </w:rPr>
              <w:instrText xml:space="preserve"> PAGEREF _Toc200718477 \h </w:instrText>
            </w:r>
            <w:r>
              <w:rPr>
                <w:noProof/>
                <w:webHidden/>
              </w:rPr>
            </w:r>
            <w:r>
              <w:rPr>
                <w:noProof/>
                <w:webHidden/>
              </w:rPr>
              <w:fldChar w:fldCharType="separate"/>
            </w:r>
            <w:r w:rsidR="00E5030F">
              <w:rPr>
                <w:noProof/>
                <w:webHidden/>
              </w:rPr>
              <w:t>110</w:t>
            </w:r>
            <w:r>
              <w:rPr>
                <w:noProof/>
                <w:webHidden/>
              </w:rPr>
              <w:fldChar w:fldCharType="end"/>
            </w:r>
          </w:hyperlink>
        </w:p>
        <w:p w14:paraId="1AD46C9A" w14:textId="7D4A0F63" w:rsidR="00482519" w:rsidRDefault="00482519">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0718478" w:history="1">
            <w:r w:rsidRPr="001A3515">
              <w:rPr>
                <w:rStyle w:val="Hypertextovodkaz"/>
                <w:noProof/>
              </w:rPr>
              <w:t>Vyhodnocení implementace doporučení k nápravě navržených v mid-term evaluaci</w:t>
            </w:r>
            <w:r>
              <w:rPr>
                <w:noProof/>
                <w:webHidden/>
              </w:rPr>
              <w:tab/>
            </w:r>
            <w:r>
              <w:rPr>
                <w:noProof/>
                <w:webHidden/>
              </w:rPr>
              <w:fldChar w:fldCharType="begin"/>
            </w:r>
            <w:r>
              <w:rPr>
                <w:noProof/>
                <w:webHidden/>
              </w:rPr>
              <w:instrText xml:space="preserve"> PAGEREF _Toc200718478 \h </w:instrText>
            </w:r>
            <w:r>
              <w:rPr>
                <w:noProof/>
                <w:webHidden/>
              </w:rPr>
            </w:r>
            <w:r>
              <w:rPr>
                <w:noProof/>
                <w:webHidden/>
              </w:rPr>
              <w:fldChar w:fldCharType="separate"/>
            </w:r>
            <w:r w:rsidR="00E5030F">
              <w:rPr>
                <w:noProof/>
                <w:webHidden/>
              </w:rPr>
              <w:t>111</w:t>
            </w:r>
            <w:r>
              <w:rPr>
                <w:noProof/>
                <w:webHidden/>
              </w:rPr>
              <w:fldChar w:fldCharType="end"/>
            </w:r>
          </w:hyperlink>
        </w:p>
        <w:p w14:paraId="6257072A" w14:textId="1380F950" w:rsidR="00482519" w:rsidRDefault="00482519">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0718479" w:history="1">
            <w:r w:rsidRPr="001A3515">
              <w:rPr>
                <w:rStyle w:val="Hypertextovodkaz"/>
                <w:noProof/>
              </w:rPr>
              <w:t>Odpovědi na evaluační podotázky</w:t>
            </w:r>
            <w:r>
              <w:rPr>
                <w:noProof/>
                <w:webHidden/>
              </w:rPr>
              <w:tab/>
            </w:r>
            <w:r>
              <w:rPr>
                <w:noProof/>
                <w:webHidden/>
              </w:rPr>
              <w:fldChar w:fldCharType="begin"/>
            </w:r>
            <w:r>
              <w:rPr>
                <w:noProof/>
                <w:webHidden/>
              </w:rPr>
              <w:instrText xml:space="preserve"> PAGEREF _Toc200718479 \h </w:instrText>
            </w:r>
            <w:r>
              <w:rPr>
                <w:noProof/>
                <w:webHidden/>
              </w:rPr>
            </w:r>
            <w:r>
              <w:rPr>
                <w:noProof/>
                <w:webHidden/>
              </w:rPr>
              <w:fldChar w:fldCharType="separate"/>
            </w:r>
            <w:r w:rsidR="00E5030F">
              <w:rPr>
                <w:noProof/>
                <w:webHidden/>
              </w:rPr>
              <w:t>111</w:t>
            </w:r>
            <w:r>
              <w:rPr>
                <w:noProof/>
                <w:webHidden/>
              </w:rPr>
              <w:fldChar w:fldCharType="end"/>
            </w:r>
          </w:hyperlink>
        </w:p>
        <w:p w14:paraId="3FBAD171" w14:textId="3DC2113C" w:rsidR="00482519" w:rsidRDefault="00482519">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0718480" w:history="1">
            <w:r w:rsidRPr="001A3515">
              <w:rPr>
                <w:rStyle w:val="Hypertextovodkaz"/>
                <w:noProof/>
              </w:rPr>
              <w:t>Odpověď na evaluační otázku, doporučení</w:t>
            </w:r>
            <w:r>
              <w:rPr>
                <w:noProof/>
                <w:webHidden/>
              </w:rPr>
              <w:tab/>
            </w:r>
            <w:r>
              <w:rPr>
                <w:noProof/>
                <w:webHidden/>
              </w:rPr>
              <w:fldChar w:fldCharType="begin"/>
            </w:r>
            <w:r>
              <w:rPr>
                <w:noProof/>
                <w:webHidden/>
              </w:rPr>
              <w:instrText xml:space="preserve"> PAGEREF _Toc200718480 \h </w:instrText>
            </w:r>
            <w:r>
              <w:rPr>
                <w:noProof/>
                <w:webHidden/>
              </w:rPr>
            </w:r>
            <w:r>
              <w:rPr>
                <w:noProof/>
                <w:webHidden/>
              </w:rPr>
              <w:fldChar w:fldCharType="separate"/>
            </w:r>
            <w:r w:rsidR="00E5030F">
              <w:rPr>
                <w:noProof/>
                <w:webHidden/>
              </w:rPr>
              <w:t>112</w:t>
            </w:r>
            <w:r>
              <w:rPr>
                <w:noProof/>
                <w:webHidden/>
              </w:rPr>
              <w:fldChar w:fldCharType="end"/>
            </w:r>
          </w:hyperlink>
        </w:p>
        <w:p w14:paraId="7D01A733" w14:textId="555B098C" w:rsidR="00482519" w:rsidRDefault="00482519">
          <w:pPr>
            <w:pStyle w:val="Obsah1"/>
            <w:tabs>
              <w:tab w:val="right" w:leader="dot" w:pos="9062"/>
            </w:tabs>
            <w:rPr>
              <w:rFonts w:asciiTheme="minorHAnsi" w:eastAsiaTheme="minorEastAsia" w:hAnsiTheme="minorHAnsi"/>
              <w:noProof/>
              <w:kern w:val="2"/>
              <w:sz w:val="24"/>
              <w:szCs w:val="24"/>
              <w:lang w:eastAsia="cs-CZ"/>
              <w14:ligatures w14:val="standardContextual"/>
            </w:rPr>
          </w:pPr>
          <w:hyperlink w:anchor="_Toc200718481" w:history="1">
            <w:r w:rsidRPr="001A3515">
              <w:rPr>
                <w:rStyle w:val="Hypertextovodkaz"/>
                <w:noProof/>
              </w:rPr>
              <w:t>C.7 Do jaké míry dochází k naplnění cílů strategie jako celku?</w:t>
            </w:r>
            <w:r>
              <w:rPr>
                <w:noProof/>
                <w:webHidden/>
              </w:rPr>
              <w:tab/>
            </w:r>
            <w:r>
              <w:rPr>
                <w:noProof/>
                <w:webHidden/>
              </w:rPr>
              <w:fldChar w:fldCharType="begin"/>
            </w:r>
            <w:r>
              <w:rPr>
                <w:noProof/>
                <w:webHidden/>
              </w:rPr>
              <w:instrText xml:space="preserve"> PAGEREF _Toc200718481 \h </w:instrText>
            </w:r>
            <w:r>
              <w:rPr>
                <w:noProof/>
                <w:webHidden/>
              </w:rPr>
            </w:r>
            <w:r>
              <w:rPr>
                <w:noProof/>
                <w:webHidden/>
              </w:rPr>
              <w:fldChar w:fldCharType="separate"/>
            </w:r>
            <w:r w:rsidR="00E5030F">
              <w:rPr>
                <w:noProof/>
                <w:webHidden/>
              </w:rPr>
              <w:t>113</w:t>
            </w:r>
            <w:r>
              <w:rPr>
                <w:noProof/>
                <w:webHidden/>
              </w:rPr>
              <w:fldChar w:fldCharType="end"/>
            </w:r>
          </w:hyperlink>
        </w:p>
        <w:p w14:paraId="437856D9" w14:textId="4EF67150" w:rsidR="00482519" w:rsidRDefault="00482519">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0718482" w:history="1">
            <w:r w:rsidRPr="001A3515">
              <w:rPr>
                <w:rStyle w:val="Hypertextovodkaz"/>
                <w:noProof/>
              </w:rPr>
              <w:t>Zdroje dat/informací</w:t>
            </w:r>
            <w:r>
              <w:rPr>
                <w:noProof/>
                <w:webHidden/>
              </w:rPr>
              <w:tab/>
            </w:r>
            <w:r>
              <w:rPr>
                <w:noProof/>
                <w:webHidden/>
              </w:rPr>
              <w:fldChar w:fldCharType="begin"/>
            </w:r>
            <w:r>
              <w:rPr>
                <w:noProof/>
                <w:webHidden/>
              </w:rPr>
              <w:instrText xml:space="preserve"> PAGEREF _Toc200718482 \h </w:instrText>
            </w:r>
            <w:r>
              <w:rPr>
                <w:noProof/>
                <w:webHidden/>
              </w:rPr>
            </w:r>
            <w:r>
              <w:rPr>
                <w:noProof/>
                <w:webHidden/>
              </w:rPr>
              <w:fldChar w:fldCharType="separate"/>
            </w:r>
            <w:r w:rsidR="00E5030F">
              <w:rPr>
                <w:noProof/>
                <w:webHidden/>
              </w:rPr>
              <w:t>113</w:t>
            </w:r>
            <w:r>
              <w:rPr>
                <w:noProof/>
                <w:webHidden/>
              </w:rPr>
              <w:fldChar w:fldCharType="end"/>
            </w:r>
          </w:hyperlink>
        </w:p>
        <w:p w14:paraId="7AA89E77" w14:textId="0A5A27F2" w:rsidR="00482519" w:rsidRDefault="00482519">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0718483" w:history="1">
            <w:r w:rsidRPr="001A3515">
              <w:rPr>
                <w:rStyle w:val="Hypertextovodkaz"/>
                <w:noProof/>
              </w:rPr>
              <w:t>Metody sběru, zpracování a hodnocení informací/dat</w:t>
            </w:r>
            <w:r>
              <w:rPr>
                <w:noProof/>
                <w:webHidden/>
              </w:rPr>
              <w:tab/>
            </w:r>
            <w:r>
              <w:rPr>
                <w:noProof/>
                <w:webHidden/>
              </w:rPr>
              <w:fldChar w:fldCharType="begin"/>
            </w:r>
            <w:r>
              <w:rPr>
                <w:noProof/>
                <w:webHidden/>
              </w:rPr>
              <w:instrText xml:space="preserve"> PAGEREF _Toc200718483 \h </w:instrText>
            </w:r>
            <w:r>
              <w:rPr>
                <w:noProof/>
                <w:webHidden/>
              </w:rPr>
            </w:r>
            <w:r>
              <w:rPr>
                <w:noProof/>
                <w:webHidden/>
              </w:rPr>
              <w:fldChar w:fldCharType="separate"/>
            </w:r>
            <w:r w:rsidR="00E5030F">
              <w:rPr>
                <w:noProof/>
                <w:webHidden/>
              </w:rPr>
              <w:t>114</w:t>
            </w:r>
            <w:r>
              <w:rPr>
                <w:noProof/>
                <w:webHidden/>
              </w:rPr>
              <w:fldChar w:fldCharType="end"/>
            </w:r>
          </w:hyperlink>
        </w:p>
        <w:p w14:paraId="31D4410E" w14:textId="673538F8" w:rsidR="00482519" w:rsidRDefault="00482519">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0718484" w:history="1">
            <w:r w:rsidRPr="001A3515">
              <w:rPr>
                <w:rStyle w:val="Hypertextovodkaz"/>
                <w:noProof/>
              </w:rPr>
              <w:t>Vyhodnocení implementace doporučení k nápravě navržených v mid-term evaluaci</w:t>
            </w:r>
            <w:r>
              <w:rPr>
                <w:noProof/>
                <w:webHidden/>
              </w:rPr>
              <w:tab/>
            </w:r>
            <w:r>
              <w:rPr>
                <w:noProof/>
                <w:webHidden/>
              </w:rPr>
              <w:fldChar w:fldCharType="begin"/>
            </w:r>
            <w:r>
              <w:rPr>
                <w:noProof/>
                <w:webHidden/>
              </w:rPr>
              <w:instrText xml:space="preserve"> PAGEREF _Toc200718484 \h </w:instrText>
            </w:r>
            <w:r>
              <w:rPr>
                <w:noProof/>
                <w:webHidden/>
              </w:rPr>
            </w:r>
            <w:r>
              <w:rPr>
                <w:noProof/>
                <w:webHidden/>
              </w:rPr>
              <w:fldChar w:fldCharType="separate"/>
            </w:r>
            <w:r w:rsidR="00E5030F">
              <w:rPr>
                <w:noProof/>
                <w:webHidden/>
              </w:rPr>
              <w:t>114</w:t>
            </w:r>
            <w:r>
              <w:rPr>
                <w:noProof/>
                <w:webHidden/>
              </w:rPr>
              <w:fldChar w:fldCharType="end"/>
            </w:r>
          </w:hyperlink>
        </w:p>
        <w:p w14:paraId="36D07973" w14:textId="175775F2" w:rsidR="00482519" w:rsidRDefault="00482519">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0718485" w:history="1">
            <w:r w:rsidRPr="001A3515">
              <w:rPr>
                <w:rStyle w:val="Hypertextovodkaz"/>
                <w:noProof/>
              </w:rPr>
              <w:t>Odpovědi na evaluační podotázky</w:t>
            </w:r>
            <w:r>
              <w:rPr>
                <w:noProof/>
                <w:webHidden/>
              </w:rPr>
              <w:tab/>
            </w:r>
            <w:r>
              <w:rPr>
                <w:noProof/>
                <w:webHidden/>
              </w:rPr>
              <w:fldChar w:fldCharType="begin"/>
            </w:r>
            <w:r>
              <w:rPr>
                <w:noProof/>
                <w:webHidden/>
              </w:rPr>
              <w:instrText xml:space="preserve"> PAGEREF _Toc200718485 \h </w:instrText>
            </w:r>
            <w:r>
              <w:rPr>
                <w:noProof/>
                <w:webHidden/>
              </w:rPr>
            </w:r>
            <w:r>
              <w:rPr>
                <w:noProof/>
                <w:webHidden/>
              </w:rPr>
              <w:fldChar w:fldCharType="separate"/>
            </w:r>
            <w:r w:rsidR="00E5030F">
              <w:rPr>
                <w:noProof/>
                <w:webHidden/>
              </w:rPr>
              <w:t>114</w:t>
            </w:r>
            <w:r>
              <w:rPr>
                <w:noProof/>
                <w:webHidden/>
              </w:rPr>
              <w:fldChar w:fldCharType="end"/>
            </w:r>
          </w:hyperlink>
        </w:p>
        <w:p w14:paraId="76CFEF90" w14:textId="7AEB3401" w:rsidR="00482519" w:rsidRDefault="00482519">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0718486" w:history="1">
            <w:r w:rsidRPr="001A3515">
              <w:rPr>
                <w:rStyle w:val="Hypertextovodkaz"/>
                <w:noProof/>
              </w:rPr>
              <w:t>Odpověď na evaluační otázku, doporučení</w:t>
            </w:r>
            <w:r>
              <w:rPr>
                <w:noProof/>
                <w:webHidden/>
              </w:rPr>
              <w:tab/>
            </w:r>
            <w:r>
              <w:rPr>
                <w:noProof/>
                <w:webHidden/>
              </w:rPr>
              <w:fldChar w:fldCharType="begin"/>
            </w:r>
            <w:r>
              <w:rPr>
                <w:noProof/>
                <w:webHidden/>
              </w:rPr>
              <w:instrText xml:space="preserve"> PAGEREF _Toc200718486 \h </w:instrText>
            </w:r>
            <w:r>
              <w:rPr>
                <w:noProof/>
                <w:webHidden/>
              </w:rPr>
            </w:r>
            <w:r>
              <w:rPr>
                <w:noProof/>
                <w:webHidden/>
              </w:rPr>
              <w:fldChar w:fldCharType="separate"/>
            </w:r>
            <w:r w:rsidR="00E5030F">
              <w:rPr>
                <w:noProof/>
                <w:webHidden/>
              </w:rPr>
              <w:t>115</w:t>
            </w:r>
            <w:r>
              <w:rPr>
                <w:noProof/>
                <w:webHidden/>
              </w:rPr>
              <w:fldChar w:fldCharType="end"/>
            </w:r>
          </w:hyperlink>
        </w:p>
        <w:p w14:paraId="22266FC2" w14:textId="3B285998" w:rsidR="00482519" w:rsidRDefault="00482519">
          <w:pPr>
            <w:pStyle w:val="Obsah1"/>
            <w:tabs>
              <w:tab w:val="right" w:leader="dot" w:pos="9062"/>
            </w:tabs>
            <w:rPr>
              <w:rFonts w:asciiTheme="minorHAnsi" w:eastAsiaTheme="minorEastAsia" w:hAnsiTheme="minorHAnsi"/>
              <w:noProof/>
              <w:kern w:val="2"/>
              <w:sz w:val="24"/>
              <w:szCs w:val="24"/>
              <w:lang w:eastAsia="cs-CZ"/>
              <w14:ligatures w14:val="standardContextual"/>
            </w:rPr>
          </w:pPr>
          <w:hyperlink w:anchor="_Toc200718487" w:history="1">
            <w:r w:rsidRPr="001A3515">
              <w:rPr>
                <w:rStyle w:val="Hypertextovodkaz"/>
                <w:noProof/>
              </w:rPr>
              <w:t>C.8 Do jaké míry podpořily intervence Programu rozvoje venkova místní rozvoj ve venkovských oblastech?</w:t>
            </w:r>
            <w:r>
              <w:rPr>
                <w:noProof/>
                <w:webHidden/>
              </w:rPr>
              <w:tab/>
            </w:r>
            <w:r>
              <w:rPr>
                <w:noProof/>
                <w:webHidden/>
              </w:rPr>
              <w:fldChar w:fldCharType="begin"/>
            </w:r>
            <w:r>
              <w:rPr>
                <w:noProof/>
                <w:webHidden/>
              </w:rPr>
              <w:instrText xml:space="preserve"> PAGEREF _Toc200718487 \h </w:instrText>
            </w:r>
            <w:r>
              <w:rPr>
                <w:noProof/>
                <w:webHidden/>
              </w:rPr>
            </w:r>
            <w:r>
              <w:rPr>
                <w:noProof/>
                <w:webHidden/>
              </w:rPr>
              <w:fldChar w:fldCharType="separate"/>
            </w:r>
            <w:r w:rsidR="00E5030F">
              <w:rPr>
                <w:noProof/>
                <w:webHidden/>
              </w:rPr>
              <w:t>115</w:t>
            </w:r>
            <w:r>
              <w:rPr>
                <w:noProof/>
                <w:webHidden/>
              </w:rPr>
              <w:fldChar w:fldCharType="end"/>
            </w:r>
          </w:hyperlink>
        </w:p>
        <w:p w14:paraId="379A367A" w14:textId="3D11C110" w:rsidR="00482519" w:rsidRDefault="00482519">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0718488" w:history="1">
            <w:r w:rsidRPr="001A3515">
              <w:rPr>
                <w:rStyle w:val="Hypertextovodkaz"/>
                <w:noProof/>
              </w:rPr>
              <w:t>Zdroje dat/informací</w:t>
            </w:r>
            <w:r>
              <w:rPr>
                <w:noProof/>
                <w:webHidden/>
              </w:rPr>
              <w:tab/>
            </w:r>
            <w:r>
              <w:rPr>
                <w:noProof/>
                <w:webHidden/>
              </w:rPr>
              <w:fldChar w:fldCharType="begin"/>
            </w:r>
            <w:r>
              <w:rPr>
                <w:noProof/>
                <w:webHidden/>
              </w:rPr>
              <w:instrText xml:space="preserve"> PAGEREF _Toc200718488 \h </w:instrText>
            </w:r>
            <w:r>
              <w:rPr>
                <w:noProof/>
                <w:webHidden/>
              </w:rPr>
            </w:r>
            <w:r>
              <w:rPr>
                <w:noProof/>
                <w:webHidden/>
              </w:rPr>
              <w:fldChar w:fldCharType="separate"/>
            </w:r>
            <w:r w:rsidR="00E5030F">
              <w:rPr>
                <w:noProof/>
                <w:webHidden/>
              </w:rPr>
              <w:t>115</w:t>
            </w:r>
            <w:r>
              <w:rPr>
                <w:noProof/>
                <w:webHidden/>
              </w:rPr>
              <w:fldChar w:fldCharType="end"/>
            </w:r>
          </w:hyperlink>
        </w:p>
        <w:p w14:paraId="3228A75C" w14:textId="5B75CCE3" w:rsidR="00482519" w:rsidRDefault="00482519">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0718489" w:history="1">
            <w:r w:rsidRPr="001A3515">
              <w:rPr>
                <w:rStyle w:val="Hypertextovodkaz"/>
                <w:noProof/>
              </w:rPr>
              <w:t>Metody sběru, zpracování a hodnocení informací/dat</w:t>
            </w:r>
            <w:r>
              <w:rPr>
                <w:noProof/>
                <w:webHidden/>
              </w:rPr>
              <w:tab/>
            </w:r>
            <w:r>
              <w:rPr>
                <w:noProof/>
                <w:webHidden/>
              </w:rPr>
              <w:fldChar w:fldCharType="begin"/>
            </w:r>
            <w:r>
              <w:rPr>
                <w:noProof/>
                <w:webHidden/>
              </w:rPr>
              <w:instrText xml:space="preserve"> PAGEREF _Toc200718489 \h </w:instrText>
            </w:r>
            <w:r>
              <w:rPr>
                <w:noProof/>
                <w:webHidden/>
              </w:rPr>
            </w:r>
            <w:r>
              <w:rPr>
                <w:noProof/>
                <w:webHidden/>
              </w:rPr>
              <w:fldChar w:fldCharType="separate"/>
            </w:r>
            <w:r w:rsidR="00E5030F">
              <w:rPr>
                <w:noProof/>
                <w:webHidden/>
              </w:rPr>
              <w:t>115</w:t>
            </w:r>
            <w:r>
              <w:rPr>
                <w:noProof/>
                <w:webHidden/>
              </w:rPr>
              <w:fldChar w:fldCharType="end"/>
            </w:r>
          </w:hyperlink>
        </w:p>
        <w:p w14:paraId="5CA9415F" w14:textId="70A3B62A" w:rsidR="00482519" w:rsidRDefault="00482519">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0718490" w:history="1">
            <w:r w:rsidRPr="001A3515">
              <w:rPr>
                <w:rStyle w:val="Hypertextovodkaz"/>
                <w:noProof/>
              </w:rPr>
              <w:t>Vyhodnocení implementace doporučení k nápravě navržených v mid-term evaluaci</w:t>
            </w:r>
            <w:r>
              <w:rPr>
                <w:noProof/>
                <w:webHidden/>
              </w:rPr>
              <w:tab/>
            </w:r>
            <w:r>
              <w:rPr>
                <w:noProof/>
                <w:webHidden/>
              </w:rPr>
              <w:fldChar w:fldCharType="begin"/>
            </w:r>
            <w:r>
              <w:rPr>
                <w:noProof/>
                <w:webHidden/>
              </w:rPr>
              <w:instrText xml:space="preserve"> PAGEREF _Toc200718490 \h </w:instrText>
            </w:r>
            <w:r>
              <w:rPr>
                <w:noProof/>
                <w:webHidden/>
              </w:rPr>
            </w:r>
            <w:r>
              <w:rPr>
                <w:noProof/>
                <w:webHidden/>
              </w:rPr>
              <w:fldChar w:fldCharType="separate"/>
            </w:r>
            <w:r w:rsidR="00E5030F">
              <w:rPr>
                <w:noProof/>
                <w:webHidden/>
              </w:rPr>
              <w:t>115</w:t>
            </w:r>
            <w:r>
              <w:rPr>
                <w:noProof/>
                <w:webHidden/>
              </w:rPr>
              <w:fldChar w:fldCharType="end"/>
            </w:r>
          </w:hyperlink>
        </w:p>
        <w:p w14:paraId="643DC841" w14:textId="0833DE0B" w:rsidR="00482519" w:rsidRDefault="00482519">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0718491" w:history="1">
            <w:r w:rsidRPr="001A3515">
              <w:rPr>
                <w:rStyle w:val="Hypertextovodkaz"/>
                <w:noProof/>
              </w:rPr>
              <w:t>Odpovědi na evaluační podotázky</w:t>
            </w:r>
            <w:r>
              <w:rPr>
                <w:noProof/>
                <w:webHidden/>
              </w:rPr>
              <w:tab/>
            </w:r>
            <w:r>
              <w:rPr>
                <w:noProof/>
                <w:webHidden/>
              </w:rPr>
              <w:fldChar w:fldCharType="begin"/>
            </w:r>
            <w:r>
              <w:rPr>
                <w:noProof/>
                <w:webHidden/>
              </w:rPr>
              <w:instrText xml:space="preserve"> PAGEREF _Toc200718491 \h </w:instrText>
            </w:r>
            <w:r>
              <w:rPr>
                <w:noProof/>
                <w:webHidden/>
              </w:rPr>
            </w:r>
            <w:r>
              <w:rPr>
                <w:noProof/>
                <w:webHidden/>
              </w:rPr>
              <w:fldChar w:fldCharType="separate"/>
            </w:r>
            <w:r w:rsidR="00E5030F">
              <w:rPr>
                <w:noProof/>
                <w:webHidden/>
              </w:rPr>
              <w:t>116</w:t>
            </w:r>
            <w:r>
              <w:rPr>
                <w:noProof/>
                <w:webHidden/>
              </w:rPr>
              <w:fldChar w:fldCharType="end"/>
            </w:r>
          </w:hyperlink>
        </w:p>
        <w:p w14:paraId="31385149" w14:textId="27A1FDED" w:rsidR="00482519" w:rsidRDefault="00482519">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0718492" w:history="1">
            <w:r w:rsidRPr="001A3515">
              <w:rPr>
                <w:rStyle w:val="Hypertextovodkaz"/>
                <w:noProof/>
              </w:rPr>
              <w:t>Odpověď na evaluační otázku, doporučení</w:t>
            </w:r>
            <w:r>
              <w:rPr>
                <w:noProof/>
                <w:webHidden/>
              </w:rPr>
              <w:tab/>
            </w:r>
            <w:r>
              <w:rPr>
                <w:noProof/>
                <w:webHidden/>
              </w:rPr>
              <w:fldChar w:fldCharType="begin"/>
            </w:r>
            <w:r>
              <w:rPr>
                <w:noProof/>
                <w:webHidden/>
              </w:rPr>
              <w:instrText xml:space="preserve"> PAGEREF _Toc200718492 \h </w:instrText>
            </w:r>
            <w:r>
              <w:rPr>
                <w:noProof/>
                <w:webHidden/>
              </w:rPr>
            </w:r>
            <w:r>
              <w:rPr>
                <w:noProof/>
                <w:webHidden/>
              </w:rPr>
              <w:fldChar w:fldCharType="separate"/>
            </w:r>
            <w:r w:rsidR="00E5030F">
              <w:rPr>
                <w:noProof/>
                <w:webHidden/>
              </w:rPr>
              <w:t>117</w:t>
            </w:r>
            <w:r>
              <w:rPr>
                <w:noProof/>
                <w:webHidden/>
              </w:rPr>
              <w:fldChar w:fldCharType="end"/>
            </w:r>
          </w:hyperlink>
        </w:p>
        <w:p w14:paraId="58933808" w14:textId="10F27014" w:rsidR="00482519" w:rsidRDefault="00482519">
          <w:pPr>
            <w:pStyle w:val="Obsah1"/>
            <w:tabs>
              <w:tab w:val="right" w:leader="dot" w:pos="9062"/>
            </w:tabs>
            <w:rPr>
              <w:rFonts w:asciiTheme="minorHAnsi" w:eastAsiaTheme="minorEastAsia" w:hAnsiTheme="minorHAnsi"/>
              <w:noProof/>
              <w:kern w:val="2"/>
              <w:sz w:val="24"/>
              <w:szCs w:val="24"/>
              <w:lang w:eastAsia="cs-CZ"/>
              <w14:ligatures w14:val="standardContextual"/>
            </w:rPr>
          </w:pPr>
          <w:hyperlink w:anchor="_Toc200718493" w:history="1">
            <w:r w:rsidRPr="00C36BE9">
              <w:rPr>
                <w:rStyle w:val="Hypertextovodkaz"/>
                <w:noProof/>
              </w:rPr>
              <w:t>Manažerské shrnutí výstupů a výsledků celkové implementace SCLLD 2014 – 2020 (2024)</w:t>
            </w:r>
            <w:r w:rsidRPr="00C36BE9">
              <w:rPr>
                <w:noProof/>
                <w:webHidden/>
              </w:rPr>
              <w:tab/>
            </w:r>
            <w:r w:rsidRPr="00C36BE9">
              <w:rPr>
                <w:noProof/>
                <w:webHidden/>
              </w:rPr>
              <w:fldChar w:fldCharType="begin"/>
            </w:r>
            <w:r w:rsidRPr="00C36BE9">
              <w:rPr>
                <w:noProof/>
                <w:webHidden/>
              </w:rPr>
              <w:instrText xml:space="preserve"> PAGEREF _Toc200718493 \h </w:instrText>
            </w:r>
            <w:r w:rsidRPr="00C36BE9">
              <w:rPr>
                <w:noProof/>
                <w:webHidden/>
              </w:rPr>
            </w:r>
            <w:r w:rsidRPr="00C36BE9">
              <w:rPr>
                <w:noProof/>
                <w:webHidden/>
              </w:rPr>
              <w:fldChar w:fldCharType="separate"/>
            </w:r>
            <w:r w:rsidR="00E5030F">
              <w:rPr>
                <w:noProof/>
                <w:webHidden/>
              </w:rPr>
              <w:t>119</w:t>
            </w:r>
            <w:r w:rsidRPr="00C36BE9">
              <w:rPr>
                <w:noProof/>
                <w:webHidden/>
              </w:rPr>
              <w:fldChar w:fldCharType="end"/>
            </w:r>
          </w:hyperlink>
        </w:p>
        <w:p w14:paraId="22D974EF" w14:textId="491D698D" w:rsidR="00482519" w:rsidRDefault="00482519">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0718494" w:history="1">
            <w:r w:rsidRPr="001A3515">
              <w:rPr>
                <w:rStyle w:val="Hypertextovodkaz"/>
                <w:noProof/>
              </w:rPr>
              <w:t>3.1 Evaluační postup</w:t>
            </w:r>
            <w:r>
              <w:rPr>
                <w:noProof/>
                <w:webHidden/>
              </w:rPr>
              <w:tab/>
            </w:r>
            <w:r>
              <w:rPr>
                <w:noProof/>
                <w:webHidden/>
              </w:rPr>
              <w:fldChar w:fldCharType="begin"/>
            </w:r>
            <w:r>
              <w:rPr>
                <w:noProof/>
                <w:webHidden/>
              </w:rPr>
              <w:instrText xml:space="preserve"> PAGEREF _Toc200718494 \h </w:instrText>
            </w:r>
            <w:r>
              <w:rPr>
                <w:noProof/>
                <w:webHidden/>
              </w:rPr>
            </w:r>
            <w:r>
              <w:rPr>
                <w:noProof/>
                <w:webHidden/>
              </w:rPr>
              <w:fldChar w:fldCharType="separate"/>
            </w:r>
            <w:r w:rsidR="00E5030F">
              <w:rPr>
                <w:noProof/>
                <w:webHidden/>
              </w:rPr>
              <w:t>123</w:t>
            </w:r>
            <w:r>
              <w:rPr>
                <w:noProof/>
                <w:webHidden/>
              </w:rPr>
              <w:fldChar w:fldCharType="end"/>
            </w:r>
          </w:hyperlink>
        </w:p>
        <w:p w14:paraId="0B67A921" w14:textId="7D174FC3" w:rsidR="00482519" w:rsidRDefault="00482519">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0718495" w:history="1">
            <w:r w:rsidRPr="001A3515">
              <w:rPr>
                <w:rStyle w:val="Hypertextovodkaz"/>
                <w:noProof/>
              </w:rPr>
              <w:t>3.2 Harmonogram zpracování ex-post evaluace</w:t>
            </w:r>
            <w:r>
              <w:rPr>
                <w:noProof/>
                <w:webHidden/>
              </w:rPr>
              <w:tab/>
            </w:r>
            <w:r>
              <w:rPr>
                <w:noProof/>
                <w:webHidden/>
              </w:rPr>
              <w:fldChar w:fldCharType="begin"/>
            </w:r>
            <w:r>
              <w:rPr>
                <w:noProof/>
                <w:webHidden/>
              </w:rPr>
              <w:instrText xml:space="preserve"> PAGEREF _Toc200718495 \h </w:instrText>
            </w:r>
            <w:r>
              <w:rPr>
                <w:noProof/>
                <w:webHidden/>
              </w:rPr>
            </w:r>
            <w:r>
              <w:rPr>
                <w:noProof/>
                <w:webHidden/>
              </w:rPr>
              <w:fldChar w:fldCharType="separate"/>
            </w:r>
            <w:r w:rsidR="00E5030F">
              <w:rPr>
                <w:noProof/>
                <w:webHidden/>
              </w:rPr>
              <w:t>123</w:t>
            </w:r>
            <w:r>
              <w:rPr>
                <w:noProof/>
                <w:webHidden/>
              </w:rPr>
              <w:fldChar w:fldCharType="end"/>
            </w:r>
          </w:hyperlink>
        </w:p>
        <w:p w14:paraId="0A1E90FB" w14:textId="22D00239" w:rsidR="00094633" w:rsidRDefault="001B7844">
          <w:r>
            <w:fldChar w:fldCharType="end"/>
          </w:r>
        </w:p>
      </w:sdtContent>
    </w:sdt>
    <w:p w14:paraId="51ACADFF" w14:textId="77777777" w:rsidR="00701786" w:rsidRDefault="00701786" w:rsidP="00701786">
      <w:pPr>
        <w:spacing w:before="120" w:after="220"/>
        <w:contextualSpacing/>
        <w:rPr>
          <w:rFonts w:cs="Arial"/>
        </w:rPr>
      </w:pPr>
    </w:p>
    <w:p w14:paraId="689BEE0B" w14:textId="77777777" w:rsidR="00701786" w:rsidRDefault="00701786" w:rsidP="00701786">
      <w:pPr>
        <w:spacing w:before="120" w:after="220"/>
        <w:contextualSpacing/>
        <w:rPr>
          <w:rFonts w:cs="Arial"/>
        </w:rPr>
      </w:pPr>
    </w:p>
    <w:p w14:paraId="4108171B" w14:textId="77777777" w:rsidR="00701786" w:rsidRDefault="00701786" w:rsidP="00701786">
      <w:pPr>
        <w:spacing w:before="120" w:after="220"/>
        <w:contextualSpacing/>
        <w:rPr>
          <w:rFonts w:cs="Arial"/>
        </w:rPr>
      </w:pPr>
    </w:p>
    <w:p w14:paraId="6E6B2AFE" w14:textId="77777777" w:rsidR="00B37631" w:rsidRDefault="00B37631">
      <w:pPr>
        <w:spacing w:after="200" w:line="276" w:lineRule="auto"/>
        <w:jc w:val="left"/>
        <w:rPr>
          <w:rFonts w:cs="Arial"/>
          <w:b/>
        </w:rPr>
      </w:pPr>
      <w:r>
        <w:rPr>
          <w:rFonts w:cs="Arial"/>
          <w:b/>
        </w:rPr>
        <w:br w:type="page"/>
      </w:r>
    </w:p>
    <w:p w14:paraId="205D375B" w14:textId="77777777" w:rsidR="00332D8E" w:rsidRPr="00332D8E" w:rsidRDefault="00332D8E">
      <w:pPr>
        <w:pStyle w:val="Seznamobrzk"/>
        <w:tabs>
          <w:tab w:val="right" w:leader="dot" w:pos="9062"/>
        </w:tabs>
        <w:rPr>
          <w:rFonts w:cs="Arial"/>
          <w:b/>
        </w:rPr>
      </w:pPr>
      <w:r w:rsidRPr="00332D8E">
        <w:rPr>
          <w:rFonts w:cs="Arial"/>
          <w:b/>
        </w:rPr>
        <w:lastRenderedPageBreak/>
        <w:t>Seznam tabulek</w:t>
      </w:r>
    </w:p>
    <w:p w14:paraId="7C94F805" w14:textId="4F91AC13" w:rsidR="008777C6" w:rsidRDefault="008777C6">
      <w:pPr>
        <w:pStyle w:val="Seznamobrzk"/>
        <w:tabs>
          <w:tab w:val="right" w:leader="dot" w:pos="9062"/>
        </w:tabs>
        <w:rPr>
          <w:rFonts w:asciiTheme="minorHAnsi" w:eastAsiaTheme="minorEastAsia" w:hAnsiTheme="minorHAnsi"/>
          <w:noProof/>
          <w:kern w:val="2"/>
          <w:sz w:val="24"/>
          <w:szCs w:val="24"/>
          <w:lang w:eastAsia="cs-CZ"/>
          <w14:ligatures w14:val="standardContextual"/>
        </w:rPr>
      </w:pPr>
      <w:r>
        <w:rPr>
          <w:rFonts w:cs="Arial"/>
          <w:b/>
          <w:sz w:val="20"/>
          <w:szCs w:val="20"/>
        </w:rPr>
        <w:fldChar w:fldCharType="begin"/>
      </w:r>
      <w:r>
        <w:rPr>
          <w:rFonts w:cs="Arial"/>
          <w:b/>
          <w:sz w:val="20"/>
          <w:szCs w:val="20"/>
        </w:rPr>
        <w:instrText xml:space="preserve"> TOC \h \z \c "Tabulka" </w:instrText>
      </w:r>
      <w:r>
        <w:rPr>
          <w:rFonts w:cs="Arial"/>
          <w:b/>
          <w:sz w:val="20"/>
          <w:szCs w:val="20"/>
        </w:rPr>
        <w:fldChar w:fldCharType="separate"/>
      </w:r>
      <w:hyperlink w:anchor="_Toc200959990" w:history="1">
        <w:r w:rsidRPr="00B3795E">
          <w:rPr>
            <w:rStyle w:val="Hypertextovodkaz"/>
            <w:noProof/>
          </w:rPr>
          <w:t>Tabulka 1 - Přehled osob zapojených do ex-post evaluace v Oblasti A – Interní procesy a postupy implementace SCLLD na úrovni MAS</w:t>
        </w:r>
        <w:r>
          <w:rPr>
            <w:noProof/>
            <w:webHidden/>
          </w:rPr>
          <w:tab/>
        </w:r>
        <w:r>
          <w:rPr>
            <w:noProof/>
            <w:webHidden/>
          </w:rPr>
          <w:fldChar w:fldCharType="begin"/>
        </w:r>
        <w:r>
          <w:rPr>
            <w:noProof/>
            <w:webHidden/>
          </w:rPr>
          <w:instrText xml:space="preserve"> PAGEREF _Toc200959990 \h </w:instrText>
        </w:r>
        <w:r>
          <w:rPr>
            <w:noProof/>
            <w:webHidden/>
          </w:rPr>
        </w:r>
        <w:r>
          <w:rPr>
            <w:noProof/>
            <w:webHidden/>
          </w:rPr>
          <w:fldChar w:fldCharType="separate"/>
        </w:r>
        <w:r w:rsidR="00C36BE9">
          <w:rPr>
            <w:noProof/>
            <w:webHidden/>
          </w:rPr>
          <w:t>8</w:t>
        </w:r>
        <w:r>
          <w:rPr>
            <w:noProof/>
            <w:webHidden/>
          </w:rPr>
          <w:fldChar w:fldCharType="end"/>
        </w:r>
      </w:hyperlink>
    </w:p>
    <w:p w14:paraId="79FBC163" w14:textId="04F1C6BC" w:rsidR="008777C6" w:rsidRDefault="008777C6">
      <w:pPr>
        <w:pStyle w:val="Seznamobrzk"/>
        <w:tabs>
          <w:tab w:val="right" w:leader="dot" w:pos="9062"/>
        </w:tabs>
        <w:rPr>
          <w:rFonts w:asciiTheme="minorHAnsi" w:eastAsiaTheme="minorEastAsia" w:hAnsiTheme="minorHAnsi"/>
          <w:noProof/>
          <w:kern w:val="2"/>
          <w:sz w:val="24"/>
          <w:szCs w:val="24"/>
          <w:lang w:eastAsia="cs-CZ"/>
          <w14:ligatures w14:val="standardContextual"/>
        </w:rPr>
      </w:pPr>
      <w:hyperlink w:anchor="_Toc200959991" w:history="1">
        <w:r w:rsidRPr="00B3795E">
          <w:rPr>
            <w:rStyle w:val="Hypertextovodkaz"/>
            <w:noProof/>
          </w:rPr>
          <w:t>Tabulka 2 - Sebeevaluační tabulka – 1. Proces: Příprava výzev PR OP Z</w:t>
        </w:r>
        <w:r>
          <w:rPr>
            <w:noProof/>
            <w:webHidden/>
          </w:rPr>
          <w:tab/>
        </w:r>
        <w:r>
          <w:rPr>
            <w:noProof/>
            <w:webHidden/>
          </w:rPr>
          <w:fldChar w:fldCharType="begin"/>
        </w:r>
        <w:r>
          <w:rPr>
            <w:noProof/>
            <w:webHidden/>
          </w:rPr>
          <w:instrText xml:space="preserve"> PAGEREF _Toc200959991 \h </w:instrText>
        </w:r>
        <w:r>
          <w:rPr>
            <w:noProof/>
            <w:webHidden/>
          </w:rPr>
        </w:r>
        <w:r>
          <w:rPr>
            <w:noProof/>
            <w:webHidden/>
          </w:rPr>
          <w:fldChar w:fldCharType="separate"/>
        </w:r>
        <w:r w:rsidR="00C36BE9">
          <w:rPr>
            <w:noProof/>
            <w:webHidden/>
          </w:rPr>
          <w:t>10</w:t>
        </w:r>
        <w:r>
          <w:rPr>
            <w:noProof/>
            <w:webHidden/>
          </w:rPr>
          <w:fldChar w:fldCharType="end"/>
        </w:r>
      </w:hyperlink>
    </w:p>
    <w:p w14:paraId="4A36F09F" w14:textId="048D5F75" w:rsidR="008777C6" w:rsidRDefault="008777C6">
      <w:pPr>
        <w:pStyle w:val="Seznamobrzk"/>
        <w:tabs>
          <w:tab w:val="right" w:leader="dot" w:pos="9062"/>
        </w:tabs>
        <w:rPr>
          <w:rFonts w:asciiTheme="minorHAnsi" w:eastAsiaTheme="minorEastAsia" w:hAnsiTheme="minorHAnsi"/>
          <w:noProof/>
          <w:kern w:val="2"/>
          <w:sz w:val="24"/>
          <w:szCs w:val="24"/>
          <w:lang w:eastAsia="cs-CZ"/>
          <w14:ligatures w14:val="standardContextual"/>
        </w:rPr>
      </w:pPr>
      <w:hyperlink w:anchor="_Toc200959992" w:history="1">
        <w:r w:rsidRPr="00B3795E">
          <w:rPr>
            <w:rStyle w:val="Hypertextovodkaz"/>
            <w:noProof/>
          </w:rPr>
          <w:t>Tabulka 3 – Sebeevaluační tabulka – 1. Proces: Příprava výzev PR IROP</w:t>
        </w:r>
        <w:r>
          <w:rPr>
            <w:noProof/>
            <w:webHidden/>
          </w:rPr>
          <w:tab/>
        </w:r>
        <w:r>
          <w:rPr>
            <w:noProof/>
            <w:webHidden/>
          </w:rPr>
          <w:fldChar w:fldCharType="begin"/>
        </w:r>
        <w:r>
          <w:rPr>
            <w:noProof/>
            <w:webHidden/>
          </w:rPr>
          <w:instrText xml:space="preserve"> PAGEREF _Toc200959992 \h </w:instrText>
        </w:r>
        <w:r>
          <w:rPr>
            <w:noProof/>
            <w:webHidden/>
          </w:rPr>
        </w:r>
        <w:r>
          <w:rPr>
            <w:noProof/>
            <w:webHidden/>
          </w:rPr>
          <w:fldChar w:fldCharType="separate"/>
        </w:r>
        <w:r w:rsidR="00C36BE9">
          <w:rPr>
            <w:noProof/>
            <w:webHidden/>
          </w:rPr>
          <w:t>15</w:t>
        </w:r>
        <w:r>
          <w:rPr>
            <w:noProof/>
            <w:webHidden/>
          </w:rPr>
          <w:fldChar w:fldCharType="end"/>
        </w:r>
      </w:hyperlink>
    </w:p>
    <w:p w14:paraId="38B9CEC4" w14:textId="4427C808" w:rsidR="008777C6" w:rsidRDefault="008777C6">
      <w:pPr>
        <w:pStyle w:val="Seznamobrzk"/>
        <w:tabs>
          <w:tab w:val="right" w:leader="dot" w:pos="9062"/>
        </w:tabs>
        <w:rPr>
          <w:rFonts w:asciiTheme="minorHAnsi" w:eastAsiaTheme="minorEastAsia" w:hAnsiTheme="minorHAnsi"/>
          <w:noProof/>
          <w:kern w:val="2"/>
          <w:sz w:val="24"/>
          <w:szCs w:val="24"/>
          <w:lang w:eastAsia="cs-CZ"/>
          <w14:ligatures w14:val="standardContextual"/>
        </w:rPr>
      </w:pPr>
      <w:hyperlink w:anchor="_Toc200959993" w:history="1">
        <w:r w:rsidRPr="00B3795E">
          <w:rPr>
            <w:rStyle w:val="Hypertextovodkaz"/>
            <w:noProof/>
          </w:rPr>
          <w:t>Tabulka 4 - Sebeevaluační tabulka – 1. Proces: Příprava výzev PR PRV</w:t>
        </w:r>
        <w:r>
          <w:rPr>
            <w:noProof/>
            <w:webHidden/>
          </w:rPr>
          <w:tab/>
        </w:r>
        <w:r>
          <w:rPr>
            <w:noProof/>
            <w:webHidden/>
          </w:rPr>
          <w:fldChar w:fldCharType="begin"/>
        </w:r>
        <w:r>
          <w:rPr>
            <w:noProof/>
            <w:webHidden/>
          </w:rPr>
          <w:instrText xml:space="preserve"> PAGEREF _Toc200959993 \h </w:instrText>
        </w:r>
        <w:r>
          <w:rPr>
            <w:noProof/>
            <w:webHidden/>
          </w:rPr>
        </w:r>
        <w:r>
          <w:rPr>
            <w:noProof/>
            <w:webHidden/>
          </w:rPr>
          <w:fldChar w:fldCharType="separate"/>
        </w:r>
        <w:r w:rsidR="00C36BE9">
          <w:rPr>
            <w:noProof/>
            <w:webHidden/>
          </w:rPr>
          <w:t>21</w:t>
        </w:r>
        <w:r>
          <w:rPr>
            <w:noProof/>
            <w:webHidden/>
          </w:rPr>
          <w:fldChar w:fldCharType="end"/>
        </w:r>
      </w:hyperlink>
    </w:p>
    <w:p w14:paraId="4B3E0839" w14:textId="0C5F0C63" w:rsidR="008777C6" w:rsidRDefault="008777C6">
      <w:pPr>
        <w:pStyle w:val="Seznamobrzk"/>
        <w:tabs>
          <w:tab w:val="right" w:leader="dot" w:pos="9062"/>
        </w:tabs>
        <w:rPr>
          <w:rFonts w:asciiTheme="minorHAnsi" w:eastAsiaTheme="minorEastAsia" w:hAnsiTheme="minorHAnsi"/>
          <w:noProof/>
          <w:kern w:val="2"/>
          <w:sz w:val="24"/>
          <w:szCs w:val="24"/>
          <w:lang w:eastAsia="cs-CZ"/>
          <w14:ligatures w14:val="standardContextual"/>
        </w:rPr>
      </w:pPr>
      <w:hyperlink w:anchor="_Toc200959994" w:history="1">
        <w:r w:rsidRPr="00B3795E">
          <w:rPr>
            <w:rStyle w:val="Hypertextovodkaz"/>
            <w:noProof/>
          </w:rPr>
          <w:t>Tabulka 5 - Sebeevaluační tabulka – 1. Proces: Příprava výzev PR OP ŽP</w:t>
        </w:r>
        <w:r>
          <w:rPr>
            <w:noProof/>
            <w:webHidden/>
          </w:rPr>
          <w:tab/>
        </w:r>
        <w:r>
          <w:rPr>
            <w:noProof/>
            <w:webHidden/>
          </w:rPr>
          <w:fldChar w:fldCharType="begin"/>
        </w:r>
        <w:r>
          <w:rPr>
            <w:noProof/>
            <w:webHidden/>
          </w:rPr>
          <w:instrText xml:space="preserve"> PAGEREF _Toc200959994 \h </w:instrText>
        </w:r>
        <w:r>
          <w:rPr>
            <w:noProof/>
            <w:webHidden/>
          </w:rPr>
        </w:r>
        <w:r>
          <w:rPr>
            <w:noProof/>
            <w:webHidden/>
          </w:rPr>
          <w:fldChar w:fldCharType="separate"/>
        </w:r>
        <w:r w:rsidR="00C36BE9">
          <w:rPr>
            <w:noProof/>
            <w:webHidden/>
          </w:rPr>
          <w:t>26</w:t>
        </w:r>
        <w:r>
          <w:rPr>
            <w:noProof/>
            <w:webHidden/>
          </w:rPr>
          <w:fldChar w:fldCharType="end"/>
        </w:r>
      </w:hyperlink>
    </w:p>
    <w:p w14:paraId="25CE5670" w14:textId="1F460C8B" w:rsidR="008777C6" w:rsidRDefault="008777C6">
      <w:pPr>
        <w:pStyle w:val="Seznamobrzk"/>
        <w:tabs>
          <w:tab w:val="right" w:leader="dot" w:pos="9062"/>
        </w:tabs>
        <w:rPr>
          <w:rFonts w:asciiTheme="minorHAnsi" w:eastAsiaTheme="minorEastAsia" w:hAnsiTheme="minorHAnsi"/>
          <w:noProof/>
          <w:kern w:val="2"/>
          <w:sz w:val="24"/>
          <w:szCs w:val="24"/>
          <w:lang w:eastAsia="cs-CZ"/>
          <w14:ligatures w14:val="standardContextual"/>
        </w:rPr>
      </w:pPr>
      <w:hyperlink w:anchor="_Toc200959995" w:history="1">
        <w:r w:rsidRPr="00B3795E">
          <w:rPr>
            <w:rStyle w:val="Hypertextovodkaz"/>
            <w:noProof/>
          </w:rPr>
          <w:t>Tabulka 6 - Sebeevaluační tabulka – 2. Proces: Vyhlášení výzev a příjem žádostí PR OPZ</w:t>
        </w:r>
        <w:r>
          <w:rPr>
            <w:noProof/>
            <w:webHidden/>
          </w:rPr>
          <w:tab/>
        </w:r>
        <w:r>
          <w:rPr>
            <w:noProof/>
            <w:webHidden/>
          </w:rPr>
          <w:fldChar w:fldCharType="begin"/>
        </w:r>
        <w:r>
          <w:rPr>
            <w:noProof/>
            <w:webHidden/>
          </w:rPr>
          <w:instrText xml:space="preserve"> PAGEREF _Toc200959995 \h </w:instrText>
        </w:r>
        <w:r>
          <w:rPr>
            <w:noProof/>
            <w:webHidden/>
          </w:rPr>
        </w:r>
        <w:r>
          <w:rPr>
            <w:noProof/>
            <w:webHidden/>
          </w:rPr>
          <w:fldChar w:fldCharType="separate"/>
        </w:r>
        <w:r w:rsidR="00C36BE9">
          <w:rPr>
            <w:noProof/>
            <w:webHidden/>
          </w:rPr>
          <w:t>30</w:t>
        </w:r>
        <w:r>
          <w:rPr>
            <w:noProof/>
            <w:webHidden/>
          </w:rPr>
          <w:fldChar w:fldCharType="end"/>
        </w:r>
      </w:hyperlink>
    </w:p>
    <w:p w14:paraId="77D6D775" w14:textId="7CA9B6AB" w:rsidR="008777C6" w:rsidRDefault="008777C6">
      <w:pPr>
        <w:pStyle w:val="Seznamobrzk"/>
        <w:tabs>
          <w:tab w:val="right" w:leader="dot" w:pos="9062"/>
        </w:tabs>
        <w:rPr>
          <w:rFonts w:asciiTheme="minorHAnsi" w:eastAsiaTheme="minorEastAsia" w:hAnsiTheme="minorHAnsi"/>
          <w:noProof/>
          <w:kern w:val="2"/>
          <w:sz w:val="24"/>
          <w:szCs w:val="24"/>
          <w:lang w:eastAsia="cs-CZ"/>
          <w14:ligatures w14:val="standardContextual"/>
        </w:rPr>
      </w:pPr>
      <w:hyperlink w:anchor="_Toc200959996" w:history="1">
        <w:r w:rsidRPr="00B3795E">
          <w:rPr>
            <w:rStyle w:val="Hypertextovodkaz"/>
            <w:noProof/>
          </w:rPr>
          <w:t>Tabulka 7 - Sebeevaluační tabulka – 2. Proces: Vyhlášení výzev a příjem žádostí PR IROP</w:t>
        </w:r>
        <w:r>
          <w:rPr>
            <w:noProof/>
            <w:webHidden/>
          </w:rPr>
          <w:tab/>
        </w:r>
        <w:r>
          <w:rPr>
            <w:noProof/>
            <w:webHidden/>
          </w:rPr>
          <w:fldChar w:fldCharType="begin"/>
        </w:r>
        <w:r>
          <w:rPr>
            <w:noProof/>
            <w:webHidden/>
          </w:rPr>
          <w:instrText xml:space="preserve"> PAGEREF _Toc200959996 \h </w:instrText>
        </w:r>
        <w:r>
          <w:rPr>
            <w:noProof/>
            <w:webHidden/>
          </w:rPr>
        </w:r>
        <w:r>
          <w:rPr>
            <w:noProof/>
            <w:webHidden/>
          </w:rPr>
          <w:fldChar w:fldCharType="separate"/>
        </w:r>
        <w:r w:rsidR="00C36BE9">
          <w:rPr>
            <w:noProof/>
            <w:webHidden/>
          </w:rPr>
          <w:t>33</w:t>
        </w:r>
        <w:r>
          <w:rPr>
            <w:noProof/>
            <w:webHidden/>
          </w:rPr>
          <w:fldChar w:fldCharType="end"/>
        </w:r>
      </w:hyperlink>
    </w:p>
    <w:p w14:paraId="08149C5E" w14:textId="157834D9" w:rsidR="008777C6" w:rsidRDefault="008777C6">
      <w:pPr>
        <w:pStyle w:val="Seznamobrzk"/>
        <w:tabs>
          <w:tab w:val="right" w:leader="dot" w:pos="9062"/>
        </w:tabs>
        <w:rPr>
          <w:rFonts w:asciiTheme="minorHAnsi" w:eastAsiaTheme="minorEastAsia" w:hAnsiTheme="minorHAnsi"/>
          <w:noProof/>
          <w:kern w:val="2"/>
          <w:sz w:val="24"/>
          <w:szCs w:val="24"/>
          <w:lang w:eastAsia="cs-CZ"/>
          <w14:ligatures w14:val="standardContextual"/>
        </w:rPr>
      </w:pPr>
      <w:hyperlink w:anchor="_Toc200959997" w:history="1">
        <w:r w:rsidRPr="00B3795E">
          <w:rPr>
            <w:rStyle w:val="Hypertextovodkaz"/>
            <w:noProof/>
          </w:rPr>
          <w:t>Tabulka 8 - Sebeevaluační tabulka – 2. Proces: Vyhlášení výzev a příjem žádostí PR PRV</w:t>
        </w:r>
        <w:r>
          <w:rPr>
            <w:noProof/>
            <w:webHidden/>
          </w:rPr>
          <w:tab/>
        </w:r>
        <w:r>
          <w:rPr>
            <w:noProof/>
            <w:webHidden/>
          </w:rPr>
          <w:fldChar w:fldCharType="begin"/>
        </w:r>
        <w:r>
          <w:rPr>
            <w:noProof/>
            <w:webHidden/>
          </w:rPr>
          <w:instrText xml:space="preserve"> PAGEREF _Toc200959997 \h </w:instrText>
        </w:r>
        <w:r>
          <w:rPr>
            <w:noProof/>
            <w:webHidden/>
          </w:rPr>
        </w:r>
        <w:r>
          <w:rPr>
            <w:noProof/>
            <w:webHidden/>
          </w:rPr>
          <w:fldChar w:fldCharType="separate"/>
        </w:r>
        <w:r w:rsidR="00C36BE9">
          <w:rPr>
            <w:noProof/>
            <w:webHidden/>
          </w:rPr>
          <w:t>38</w:t>
        </w:r>
        <w:r>
          <w:rPr>
            <w:noProof/>
            <w:webHidden/>
          </w:rPr>
          <w:fldChar w:fldCharType="end"/>
        </w:r>
      </w:hyperlink>
    </w:p>
    <w:p w14:paraId="19BF752D" w14:textId="75A3C471" w:rsidR="008777C6" w:rsidRDefault="008777C6">
      <w:pPr>
        <w:pStyle w:val="Seznamobrzk"/>
        <w:tabs>
          <w:tab w:val="right" w:leader="dot" w:pos="9062"/>
        </w:tabs>
        <w:rPr>
          <w:rFonts w:asciiTheme="minorHAnsi" w:eastAsiaTheme="minorEastAsia" w:hAnsiTheme="minorHAnsi"/>
          <w:noProof/>
          <w:kern w:val="2"/>
          <w:sz w:val="24"/>
          <w:szCs w:val="24"/>
          <w:lang w:eastAsia="cs-CZ"/>
          <w14:ligatures w14:val="standardContextual"/>
        </w:rPr>
      </w:pPr>
      <w:hyperlink w:anchor="_Toc200959998" w:history="1">
        <w:r w:rsidRPr="00B3795E">
          <w:rPr>
            <w:rStyle w:val="Hypertextovodkaz"/>
            <w:noProof/>
          </w:rPr>
          <w:t>Tabulka 9 - Sebeevaluační tabulka – 2. Proces: Vyhlášení výzev a příjem žádostí PR OP ŽP</w:t>
        </w:r>
        <w:r>
          <w:rPr>
            <w:noProof/>
            <w:webHidden/>
          </w:rPr>
          <w:tab/>
        </w:r>
        <w:r>
          <w:rPr>
            <w:noProof/>
            <w:webHidden/>
          </w:rPr>
          <w:fldChar w:fldCharType="begin"/>
        </w:r>
        <w:r>
          <w:rPr>
            <w:noProof/>
            <w:webHidden/>
          </w:rPr>
          <w:instrText xml:space="preserve"> PAGEREF _Toc200959998 \h </w:instrText>
        </w:r>
        <w:r>
          <w:rPr>
            <w:noProof/>
            <w:webHidden/>
          </w:rPr>
        </w:r>
        <w:r>
          <w:rPr>
            <w:noProof/>
            <w:webHidden/>
          </w:rPr>
          <w:fldChar w:fldCharType="separate"/>
        </w:r>
        <w:r w:rsidR="00C36BE9">
          <w:rPr>
            <w:noProof/>
            <w:webHidden/>
          </w:rPr>
          <w:t>43</w:t>
        </w:r>
        <w:r>
          <w:rPr>
            <w:noProof/>
            <w:webHidden/>
          </w:rPr>
          <w:fldChar w:fldCharType="end"/>
        </w:r>
      </w:hyperlink>
    </w:p>
    <w:p w14:paraId="60FF0D92" w14:textId="067CC66F" w:rsidR="008777C6" w:rsidRDefault="008777C6">
      <w:pPr>
        <w:pStyle w:val="Seznamobrzk"/>
        <w:tabs>
          <w:tab w:val="right" w:leader="dot" w:pos="9062"/>
        </w:tabs>
        <w:rPr>
          <w:rFonts w:asciiTheme="minorHAnsi" w:eastAsiaTheme="minorEastAsia" w:hAnsiTheme="minorHAnsi"/>
          <w:noProof/>
          <w:kern w:val="2"/>
          <w:sz w:val="24"/>
          <w:szCs w:val="24"/>
          <w:lang w:eastAsia="cs-CZ"/>
          <w14:ligatures w14:val="standardContextual"/>
        </w:rPr>
      </w:pPr>
      <w:hyperlink w:anchor="_Toc200959999" w:history="1">
        <w:r w:rsidRPr="00B3795E">
          <w:rPr>
            <w:rStyle w:val="Hypertextovodkaz"/>
            <w:noProof/>
          </w:rPr>
          <w:t>Tabulka 10 - Sebeevaluační tabulka – 3. Proces: Hodnocení žádosti o dotaci a výběr projektů PR OP Z</w:t>
        </w:r>
        <w:r>
          <w:rPr>
            <w:noProof/>
            <w:webHidden/>
          </w:rPr>
          <w:tab/>
        </w:r>
        <w:r>
          <w:rPr>
            <w:noProof/>
            <w:webHidden/>
          </w:rPr>
          <w:fldChar w:fldCharType="begin"/>
        </w:r>
        <w:r>
          <w:rPr>
            <w:noProof/>
            <w:webHidden/>
          </w:rPr>
          <w:instrText xml:space="preserve"> PAGEREF _Toc200959999 \h </w:instrText>
        </w:r>
        <w:r>
          <w:rPr>
            <w:noProof/>
            <w:webHidden/>
          </w:rPr>
        </w:r>
        <w:r>
          <w:rPr>
            <w:noProof/>
            <w:webHidden/>
          </w:rPr>
          <w:fldChar w:fldCharType="separate"/>
        </w:r>
        <w:r w:rsidR="00C36BE9">
          <w:rPr>
            <w:noProof/>
            <w:webHidden/>
          </w:rPr>
          <w:t>46</w:t>
        </w:r>
        <w:r>
          <w:rPr>
            <w:noProof/>
            <w:webHidden/>
          </w:rPr>
          <w:fldChar w:fldCharType="end"/>
        </w:r>
      </w:hyperlink>
    </w:p>
    <w:p w14:paraId="33B88C28" w14:textId="4F8D54E8" w:rsidR="008777C6" w:rsidRDefault="008777C6">
      <w:pPr>
        <w:pStyle w:val="Seznamobrzk"/>
        <w:tabs>
          <w:tab w:val="right" w:leader="dot" w:pos="9062"/>
        </w:tabs>
        <w:rPr>
          <w:rFonts w:asciiTheme="minorHAnsi" w:eastAsiaTheme="minorEastAsia" w:hAnsiTheme="minorHAnsi"/>
          <w:noProof/>
          <w:kern w:val="2"/>
          <w:sz w:val="24"/>
          <w:szCs w:val="24"/>
          <w:lang w:eastAsia="cs-CZ"/>
          <w14:ligatures w14:val="standardContextual"/>
        </w:rPr>
      </w:pPr>
      <w:hyperlink w:anchor="_Toc200960000" w:history="1">
        <w:r w:rsidRPr="00B3795E">
          <w:rPr>
            <w:rStyle w:val="Hypertextovodkaz"/>
            <w:noProof/>
          </w:rPr>
          <w:t>Tabulka 11 - Sebeevaluační tabulka – 3. Proces: Hodnocení žádosti o dotaci a výběr projektů PR IROP</w:t>
        </w:r>
        <w:r>
          <w:rPr>
            <w:noProof/>
            <w:webHidden/>
          </w:rPr>
          <w:tab/>
        </w:r>
        <w:r>
          <w:rPr>
            <w:noProof/>
            <w:webHidden/>
          </w:rPr>
          <w:fldChar w:fldCharType="begin"/>
        </w:r>
        <w:r>
          <w:rPr>
            <w:noProof/>
            <w:webHidden/>
          </w:rPr>
          <w:instrText xml:space="preserve"> PAGEREF _Toc200960000 \h </w:instrText>
        </w:r>
        <w:r>
          <w:rPr>
            <w:noProof/>
            <w:webHidden/>
          </w:rPr>
        </w:r>
        <w:r>
          <w:rPr>
            <w:noProof/>
            <w:webHidden/>
          </w:rPr>
          <w:fldChar w:fldCharType="separate"/>
        </w:r>
        <w:r w:rsidR="00C36BE9">
          <w:rPr>
            <w:noProof/>
            <w:webHidden/>
          </w:rPr>
          <w:t>50</w:t>
        </w:r>
        <w:r>
          <w:rPr>
            <w:noProof/>
            <w:webHidden/>
          </w:rPr>
          <w:fldChar w:fldCharType="end"/>
        </w:r>
      </w:hyperlink>
    </w:p>
    <w:p w14:paraId="49E5A682" w14:textId="7B46F284" w:rsidR="008777C6" w:rsidRDefault="008777C6">
      <w:pPr>
        <w:pStyle w:val="Seznamobrzk"/>
        <w:tabs>
          <w:tab w:val="right" w:leader="dot" w:pos="9062"/>
        </w:tabs>
        <w:rPr>
          <w:rFonts w:asciiTheme="minorHAnsi" w:eastAsiaTheme="minorEastAsia" w:hAnsiTheme="minorHAnsi"/>
          <w:noProof/>
          <w:kern w:val="2"/>
          <w:sz w:val="24"/>
          <w:szCs w:val="24"/>
          <w:lang w:eastAsia="cs-CZ"/>
          <w14:ligatures w14:val="standardContextual"/>
        </w:rPr>
      </w:pPr>
      <w:hyperlink w:anchor="_Toc200960001" w:history="1">
        <w:r w:rsidRPr="00B3795E">
          <w:rPr>
            <w:rStyle w:val="Hypertextovodkaz"/>
            <w:noProof/>
          </w:rPr>
          <w:t>Tabulka 12 - Sebeevaluační tabulka – 3. Proces: Hodnocení žádosti o dotaci a výběr projektů PR PRV</w:t>
        </w:r>
        <w:r>
          <w:rPr>
            <w:noProof/>
            <w:webHidden/>
          </w:rPr>
          <w:tab/>
        </w:r>
        <w:r>
          <w:rPr>
            <w:noProof/>
            <w:webHidden/>
          </w:rPr>
          <w:fldChar w:fldCharType="begin"/>
        </w:r>
        <w:r>
          <w:rPr>
            <w:noProof/>
            <w:webHidden/>
          </w:rPr>
          <w:instrText xml:space="preserve"> PAGEREF _Toc200960001 \h </w:instrText>
        </w:r>
        <w:r>
          <w:rPr>
            <w:noProof/>
            <w:webHidden/>
          </w:rPr>
        </w:r>
        <w:r>
          <w:rPr>
            <w:noProof/>
            <w:webHidden/>
          </w:rPr>
          <w:fldChar w:fldCharType="separate"/>
        </w:r>
        <w:r w:rsidR="00C36BE9">
          <w:rPr>
            <w:noProof/>
            <w:webHidden/>
          </w:rPr>
          <w:t>55</w:t>
        </w:r>
        <w:r>
          <w:rPr>
            <w:noProof/>
            <w:webHidden/>
          </w:rPr>
          <w:fldChar w:fldCharType="end"/>
        </w:r>
      </w:hyperlink>
    </w:p>
    <w:p w14:paraId="0A31AA1D" w14:textId="5BFB1ADF" w:rsidR="008777C6" w:rsidRDefault="008777C6">
      <w:pPr>
        <w:pStyle w:val="Seznamobrzk"/>
        <w:tabs>
          <w:tab w:val="right" w:leader="dot" w:pos="9062"/>
        </w:tabs>
        <w:rPr>
          <w:rFonts w:asciiTheme="minorHAnsi" w:eastAsiaTheme="minorEastAsia" w:hAnsiTheme="minorHAnsi"/>
          <w:noProof/>
          <w:kern w:val="2"/>
          <w:sz w:val="24"/>
          <w:szCs w:val="24"/>
          <w:lang w:eastAsia="cs-CZ"/>
          <w14:ligatures w14:val="standardContextual"/>
        </w:rPr>
      </w:pPr>
      <w:hyperlink w:anchor="_Toc200960002" w:history="1">
        <w:r w:rsidRPr="00B3795E">
          <w:rPr>
            <w:rStyle w:val="Hypertextovodkaz"/>
            <w:noProof/>
          </w:rPr>
          <w:t>Tabulka 13 - Sebeevaluační tabulka – 3. Proces: Hodnocení žádosti o dotaci a výběr projektů PR OP ŽP</w:t>
        </w:r>
        <w:r>
          <w:rPr>
            <w:noProof/>
            <w:webHidden/>
          </w:rPr>
          <w:tab/>
        </w:r>
        <w:r>
          <w:rPr>
            <w:noProof/>
            <w:webHidden/>
          </w:rPr>
          <w:fldChar w:fldCharType="begin"/>
        </w:r>
        <w:r>
          <w:rPr>
            <w:noProof/>
            <w:webHidden/>
          </w:rPr>
          <w:instrText xml:space="preserve"> PAGEREF _Toc200960002 \h </w:instrText>
        </w:r>
        <w:r>
          <w:rPr>
            <w:noProof/>
            <w:webHidden/>
          </w:rPr>
        </w:r>
        <w:r>
          <w:rPr>
            <w:noProof/>
            <w:webHidden/>
          </w:rPr>
          <w:fldChar w:fldCharType="separate"/>
        </w:r>
        <w:r w:rsidR="00C36BE9">
          <w:rPr>
            <w:noProof/>
            <w:webHidden/>
          </w:rPr>
          <w:t>60</w:t>
        </w:r>
        <w:r>
          <w:rPr>
            <w:noProof/>
            <w:webHidden/>
          </w:rPr>
          <w:fldChar w:fldCharType="end"/>
        </w:r>
      </w:hyperlink>
    </w:p>
    <w:p w14:paraId="2E57C8B1" w14:textId="571695BF" w:rsidR="008777C6" w:rsidRDefault="008777C6">
      <w:pPr>
        <w:pStyle w:val="Seznamobrzk"/>
        <w:tabs>
          <w:tab w:val="right" w:leader="dot" w:pos="9062"/>
        </w:tabs>
        <w:rPr>
          <w:rFonts w:asciiTheme="minorHAnsi" w:eastAsiaTheme="minorEastAsia" w:hAnsiTheme="minorHAnsi"/>
          <w:noProof/>
          <w:kern w:val="2"/>
          <w:sz w:val="24"/>
          <w:szCs w:val="24"/>
          <w:lang w:eastAsia="cs-CZ"/>
          <w14:ligatures w14:val="standardContextual"/>
        </w:rPr>
      </w:pPr>
      <w:hyperlink w:anchor="_Toc200960003" w:history="1">
        <w:r w:rsidRPr="00B3795E">
          <w:rPr>
            <w:rStyle w:val="Hypertextovodkaz"/>
            <w:noProof/>
          </w:rPr>
          <w:t>Tabulka 14 - Sebeevaluační tabulka – 4. Proces: Animační činnost</w:t>
        </w:r>
        <w:r>
          <w:rPr>
            <w:noProof/>
            <w:webHidden/>
          </w:rPr>
          <w:tab/>
        </w:r>
        <w:r>
          <w:rPr>
            <w:noProof/>
            <w:webHidden/>
          </w:rPr>
          <w:fldChar w:fldCharType="begin"/>
        </w:r>
        <w:r>
          <w:rPr>
            <w:noProof/>
            <w:webHidden/>
          </w:rPr>
          <w:instrText xml:space="preserve"> PAGEREF _Toc200960003 \h </w:instrText>
        </w:r>
        <w:r>
          <w:rPr>
            <w:noProof/>
            <w:webHidden/>
          </w:rPr>
        </w:r>
        <w:r>
          <w:rPr>
            <w:noProof/>
            <w:webHidden/>
          </w:rPr>
          <w:fldChar w:fldCharType="separate"/>
        </w:r>
        <w:r w:rsidR="00C36BE9">
          <w:rPr>
            <w:noProof/>
            <w:webHidden/>
          </w:rPr>
          <w:t>64</w:t>
        </w:r>
        <w:r>
          <w:rPr>
            <w:noProof/>
            <w:webHidden/>
          </w:rPr>
          <w:fldChar w:fldCharType="end"/>
        </w:r>
      </w:hyperlink>
    </w:p>
    <w:p w14:paraId="78BB03F1" w14:textId="39636E5E" w:rsidR="008777C6" w:rsidRDefault="008777C6">
      <w:pPr>
        <w:pStyle w:val="Seznamobrzk"/>
        <w:tabs>
          <w:tab w:val="right" w:leader="dot" w:pos="9062"/>
        </w:tabs>
        <w:rPr>
          <w:rFonts w:asciiTheme="minorHAnsi" w:eastAsiaTheme="minorEastAsia" w:hAnsiTheme="minorHAnsi"/>
          <w:noProof/>
          <w:kern w:val="2"/>
          <w:sz w:val="24"/>
          <w:szCs w:val="24"/>
          <w:lang w:eastAsia="cs-CZ"/>
          <w14:ligatures w14:val="standardContextual"/>
        </w:rPr>
      </w:pPr>
      <w:hyperlink w:anchor="_Toc200960004" w:history="1">
        <w:r w:rsidRPr="00B3795E">
          <w:rPr>
            <w:rStyle w:val="Hypertextovodkaz"/>
            <w:noProof/>
          </w:rPr>
          <w:t>Tabulka 15 - Sebeevaluační tabulka – 5. Proces: Financování realizace SCLLD z IROP  SC 4.2</w:t>
        </w:r>
        <w:r>
          <w:rPr>
            <w:noProof/>
            <w:webHidden/>
          </w:rPr>
          <w:tab/>
        </w:r>
        <w:r>
          <w:rPr>
            <w:noProof/>
            <w:webHidden/>
          </w:rPr>
          <w:fldChar w:fldCharType="begin"/>
        </w:r>
        <w:r>
          <w:rPr>
            <w:noProof/>
            <w:webHidden/>
          </w:rPr>
          <w:instrText xml:space="preserve"> PAGEREF _Toc200960004 \h </w:instrText>
        </w:r>
        <w:r>
          <w:rPr>
            <w:noProof/>
            <w:webHidden/>
          </w:rPr>
        </w:r>
        <w:r>
          <w:rPr>
            <w:noProof/>
            <w:webHidden/>
          </w:rPr>
          <w:fldChar w:fldCharType="separate"/>
        </w:r>
        <w:r w:rsidR="00C36BE9">
          <w:rPr>
            <w:noProof/>
            <w:webHidden/>
          </w:rPr>
          <w:t>68</w:t>
        </w:r>
        <w:r>
          <w:rPr>
            <w:noProof/>
            <w:webHidden/>
          </w:rPr>
          <w:fldChar w:fldCharType="end"/>
        </w:r>
      </w:hyperlink>
    </w:p>
    <w:p w14:paraId="399325FE" w14:textId="25391A3F" w:rsidR="008777C6" w:rsidRDefault="008777C6">
      <w:pPr>
        <w:pStyle w:val="Seznamobrzk"/>
        <w:tabs>
          <w:tab w:val="right" w:leader="dot" w:pos="9062"/>
        </w:tabs>
        <w:rPr>
          <w:rFonts w:asciiTheme="minorHAnsi" w:eastAsiaTheme="minorEastAsia" w:hAnsiTheme="minorHAnsi"/>
          <w:noProof/>
          <w:kern w:val="2"/>
          <w:sz w:val="24"/>
          <w:szCs w:val="24"/>
          <w:lang w:eastAsia="cs-CZ"/>
          <w14:ligatures w14:val="standardContextual"/>
        </w:rPr>
      </w:pPr>
      <w:hyperlink w:anchor="_Toc200960005" w:history="1">
        <w:r w:rsidRPr="00B3795E">
          <w:rPr>
            <w:rStyle w:val="Hypertextovodkaz"/>
            <w:noProof/>
          </w:rPr>
          <w:t>Tabulka 16 - Sebeevaluační tabulka – 6. Proces: Příprava integrované strategie CLLD – bylo doplněno v ex-post evaluaci (mid-term evaluace neobsahovala)</w:t>
        </w:r>
        <w:r>
          <w:rPr>
            <w:noProof/>
            <w:webHidden/>
          </w:rPr>
          <w:tab/>
        </w:r>
        <w:r>
          <w:rPr>
            <w:noProof/>
            <w:webHidden/>
          </w:rPr>
          <w:fldChar w:fldCharType="begin"/>
        </w:r>
        <w:r>
          <w:rPr>
            <w:noProof/>
            <w:webHidden/>
          </w:rPr>
          <w:instrText xml:space="preserve"> PAGEREF _Toc200960005 \h </w:instrText>
        </w:r>
        <w:r>
          <w:rPr>
            <w:noProof/>
            <w:webHidden/>
          </w:rPr>
        </w:r>
        <w:r>
          <w:rPr>
            <w:noProof/>
            <w:webHidden/>
          </w:rPr>
          <w:fldChar w:fldCharType="separate"/>
        </w:r>
        <w:r w:rsidR="00C36BE9">
          <w:rPr>
            <w:noProof/>
            <w:webHidden/>
          </w:rPr>
          <w:t>70</w:t>
        </w:r>
        <w:r>
          <w:rPr>
            <w:noProof/>
            <w:webHidden/>
          </w:rPr>
          <w:fldChar w:fldCharType="end"/>
        </w:r>
      </w:hyperlink>
    </w:p>
    <w:p w14:paraId="5D255B69" w14:textId="72203098" w:rsidR="008777C6" w:rsidRDefault="008777C6">
      <w:pPr>
        <w:pStyle w:val="Seznamobrzk"/>
        <w:tabs>
          <w:tab w:val="right" w:leader="dot" w:pos="9062"/>
        </w:tabs>
        <w:rPr>
          <w:rFonts w:asciiTheme="minorHAnsi" w:eastAsiaTheme="minorEastAsia" w:hAnsiTheme="minorHAnsi"/>
          <w:noProof/>
          <w:kern w:val="2"/>
          <w:sz w:val="24"/>
          <w:szCs w:val="24"/>
          <w:lang w:eastAsia="cs-CZ"/>
          <w14:ligatures w14:val="standardContextual"/>
        </w:rPr>
      </w:pPr>
      <w:hyperlink w:anchor="_Toc200960006" w:history="1">
        <w:r w:rsidRPr="00B3795E">
          <w:rPr>
            <w:rStyle w:val="Hypertextovodkaz"/>
            <w:noProof/>
          </w:rPr>
          <w:t>Tabulka 17 - Jednoduchá intervenční logika Opatření/Fichí programových rámců schválené SCLLD</w:t>
        </w:r>
        <w:r>
          <w:rPr>
            <w:noProof/>
            <w:webHidden/>
          </w:rPr>
          <w:tab/>
        </w:r>
        <w:r>
          <w:rPr>
            <w:noProof/>
            <w:webHidden/>
          </w:rPr>
          <w:fldChar w:fldCharType="begin"/>
        </w:r>
        <w:r>
          <w:rPr>
            <w:noProof/>
            <w:webHidden/>
          </w:rPr>
          <w:instrText xml:space="preserve"> PAGEREF _Toc200960006 \h </w:instrText>
        </w:r>
        <w:r>
          <w:rPr>
            <w:noProof/>
            <w:webHidden/>
          </w:rPr>
        </w:r>
        <w:r>
          <w:rPr>
            <w:noProof/>
            <w:webHidden/>
          </w:rPr>
          <w:fldChar w:fldCharType="separate"/>
        </w:r>
        <w:r w:rsidR="00C36BE9">
          <w:rPr>
            <w:noProof/>
            <w:webHidden/>
          </w:rPr>
          <w:t>77</w:t>
        </w:r>
        <w:r>
          <w:rPr>
            <w:noProof/>
            <w:webHidden/>
          </w:rPr>
          <w:fldChar w:fldCharType="end"/>
        </w:r>
      </w:hyperlink>
    </w:p>
    <w:p w14:paraId="7D30B8B0" w14:textId="2B4E1E30" w:rsidR="008777C6" w:rsidRDefault="008777C6">
      <w:pPr>
        <w:pStyle w:val="Seznamobrzk"/>
        <w:tabs>
          <w:tab w:val="right" w:leader="dot" w:pos="9062"/>
        </w:tabs>
        <w:rPr>
          <w:rFonts w:asciiTheme="minorHAnsi" w:eastAsiaTheme="minorEastAsia" w:hAnsiTheme="minorHAnsi"/>
          <w:noProof/>
          <w:kern w:val="2"/>
          <w:sz w:val="24"/>
          <w:szCs w:val="24"/>
          <w:lang w:eastAsia="cs-CZ"/>
          <w14:ligatures w14:val="standardContextual"/>
        </w:rPr>
      </w:pPr>
      <w:hyperlink w:anchor="_Toc200960007" w:history="1">
        <w:r w:rsidRPr="00B3795E">
          <w:rPr>
            <w:rStyle w:val="Hypertextovodkaz"/>
            <w:noProof/>
          </w:rPr>
          <w:t>Tabulka 18 - Přehled kontextových ukazatelů o území MAS Blanský les - Netolicko</w:t>
        </w:r>
        <w:r>
          <w:rPr>
            <w:noProof/>
            <w:webHidden/>
          </w:rPr>
          <w:tab/>
        </w:r>
        <w:r>
          <w:rPr>
            <w:noProof/>
            <w:webHidden/>
          </w:rPr>
          <w:fldChar w:fldCharType="begin"/>
        </w:r>
        <w:r>
          <w:rPr>
            <w:noProof/>
            <w:webHidden/>
          </w:rPr>
          <w:instrText xml:space="preserve"> PAGEREF _Toc200960007 \h </w:instrText>
        </w:r>
        <w:r>
          <w:rPr>
            <w:noProof/>
            <w:webHidden/>
          </w:rPr>
        </w:r>
        <w:r>
          <w:rPr>
            <w:noProof/>
            <w:webHidden/>
          </w:rPr>
          <w:fldChar w:fldCharType="separate"/>
        </w:r>
        <w:r w:rsidR="00C36BE9">
          <w:rPr>
            <w:noProof/>
            <w:webHidden/>
          </w:rPr>
          <w:t>81</w:t>
        </w:r>
        <w:r>
          <w:rPr>
            <w:noProof/>
            <w:webHidden/>
          </w:rPr>
          <w:fldChar w:fldCharType="end"/>
        </w:r>
      </w:hyperlink>
    </w:p>
    <w:p w14:paraId="512A2735" w14:textId="28F41A1A" w:rsidR="008777C6" w:rsidRDefault="008777C6">
      <w:pPr>
        <w:pStyle w:val="Seznamobrzk"/>
        <w:tabs>
          <w:tab w:val="right" w:leader="dot" w:pos="9062"/>
        </w:tabs>
        <w:rPr>
          <w:rFonts w:asciiTheme="minorHAnsi" w:eastAsiaTheme="minorEastAsia" w:hAnsiTheme="minorHAnsi"/>
          <w:noProof/>
          <w:kern w:val="2"/>
          <w:sz w:val="24"/>
          <w:szCs w:val="24"/>
          <w:lang w:eastAsia="cs-CZ"/>
          <w14:ligatures w14:val="standardContextual"/>
        </w:rPr>
      </w:pPr>
      <w:hyperlink w:anchor="_Toc200960008" w:history="1">
        <w:r w:rsidRPr="00B3795E">
          <w:rPr>
            <w:rStyle w:val="Hypertextovodkaz"/>
            <w:noProof/>
          </w:rPr>
          <w:t>Tabulka 19 - Přehled výzev MAS pro hodnocení v Oblasti B a C – IROP</w:t>
        </w:r>
        <w:r>
          <w:rPr>
            <w:noProof/>
            <w:webHidden/>
          </w:rPr>
          <w:tab/>
        </w:r>
        <w:r>
          <w:rPr>
            <w:noProof/>
            <w:webHidden/>
          </w:rPr>
          <w:fldChar w:fldCharType="begin"/>
        </w:r>
        <w:r>
          <w:rPr>
            <w:noProof/>
            <w:webHidden/>
          </w:rPr>
          <w:instrText xml:space="preserve"> PAGEREF _Toc200960008 \h </w:instrText>
        </w:r>
        <w:r>
          <w:rPr>
            <w:noProof/>
            <w:webHidden/>
          </w:rPr>
        </w:r>
        <w:r>
          <w:rPr>
            <w:noProof/>
            <w:webHidden/>
          </w:rPr>
          <w:fldChar w:fldCharType="separate"/>
        </w:r>
        <w:r w:rsidR="00C36BE9">
          <w:rPr>
            <w:noProof/>
            <w:webHidden/>
          </w:rPr>
          <w:t>82</w:t>
        </w:r>
        <w:r>
          <w:rPr>
            <w:noProof/>
            <w:webHidden/>
          </w:rPr>
          <w:fldChar w:fldCharType="end"/>
        </w:r>
      </w:hyperlink>
    </w:p>
    <w:p w14:paraId="592EEC0D" w14:textId="1E6AEE95" w:rsidR="008777C6" w:rsidRDefault="008777C6">
      <w:pPr>
        <w:pStyle w:val="Seznamobrzk"/>
        <w:tabs>
          <w:tab w:val="right" w:leader="dot" w:pos="9062"/>
        </w:tabs>
        <w:rPr>
          <w:rFonts w:asciiTheme="minorHAnsi" w:eastAsiaTheme="minorEastAsia" w:hAnsiTheme="minorHAnsi"/>
          <w:noProof/>
          <w:kern w:val="2"/>
          <w:sz w:val="24"/>
          <w:szCs w:val="24"/>
          <w:lang w:eastAsia="cs-CZ"/>
          <w14:ligatures w14:val="standardContextual"/>
        </w:rPr>
      </w:pPr>
      <w:hyperlink w:anchor="_Toc200960009" w:history="1">
        <w:r w:rsidRPr="00B3795E">
          <w:rPr>
            <w:rStyle w:val="Hypertextovodkaz"/>
            <w:noProof/>
          </w:rPr>
          <w:t>Tabulka 20 - Přehled výzev MAS pro hodnocení v Oblasti B a C – OPZ</w:t>
        </w:r>
        <w:r>
          <w:rPr>
            <w:noProof/>
            <w:webHidden/>
          </w:rPr>
          <w:tab/>
        </w:r>
        <w:r>
          <w:rPr>
            <w:noProof/>
            <w:webHidden/>
          </w:rPr>
          <w:fldChar w:fldCharType="begin"/>
        </w:r>
        <w:r>
          <w:rPr>
            <w:noProof/>
            <w:webHidden/>
          </w:rPr>
          <w:instrText xml:space="preserve"> PAGEREF _Toc200960009 \h </w:instrText>
        </w:r>
        <w:r>
          <w:rPr>
            <w:noProof/>
            <w:webHidden/>
          </w:rPr>
        </w:r>
        <w:r>
          <w:rPr>
            <w:noProof/>
            <w:webHidden/>
          </w:rPr>
          <w:fldChar w:fldCharType="separate"/>
        </w:r>
        <w:r w:rsidR="00C36BE9">
          <w:rPr>
            <w:noProof/>
            <w:webHidden/>
          </w:rPr>
          <w:t>83</w:t>
        </w:r>
        <w:r>
          <w:rPr>
            <w:noProof/>
            <w:webHidden/>
          </w:rPr>
          <w:fldChar w:fldCharType="end"/>
        </w:r>
      </w:hyperlink>
    </w:p>
    <w:p w14:paraId="782299B8" w14:textId="17AE1B14" w:rsidR="008777C6" w:rsidRDefault="008777C6">
      <w:pPr>
        <w:pStyle w:val="Seznamobrzk"/>
        <w:tabs>
          <w:tab w:val="right" w:leader="dot" w:pos="9062"/>
        </w:tabs>
        <w:rPr>
          <w:rFonts w:asciiTheme="minorHAnsi" w:eastAsiaTheme="minorEastAsia" w:hAnsiTheme="minorHAnsi"/>
          <w:noProof/>
          <w:kern w:val="2"/>
          <w:sz w:val="24"/>
          <w:szCs w:val="24"/>
          <w:lang w:eastAsia="cs-CZ"/>
          <w14:ligatures w14:val="standardContextual"/>
        </w:rPr>
      </w:pPr>
      <w:hyperlink w:anchor="_Toc200960010" w:history="1">
        <w:r w:rsidRPr="00B3795E">
          <w:rPr>
            <w:rStyle w:val="Hypertextovodkaz"/>
            <w:noProof/>
          </w:rPr>
          <w:t>Tabulka 21 - Přehled výzev MAS pro hodnocení v Oblasti B a C – OP ŽP</w:t>
        </w:r>
        <w:r>
          <w:rPr>
            <w:noProof/>
            <w:webHidden/>
          </w:rPr>
          <w:tab/>
        </w:r>
        <w:r>
          <w:rPr>
            <w:noProof/>
            <w:webHidden/>
          </w:rPr>
          <w:fldChar w:fldCharType="begin"/>
        </w:r>
        <w:r>
          <w:rPr>
            <w:noProof/>
            <w:webHidden/>
          </w:rPr>
          <w:instrText xml:space="preserve"> PAGEREF _Toc200960010 \h </w:instrText>
        </w:r>
        <w:r>
          <w:rPr>
            <w:noProof/>
            <w:webHidden/>
          </w:rPr>
        </w:r>
        <w:r>
          <w:rPr>
            <w:noProof/>
            <w:webHidden/>
          </w:rPr>
          <w:fldChar w:fldCharType="separate"/>
        </w:r>
        <w:r w:rsidR="00C36BE9">
          <w:rPr>
            <w:noProof/>
            <w:webHidden/>
          </w:rPr>
          <w:t>84</w:t>
        </w:r>
        <w:r>
          <w:rPr>
            <w:noProof/>
            <w:webHidden/>
          </w:rPr>
          <w:fldChar w:fldCharType="end"/>
        </w:r>
      </w:hyperlink>
    </w:p>
    <w:p w14:paraId="6270105E" w14:textId="17C2CBD1" w:rsidR="008777C6" w:rsidRDefault="008777C6">
      <w:pPr>
        <w:pStyle w:val="Seznamobrzk"/>
        <w:tabs>
          <w:tab w:val="right" w:leader="dot" w:pos="9062"/>
        </w:tabs>
        <w:rPr>
          <w:rFonts w:asciiTheme="minorHAnsi" w:eastAsiaTheme="minorEastAsia" w:hAnsiTheme="minorHAnsi"/>
          <w:noProof/>
          <w:kern w:val="2"/>
          <w:sz w:val="24"/>
          <w:szCs w:val="24"/>
          <w:lang w:eastAsia="cs-CZ"/>
          <w14:ligatures w14:val="standardContextual"/>
        </w:rPr>
      </w:pPr>
      <w:hyperlink w:anchor="_Toc200960011" w:history="1">
        <w:r w:rsidRPr="00B3795E">
          <w:rPr>
            <w:rStyle w:val="Hypertextovodkaz"/>
            <w:noProof/>
          </w:rPr>
          <w:t>Tabulka 22 - Přehled výzev MAS pro hodnocení v Oblasti B a C – PRV</w:t>
        </w:r>
        <w:r>
          <w:rPr>
            <w:noProof/>
            <w:webHidden/>
          </w:rPr>
          <w:tab/>
        </w:r>
        <w:r>
          <w:rPr>
            <w:noProof/>
            <w:webHidden/>
          </w:rPr>
          <w:fldChar w:fldCharType="begin"/>
        </w:r>
        <w:r>
          <w:rPr>
            <w:noProof/>
            <w:webHidden/>
          </w:rPr>
          <w:instrText xml:space="preserve"> PAGEREF _Toc200960011 \h </w:instrText>
        </w:r>
        <w:r>
          <w:rPr>
            <w:noProof/>
            <w:webHidden/>
          </w:rPr>
        </w:r>
        <w:r>
          <w:rPr>
            <w:noProof/>
            <w:webHidden/>
          </w:rPr>
          <w:fldChar w:fldCharType="separate"/>
        </w:r>
        <w:r w:rsidR="00C36BE9">
          <w:rPr>
            <w:noProof/>
            <w:webHidden/>
          </w:rPr>
          <w:t>85</w:t>
        </w:r>
        <w:r>
          <w:rPr>
            <w:noProof/>
            <w:webHidden/>
          </w:rPr>
          <w:fldChar w:fldCharType="end"/>
        </w:r>
      </w:hyperlink>
    </w:p>
    <w:p w14:paraId="0030CEFA" w14:textId="3EED724C" w:rsidR="008777C6" w:rsidRDefault="008777C6">
      <w:pPr>
        <w:pStyle w:val="Seznamobrzk"/>
        <w:tabs>
          <w:tab w:val="right" w:leader="dot" w:pos="9062"/>
        </w:tabs>
        <w:rPr>
          <w:rFonts w:asciiTheme="minorHAnsi" w:eastAsiaTheme="minorEastAsia" w:hAnsiTheme="minorHAnsi"/>
          <w:noProof/>
          <w:kern w:val="2"/>
          <w:sz w:val="24"/>
          <w:szCs w:val="24"/>
          <w:lang w:eastAsia="cs-CZ"/>
          <w14:ligatures w14:val="standardContextual"/>
        </w:rPr>
      </w:pPr>
      <w:hyperlink w:anchor="_Toc200960012" w:history="1">
        <w:r w:rsidRPr="00B3795E">
          <w:rPr>
            <w:rStyle w:val="Hypertextovodkaz"/>
            <w:noProof/>
          </w:rPr>
          <w:t>Tabulka 23 - Přehled projektů pro ex-post evaluaci</w:t>
        </w:r>
        <w:r>
          <w:rPr>
            <w:noProof/>
            <w:webHidden/>
          </w:rPr>
          <w:tab/>
        </w:r>
        <w:r>
          <w:rPr>
            <w:noProof/>
            <w:webHidden/>
          </w:rPr>
          <w:fldChar w:fldCharType="begin"/>
        </w:r>
        <w:r>
          <w:rPr>
            <w:noProof/>
            <w:webHidden/>
          </w:rPr>
          <w:instrText xml:space="preserve"> PAGEREF _Toc200960012 \h </w:instrText>
        </w:r>
        <w:r>
          <w:rPr>
            <w:noProof/>
            <w:webHidden/>
          </w:rPr>
        </w:r>
        <w:r>
          <w:rPr>
            <w:noProof/>
            <w:webHidden/>
          </w:rPr>
          <w:fldChar w:fldCharType="separate"/>
        </w:r>
        <w:r w:rsidR="00C36BE9">
          <w:rPr>
            <w:noProof/>
            <w:webHidden/>
          </w:rPr>
          <w:t>100</w:t>
        </w:r>
        <w:r>
          <w:rPr>
            <w:noProof/>
            <w:webHidden/>
          </w:rPr>
          <w:fldChar w:fldCharType="end"/>
        </w:r>
      </w:hyperlink>
    </w:p>
    <w:p w14:paraId="6B8104B7" w14:textId="442B7D4A" w:rsidR="008777C6" w:rsidRDefault="008777C6">
      <w:pPr>
        <w:pStyle w:val="Seznamobrzk"/>
        <w:tabs>
          <w:tab w:val="right" w:leader="dot" w:pos="9062"/>
        </w:tabs>
        <w:rPr>
          <w:rFonts w:asciiTheme="minorHAnsi" w:eastAsiaTheme="minorEastAsia" w:hAnsiTheme="minorHAnsi"/>
          <w:noProof/>
          <w:kern w:val="2"/>
          <w:sz w:val="24"/>
          <w:szCs w:val="24"/>
          <w:lang w:eastAsia="cs-CZ"/>
          <w14:ligatures w14:val="standardContextual"/>
        </w:rPr>
      </w:pPr>
      <w:hyperlink w:anchor="_Toc200960013" w:history="1">
        <w:r w:rsidRPr="00B3795E">
          <w:rPr>
            <w:rStyle w:val="Hypertextovodkaz"/>
            <w:noProof/>
          </w:rPr>
          <w:t>Tabulka 24 - Skutečný harmonogram klíčových činností ex-post evaluace SCLLD MAS Blanský les - Netolicko</w:t>
        </w:r>
        <w:r>
          <w:rPr>
            <w:noProof/>
            <w:webHidden/>
          </w:rPr>
          <w:tab/>
        </w:r>
        <w:r>
          <w:rPr>
            <w:noProof/>
            <w:webHidden/>
          </w:rPr>
          <w:fldChar w:fldCharType="begin"/>
        </w:r>
        <w:r>
          <w:rPr>
            <w:noProof/>
            <w:webHidden/>
          </w:rPr>
          <w:instrText xml:space="preserve"> PAGEREF _Toc200960013 \h </w:instrText>
        </w:r>
        <w:r>
          <w:rPr>
            <w:noProof/>
            <w:webHidden/>
          </w:rPr>
        </w:r>
        <w:r>
          <w:rPr>
            <w:noProof/>
            <w:webHidden/>
          </w:rPr>
          <w:fldChar w:fldCharType="separate"/>
        </w:r>
        <w:r w:rsidR="00C36BE9">
          <w:rPr>
            <w:noProof/>
            <w:webHidden/>
          </w:rPr>
          <w:t>122</w:t>
        </w:r>
        <w:r>
          <w:rPr>
            <w:noProof/>
            <w:webHidden/>
          </w:rPr>
          <w:fldChar w:fldCharType="end"/>
        </w:r>
      </w:hyperlink>
    </w:p>
    <w:p w14:paraId="4E5E429F" w14:textId="4F9ECDA7" w:rsidR="00EB200F" w:rsidRDefault="008777C6">
      <w:pPr>
        <w:spacing w:after="200" w:line="276" w:lineRule="auto"/>
        <w:jc w:val="left"/>
        <w:rPr>
          <w:rFonts w:cs="Arial"/>
          <w:b/>
          <w:sz w:val="20"/>
          <w:szCs w:val="20"/>
        </w:rPr>
      </w:pPr>
      <w:r>
        <w:rPr>
          <w:rFonts w:cs="Arial"/>
          <w:b/>
          <w:sz w:val="20"/>
          <w:szCs w:val="20"/>
        </w:rPr>
        <w:fldChar w:fldCharType="end"/>
      </w:r>
    </w:p>
    <w:p w14:paraId="495BA887" w14:textId="77777777" w:rsidR="00EB200F" w:rsidRDefault="00EB200F">
      <w:pPr>
        <w:spacing w:after="200" w:line="276" w:lineRule="auto"/>
        <w:jc w:val="left"/>
        <w:rPr>
          <w:rFonts w:cs="Arial"/>
          <w:b/>
          <w:sz w:val="20"/>
          <w:szCs w:val="20"/>
        </w:rPr>
      </w:pPr>
    </w:p>
    <w:p w14:paraId="74E6CD4E" w14:textId="112EBED5" w:rsidR="00701786" w:rsidRDefault="00701786">
      <w:pPr>
        <w:spacing w:after="200" w:line="276" w:lineRule="auto"/>
        <w:jc w:val="left"/>
        <w:rPr>
          <w:rFonts w:cs="Arial"/>
          <w:b/>
        </w:rPr>
      </w:pPr>
      <w:r>
        <w:rPr>
          <w:rFonts w:cs="Arial"/>
          <w:b/>
        </w:rPr>
        <w:br w:type="page"/>
      </w:r>
    </w:p>
    <w:p w14:paraId="37BB5BC3" w14:textId="77777777" w:rsidR="00701786" w:rsidRPr="00E46042" w:rsidRDefault="00701786" w:rsidP="00701786">
      <w:pPr>
        <w:spacing w:before="120" w:after="220"/>
        <w:contextualSpacing/>
        <w:rPr>
          <w:b/>
          <w:sz w:val="24"/>
          <w:szCs w:val="36"/>
          <w:highlight w:val="cyan"/>
        </w:rPr>
      </w:pPr>
      <w:r w:rsidRPr="00E46042">
        <w:rPr>
          <w:rFonts w:cs="Arial"/>
          <w:b/>
          <w:highlight w:val="cyan"/>
        </w:rPr>
        <w:lastRenderedPageBreak/>
        <w:t xml:space="preserve">Seznam zkratek </w:t>
      </w:r>
    </w:p>
    <w:p w14:paraId="29BC0CA0" w14:textId="77777777" w:rsidR="002B6498" w:rsidRPr="00701786" w:rsidRDefault="002B6498" w:rsidP="00701786">
      <w:pPr>
        <w:spacing w:before="120" w:after="220"/>
        <w:contextualSpacing/>
        <w:rPr>
          <w:b/>
          <w:sz w:val="24"/>
          <w:szCs w:val="36"/>
          <w:highlight w:val="yellow"/>
        </w:rPr>
      </w:pPr>
      <w:r w:rsidRPr="00701786">
        <w:rPr>
          <w:b/>
          <w:sz w:val="24"/>
          <w:szCs w:val="36"/>
          <w:highlight w:val="yellow"/>
        </w:rPr>
        <w:t xml:space="preserve"> </w:t>
      </w:r>
    </w:p>
    <w:p w14:paraId="2E3D263A" w14:textId="77777777" w:rsidR="00E46042" w:rsidRPr="00044340" w:rsidRDefault="00E46042" w:rsidP="00E46042">
      <w:pPr>
        <w:spacing w:after="200" w:line="276" w:lineRule="auto"/>
        <w:rPr>
          <w:rFonts w:cs="Arial"/>
          <w:sz w:val="20"/>
          <w:szCs w:val="20"/>
        </w:rPr>
      </w:pPr>
      <w:r w:rsidRPr="00044340">
        <w:rPr>
          <w:rFonts w:cs="Arial"/>
          <w:sz w:val="20"/>
          <w:szCs w:val="20"/>
        </w:rPr>
        <w:t>APP</w:t>
      </w:r>
      <w:r w:rsidRPr="00044340">
        <w:rPr>
          <w:rFonts w:cs="Arial"/>
          <w:sz w:val="20"/>
          <w:szCs w:val="20"/>
        </w:rPr>
        <w:tab/>
      </w:r>
      <w:r w:rsidRPr="00044340">
        <w:rPr>
          <w:rFonts w:cs="Arial"/>
          <w:sz w:val="20"/>
          <w:szCs w:val="20"/>
        </w:rPr>
        <w:tab/>
      </w:r>
      <w:r w:rsidRPr="00044340">
        <w:rPr>
          <w:rFonts w:cs="Arial"/>
          <w:sz w:val="20"/>
          <w:szCs w:val="20"/>
        </w:rPr>
        <w:tab/>
        <w:t>- Analýza problémů a potřeb</w:t>
      </w:r>
    </w:p>
    <w:p w14:paraId="7AF03936" w14:textId="77777777" w:rsidR="00D63ED5" w:rsidRDefault="00D63ED5" w:rsidP="00E46042">
      <w:pPr>
        <w:spacing w:after="200" w:line="276" w:lineRule="auto"/>
        <w:rPr>
          <w:rFonts w:cs="Arial"/>
          <w:sz w:val="20"/>
          <w:szCs w:val="20"/>
        </w:rPr>
      </w:pPr>
      <w:r>
        <w:rPr>
          <w:rFonts w:cs="Arial"/>
          <w:sz w:val="20"/>
          <w:szCs w:val="20"/>
        </w:rPr>
        <w:t>CZV</w:t>
      </w:r>
      <w:r>
        <w:rPr>
          <w:rFonts w:cs="Arial"/>
          <w:sz w:val="20"/>
          <w:szCs w:val="20"/>
        </w:rPr>
        <w:tab/>
      </w:r>
      <w:r>
        <w:rPr>
          <w:rFonts w:cs="Arial"/>
          <w:sz w:val="20"/>
          <w:szCs w:val="20"/>
        </w:rPr>
        <w:tab/>
      </w:r>
      <w:r>
        <w:rPr>
          <w:rFonts w:cs="Arial"/>
          <w:sz w:val="20"/>
          <w:szCs w:val="20"/>
        </w:rPr>
        <w:tab/>
        <w:t>- Celkové způsobilé výdaje</w:t>
      </w:r>
    </w:p>
    <w:p w14:paraId="6CCFCB05" w14:textId="77777777" w:rsidR="00E46042" w:rsidRDefault="00E46042" w:rsidP="00E46042">
      <w:pPr>
        <w:spacing w:after="200" w:line="276" w:lineRule="auto"/>
        <w:rPr>
          <w:rFonts w:cs="Arial"/>
          <w:sz w:val="20"/>
          <w:szCs w:val="20"/>
        </w:rPr>
      </w:pPr>
      <w:r>
        <w:rPr>
          <w:rFonts w:cs="Arial"/>
          <w:sz w:val="20"/>
          <w:szCs w:val="20"/>
        </w:rPr>
        <w:t>ČR</w:t>
      </w:r>
      <w:r>
        <w:rPr>
          <w:rFonts w:cs="Arial"/>
          <w:sz w:val="20"/>
          <w:szCs w:val="20"/>
        </w:rPr>
        <w:tab/>
      </w:r>
      <w:r>
        <w:rPr>
          <w:rFonts w:cs="Arial"/>
          <w:sz w:val="20"/>
          <w:szCs w:val="20"/>
        </w:rPr>
        <w:tab/>
      </w:r>
      <w:r>
        <w:rPr>
          <w:rFonts w:cs="Arial"/>
          <w:sz w:val="20"/>
          <w:szCs w:val="20"/>
        </w:rPr>
        <w:tab/>
        <w:t>- Česká republika</w:t>
      </w:r>
    </w:p>
    <w:p w14:paraId="7AAC6923" w14:textId="77777777" w:rsidR="00E46042" w:rsidRPr="00044340" w:rsidRDefault="00E46042" w:rsidP="00E46042">
      <w:pPr>
        <w:spacing w:after="200" w:line="276" w:lineRule="auto"/>
        <w:rPr>
          <w:rFonts w:cs="Arial"/>
          <w:sz w:val="20"/>
          <w:szCs w:val="20"/>
        </w:rPr>
      </w:pPr>
      <w:r w:rsidRPr="00044340">
        <w:rPr>
          <w:rFonts w:cs="Arial"/>
          <w:sz w:val="20"/>
          <w:szCs w:val="20"/>
        </w:rPr>
        <w:t>ČSÚ</w:t>
      </w:r>
      <w:r w:rsidRPr="00044340">
        <w:rPr>
          <w:rFonts w:cs="Arial"/>
          <w:sz w:val="20"/>
          <w:szCs w:val="20"/>
        </w:rPr>
        <w:tab/>
      </w:r>
      <w:r w:rsidRPr="00044340">
        <w:rPr>
          <w:rFonts w:cs="Arial"/>
          <w:sz w:val="20"/>
          <w:szCs w:val="20"/>
        </w:rPr>
        <w:tab/>
      </w:r>
      <w:r w:rsidRPr="00044340">
        <w:rPr>
          <w:rFonts w:cs="Arial"/>
          <w:sz w:val="20"/>
          <w:szCs w:val="20"/>
        </w:rPr>
        <w:tab/>
        <w:t xml:space="preserve">- Český statistický úřad </w:t>
      </w:r>
    </w:p>
    <w:p w14:paraId="434A5A54" w14:textId="77777777" w:rsidR="00E46042" w:rsidRPr="00044340" w:rsidRDefault="00F61C46" w:rsidP="00E46042">
      <w:pPr>
        <w:spacing w:after="200" w:line="276" w:lineRule="auto"/>
        <w:rPr>
          <w:rFonts w:cs="Arial"/>
          <w:sz w:val="20"/>
          <w:szCs w:val="20"/>
        </w:rPr>
      </w:pPr>
      <w:r>
        <w:rPr>
          <w:rFonts w:cs="Arial"/>
          <w:sz w:val="20"/>
          <w:szCs w:val="20"/>
        </w:rPr>
        <w:t>EO</w:t>
      </w:r>
      <w:r>
        <w:rPr>
          <w:rFonts w:cs="Arial"/>
          <w:sz w:val="20"/>
          <w:szCs w:val="20"/>
        </w:rPr>
        <w:tab/>
      </w:r>
      <w:r>
        <w:rPr>
          <w:rFonts w:cs="Arial"/>
          <w:sz w:val="20"/>
          <w:szCs w:val="20"/>
        </w:rPr>
        <w:tab/>
      </w:r>
      <w:r>
        <w:rPr>
          <w:rFonts w:cs="Arial"/>
          <w:sz w:val="20"/>
          <w:szCs w:val="20"/>
        </w:rPr>
        <w:tab/>
        <w:t>- E</w:t>
      </w:r>
      <w:r w:rsidR="00E46042" w:rsidRPr="00044340">
        <w:rPr>
          <w:rFonts w:cs="Arial"/>
          <w:sz w:val="20"/>
          <w:szCs w:val="20"/>
        </w:rPr>
        <w:t>valuační otázka</w:t>
      </w:r>
    </w:p>
    <w:p w14:paraId="167810AD" w14:textId="77777777" w:rsidR="00E46042" w:rsidRPr="00044340" w:rsidRDefault="00E46042" w:rsidP="00E46042">
      <w:pPr>
        <w:spacing w:after="200" w:line="276" w:lineRule="auto"/>
        <w:rPr>
          <w:rFonts w:cs="Arial"/>
          <w:sz w:val="20"/>
          <w:szCs w:val="20"/>
        </w:rPr>
      </w:pPr>
      <w:r w:rsidRPr="00044340">
        <w:rPr>
          <w:rFonts w:cs="Arial"/>
          <w:sz w:val="20"/>
          <w:szCs w:val="20"/>
        </w:rPr>
        <w:t>EU</w:t>
      </w:r>
      <w:r w:rsidRPr="00044340">
        <w:rPr>
          <w:rFonts w:cs="Arial"/>
          <w:sz w:val="20"/>
          <w:szCs w:val="20"/>
        </w:rPr>
        <w:tab/>
      </w:r>
      <w:r w:rsidRPr="00044340">
        <w:rPr>
          <w:rFonts w:cs="Arial"/>
          <w:sz w:val="20"/>
          <w:szCs w:val="20"/>
        </w:rPr>
        <w:tab/>
      </w:r>
      <w:r w:rsidRPr="00044340">
        <w:rPr>
          <w:rFonts w:cs="Arial"/>
          <w:sz w:val="20"/>
          <w:szCs w:val="20"/>
        </w:rPr>
        <w:tab/>
        <w:t xml:space="preserve">- Evropská unie </w:t>
      </w:r>
    </w:p>
    <w:p w14:paraId="17246D41" w14:textId="77777777" w:rsidR="00E46042" w:rsidRPr="00044340" w:rsidRDefault="00E46042" w:rsidP="00E46042">
      <w:pPr>
        <w:spacing w:after="200" w:line="276" w:lineRule="auto"/>
        <w:rPr>
          <w:rFonts w:cs="Arial"/>
          <w:sz w:val="20"/>
          <w:szCs w:val="20"/>
        </w:rPr>
      </w:pPr>
      <w:r w:rsidRPr="00044340">
        <w:rPr>
          <w:rFonts w:cs="Arial"/>
          <w:sz w:val="20"/>
          <w:szCs w:val="20"/>
        </w:rPr>
        <w:t>EZFRV</w:t>
      </w:r>
      <w:r w:rsidRPr="00044340">
        <w:rPr>
          <w:rFonts w:cs="Arial"/>
          <w:sz w:val="20"/>
          <w:szCs w:val="20"/>
        </w:rPr>
        <w:tab/>
      </w:r>
      <w:r w:rsidRPr="00044340">
        <w:rPr>
          <w:rFonts w:cs="Arial"/>
          <w:sz w:val="20"/>
          <w:szCs w:val="20"/>
        </w:rPr>
        <w:tab/>
      </w:r>
      <w:r>
        <w:rPr>
          <w:rFonts w:cs="Arial"/>
          <w:sz w:val="20"/>
          <w:szCs w:val="20"/>
        </w:rPr>
        <w:tab/>
      </w:r>
      <w:r w:rsidRPr="00044340">
        <w:rPr>
          <w:rFonts w:cs="Arial"/>
          <w:sz w:val="20"/>
          <w:szCs w:val="20"/>
        </w:rPr>
        <w:t xml:space="preserve">- </w:t>
      </w:r>
      <w:r w:rsidRPr="00044340">
        <w:rPr>
          <w:rFonts w:cs="Arial"/>
          <w:spacing w:val="-2"/>
          <w:sz w:val="20"/>
          <w:szCs w:val="20"/>
        </w:rPr>
        <w:t>Evropský zemědělský fond pro rozvoj venkova</w:t>
      </w:r>
    </w:p>
    <w:p w14:paraId="6B801720" w14:textId="77777777" w:rsidR="00605F1B" w:rsidRDefault="00605F1B" w:rsidP="00E46042">
      <w:pPr>
        <w:spacing w:after="200" w:line="276" w:lineRule="auto"/>
        <w:rPr>
          <w:rFonts w:cs="Arial"/>
          <w:sz w:val="20"/>
          <w:szCs w:val="20"/>
        </w:rPr>
      </w:pPr>
      <w:proofErr w:type="spellStart"/>
      <w:r>
        <w:rPr>
          <w:rFonts w:cs="Arial"/>
          <w:sz w:val="20"/>
          <w:szCs w:val="20"/>
        </w:rPr>
        <w:t>FNaP</w:t>
      </w:r>
      <w:proofErr w:type="spellEnd"/>
      <w:r>
        <w:rPr>
          <w:rFonts w:cs="Arial"/>
          <w:sz w:val="20"/>
          <w:szCs w:val="20"/>
        </w:rPr>
        <w:tab/>
      </w:r>
      <w:r>
        <w:rPr>
          <w:rFonts w:cs="Arial"/>
          <w:sz w:val="20"/>
          <w:szCs w:val="20"/>
        </w:rPr>
        <w:tab/>
      </w:r>
      <w:r>
        <w:rPr>
          <w:rFonts w:cs="Arial"/>
          <w:sz w:val="20"/>
          <w:szCs w:val="20"/>
        </w:rPr>
        <w:tab/>
        <w:t>- Formální náležitosti a přijatelnost</w:t>
      </w:r>
    </w:p>
    <w:p w14:paraId="2C040F87" w14:textId="77777777" w:rsidR="00E46042" w:rsidRPr="00044340" w:rsidRDefault="00E46042" w:rsidP="00E46042">
      <w:pPr>
        <w:spacing w:after="200" w:line="276" w:lineRule="auto"/>
        <w:rPr>
          <w:rFonts w:cs="Arial"/>
          <w:sz w:val="20"/>
          <w:szCs w:val="20"/>
        </w:rPr>
      </w:pPr>
      <w:r w:rsidRPr="00044340">
        <w:rPr>
          <w:rFonts w:cs="Arial"/>
          <w:sz w:val="20"/>
          <w:szCs w:val="20"/>
        </w:rPr>
        <w:t>IROP</w:t>
      </w:r>
      <w:r w:rsidRPr="00044340">
        <w:rPr>
          <w:rFonts w:cs="Arial"/>
          <w:sz w:val="20"/>
          <w:szCs w:val="20"/>
        </w:rPr>
        <w:tab/>
      </w:r>
      <w:r w:rsidRPr="00044340">
        <w:rPr>
          <w:rFonts w:cs="Arial"/>
          <w:sz w:val="20"/>
          <w:szCs w:val="20"/>
        </w:rPr>
        <w:tab/>
      </w:r>
      <w:r w:rsidRPr="00044340">
        <w:rPr>
          <w:rFonts w:cs="Arial"/>
          <w:sz w:val="20"/>
          <w:szCs w:val="20"/>
        </w:rPr>
        <w:tab/>
        <w:t xml:space="preserve">- Integrovaný regionální operační program </w:t>
      </w:r>
    </w:p>
    <w:p w14:paraId="32D46CE9" w14:textId="77777777" w:rsidR="00D63ED5" w:rsidRDefault="00D63ED5" w:rsidP="00D63ED5">
      <w:pPr>
        <w:spacing w:after="200" w:line="276" w:lineRule="auto"/>
        <w:rPr>
          <w:rFonts w:cs="Arial"/>
          <w:sz w:val="20"/>
          <w:szCs w:val="20"/>
        </w:rPr>
      </w:pPr>
      <w:proofErr w:type="spellStart"/>
      <w:r>
        <w:rPr>
          <w:rFonts w:cs="Arial"/>
          <w:sz w:val="20"/>
          <w:szCs w:val="20"/>
        </w:rPr>
        <w:t>Isg</w:t>
      </w:r>
      <w:proofErr w:type="spellEnd"/>
      <w:r>
        <w:rPr>
          <w:rFonts w:cs="Arial"/>
          <w:sz w:val="20"/>
          <w:szCs w:val="20"/>
        </w:rPr>
        <w:tab/>
      </w:r>
      <w:r>
        <w:rPr>
          <w:rFonts w:cs="Arial"/>
          <w:sz w:val="20"/>
          <w:szCs w:val="20"/>
        </w:rPr>
        <w:tab/>
      </w:r>
      <w:r>
        <w:rPr>
          <w:rFonts w:cs="Arial"/>
          <w:sz w:val="20"/>
          <w:szCs w:val="20"/>
        </w:rPr>
        <w:tab/>
        <w:t>- integrovaná strategie</w:t>
      </w:r>
    </w:p>
    <w:p w14:paraId="1A62E955" w14:textId="77777777" w:rsidR="0094253F" w:rsidRDefault="0094253F" w:rsidP="00E46042">
      <w:pPr>
        <w:spacing w:after="200" w:line="276" w:lineRule="auto"/>
        <w:rPr>
          <w:rFonts w:cs="Arial"/>
          <w:sz w:val="20"/>
          <w:szCs w:val="20"/>
        </w:rPr>
      </w:pPr>
      <w:r>
        <w:rPr>
          <w:rFonts w:cs="Arial"/>
          <w:sz w:val="20"/>
          <w:szCs w:val="20"/>
        </w:rPr>
        <w:t xml:space="preserve">MAP </w:t>
      </w:r>
      <w:r>
        <w:rPr>
          <w:rFonts w:cs="Arial"/>
          <w:sz w:val="20"/>
          <w:szCs w:val="20"/>
        </w:rPr>
        <w:tab/>
      </w:r>
      <w:r>
        <w:rPr>
          <w:rFonts w:cs="Arial"/>
          <w:sz w:val="20"/>
          <w:szCs w:val="20"/>
        </w:rPr>
        <w:tab/>
      </w:r>
      <w:r>
        <w:rPr>
          <w:rFonts w:cs="Arial"/>
          <w:sz w:val="20"/>
          <w:szCs w:val="20"/>
        </w:rPr>
        <w:tab/>
        <w:t>- místní akční plán</w:t>
      </w:r>
    </w:p>
    <w:p w14:paraId="5F9E2EAE" w14:textId="77777777" w:rsidR="00E46042" w:rsidRPr="00044340" w:rsidRDefault="00F61C46" w:rsidP="00E46042">
      <w:pPr>
        <w:spacing w:after="200" w:line="276" w:lineRule="auto"/>
        <w:rPr>
          <w:rFonts w:cs="Arial"/>
          <w:sz w:val="20"/>
          <w:szCs w:val="20"/>
        </w:rPr>
      </w:pPr>
      <w:r>
        <w:rPr>
          <w:rFonts w:cs="Arial"/>
          <w:sz w:val="20"/>
          <w:szCs w:val="20"/>
        </w:rPr>
        <w:t>MAS</w:t>
      </w:r>
      <w:r>
        <w:rPr>
          <w:rFonts w:cs="Arial"/>
          <w:sz w:val="20"/>
          <w:szCs w:val="20"/>
        </w:rPr>
        <w:tab/>
      </w:r>
      <w:r>
        <w:rPr>
          <w:rFonts w:cs="Arial"/>
          <w:sz w:val="20"/>
          <w:szCs w:val="20"/>
        </w:rPr>
        <w:tab/>
      </w:r>
      <w:r>
        <w:rPr>
          <w:rFonts w:cs="Arial"/>
          <w:sz w:val="20"/>
          <w:szCs w:val="20"/>
        </w:rPr>
        <w:tab/>
        <w:t>- M</w:t>
      </w:r>
      <w:r w:rsidR="00E46042" w:rsidRPr="00044340">
        <w:rPr>
          <w:rFonts w:cs="Arial"/>
          <w:sz w:val="20"/>
          <w:szCs w:val="20"/>
        </w:rPr>
        <w:t xml:space="preserve">ístní akční skupina </w:t>
      </w:r>
    </w:p>
    <w:p w14:paraId="5271AA04" w14:textId="77777777" w:rsidR="00216D5E" w:rsidRDefault="00216D5E" w:rsidP="00216D5E">
      <w:pPr>
        <w:spacing w:after="200" w:line="276" w:lineRule="auto"/>
        <w:ind w:left="2120" w:hanging="2120"/>
        <w:rPr>
          <w:rFonts w:eastAsia="Times New Roman" w:cs="Arial"/>
          <w:sz w:val="20"/>
          <w:szCs w:val="20"/>
          <w:lang w:eastAsia="cs-CZ"/>
        </w:rPr>
      </w:pPr>
      <w:r>
        <w:rPr>
          <w:rFonts w:eastAsia="Times New Roman" w:cs="Arial"/>
          <w:sz w:val="20"/>
          <w:szCs w:val="20"/>
          <w:lang w:eastAsia="cs-CZ"/>
        </w:rPr>
        <w:t>MMR</w:t>
      </w:r>
      <w:r>
        <w:rPr>
          <w:rFonts w:ascii="Calibri" w:eastAsia="Times New Roman" w:hAnsi="Calibri" w:cs="Arial"/>
          <w:sz w:val="20"/>
          <w:szCs w:val="20"/>
          <w:lang w:eastAsia="cs-CZ"/>
        </w:rPr>
        <w:t>–</w:t>
      </w:r>
      <w:r w:rsidRPr="00A902A6">
        <w:rPr>
          <w:rFonts w:eastAsia="Times New Roman" w:cs="Arial"/>
          <w:sz w:val="20"/>
          <w:szCs w:val="20"/>
          <w:lang w:eastAsia="cs-CZ"/>
        </w:rPr>
        <w:t>ORP</w:t>
      </w:r>
      <w:r w:rsidRPr="00A902A6">
        <w:rPr>
          <w:rFonts w:eastAsia="Times New Roman" w:cs="Arial"/>
          <w:sz w:val="20"/>
          <w:szCs w:val="20"/>
          <w:lang w:eastAsia="cs-CZ"/>
        </w:rPr>
        <w:tab/>
      </w:r>
      <w:r w:rsidRPr="00A902A6">
        <w:rPr>
          <w:rFonts w:eastAsia="Times New Roman" w:cs="Arial"/>
          <w:sz w:val="20"/>
          <w:szCs w:val="20"/>
          <w:lang w:eastAsia="cs-CZ"/>
        </w:rPr>
        <w:tab/>
        <w:t>- M</w:t>
      </w:r>
      <w:r>
        <w:rPr>
          <w:rFonts w:eastAsia="Times New Roman" w:cs="Arial"/>
          <w:sz w:val="20"/>
          <w:szCs w:val="20"/>
          <w:lang w:eastAsia="cs-CZ"/>
        </w:rPr>
        <w:t xml:space="preserve">inisterstvo </w:t>
      </w:r>
      <w:r w:rsidR="00D75890">
        <w:rPr>
          <w:rFonts w:eastAsia="Times New Roman" w:cs="Arial"/>
          <w:sz w:val="20"/>
          <w:szCs w:val="20"/>
          <w:lang w:eastAsia="cs-CZ"/>
        </w:rPr>
        <w:t>pro místní rozvoj, O</w:t>
      </w:r>
      <w:r w:rsidRPr="00A902A6">
        <w:rPr>
          <w:rFonts w:eastAsia="Times New Roman" w:cs="Arial"/>
          <w:sz w:val="20"/>
          <w:szCs w:val="20"/>
          <w:lang w:eastAsia="cs-CZ"/>
        </w:rPr>
        <w:t xml:space="preserve">dbor </w:t>
      </w:r>
      <w:r w:rsidR="00D75890">
        <w:rPr>
          <w:rFonts w:eastAsia="Times New Roman" w:cs="Arial"/>
          <w:sz w:val="20"/>
          <w:szCs w:val="20"/>
          <w:lang w:eastAsia="cs-CZ"/>
        </w:rPr>
        <w:t>regionální politiky</w:t>
      </w:r>
    </w:p>
    <w:p w14:paraId="6D944F5D" w14:textId="77777777" w:rsidR="00E46042" w:rsidRPr="00044340" w:rsidRDefault="00E46042" w:rsidP="00E46042">
      <w:pPr>
        <w:spacing w:after="200" w:line="276" w:lineRule="auto"/>
        <w:ind w:left="2160" w:hanging="2160"/>
        <w:rPr>
          <w:rFonts w:cs="Arial"/>
          <w:sz w:val="20"/>
          <w:szCs w:val="20"/>
        </w:rPr>
      </w:pPr>
      <w:proofErr w:type="gramStart"/>
      <w:r w:rsidRPr="00044340">
        <w:rPr>
          <w:rFonts w:cs="Arial"/>
          <w:sz w:val="20"/>
          <w:szCs w:val="20"/>
        </w:rPr>
        <w:t>MPIN</w:t>
      </w:r>
      <w:r w:rsidRPr="00044340">
        <w:rPr>
          <w:rFonts w:cs="Arial"/>
          <w:sz w:val="20"/>
          <w:szCs w:val="20"/>
        </w:rPr>
        <w:tab/>
        <w:t>- Metodický</w:t>
      </w:r>
      <w:proofErr w:type="gramEnd"/>
      <w:r w:rsidRPr="00044340">
        <w:rPr>
          <w:rFonts w:cs="Arial"/>
          <w:sz w:val="20"/>
          <w:szCs w:val="20"/>
        </w:rPr>
        <w:t xml:space="preserve"> pokyn pro využití integrovaných nástrojů v programovém období 2014–2020</w:t>
      </w:r>
    </w:p>
    <w:p w14:paraId="6DB5A2E9" w14:textId="77777777" w:rsidR="00E46042" w:rsidRDefault="00F61C46" w:rsidP="00E46042">
      <w:pPr>
        <w:spacing w:after="200" w:line="276" w:lineRule="auto"/>
        <w:rPr>
          <w:rFonts w:cs="Arial"/>
          <w:sz w:val="20"/>
          <w:szCs w:val="20"/>
        </w:rPr>
      </w:pPr>
      <w:r>
        <w:rPr>
          <w:rFonts w:cs="Arial"/>
          <w:sz w:val="20"/>
          <w:szCs w:val="20"/>
        </w:rPr>
        <w:t>NS MAS</w:t>
      </w:r>
      <w:r w:rsidR="00F140C1">
        <w:rPr>
          <w:rFonts w:cs="Arial"/>
          <w:sz w:val="20"/>
          <w:szCs w:val="20"/>
        </w:rPr>
        <w:t xml:space="preserve"> ČR</w:t>
      </w:r>
      <w:r>
        <w:rPr>
          <w:rFonts w:cs="Arial"/>
          <w:sz w:val="20"/>
          <w:szCs w:val="20"/>
        </w:rPr>
        <w:tab/>
      </w:r>
      <w:r>
        <w:rPr>
          <w:rFonts w:cs="Arial"/>
          <w:sz w:val="20"/>
          <w:szCs w:val="20"/>
        </w:rPr>
        <w:tab/>
        <w:t>- Národní síť M</w:t>
      </w:r>
      <w:r w:rsidR="00E46042">
        <w:rPr>
          <w:rFonts w:cs="Arial"/>
          <w:sz w:val="20"/>
          <w:szCs w:val="20"/>
        </w:rPr>
        <w:t xml:space="preserve">ístních akčních skupin </w:t>
      </w:r>
      <w:r>
        <w:rPr>
          <w:rFonts w:cs="Arial"/>
          <w:sz w:val="20"/>
          <w:szCs w:val="20"/>
        </w:rPr>
        <w:t>ČR</w:t>
      </w:r>
    </w:p>
    <w:p w14:paraId="6C37B5DC" w14:textId="77777777" w:rsidR="00E46042" w:rsidRPr="00044340" w:rsidRDefault="00E46042" w:rsidP="00E46042">
      <w:pPr>
        <w:spacing w:after="200" w:line="276" w:lineRule="auto"/>
        <w:rPr>
          <w:rFonts w:cs="Arial"/>
          <w:sz w:val="20"/>
          <w:szCs w:val="20"/>
        </w:rPr>
      </w:pPr>
      <w:r w:rsidRPr="00044340">
        <w:rPr>
          <w:rFonts w:cs="Arial"/>
          <w:sz w:val="20"/>
          <w:szCs w:val="20"/>
        </w:rPr>
        <w:t xml:space="preserve">OPZ </w:t>
      </w:r>
      <w:r w:rsidRPr="00044340">
        <w:rPr>
          <w:rFonts w:cs="Arial"/>
          <w:sz w:val="20"/>
          <w:szCs w:val="20"/>
        </w:rPr>
        <w:tab/>
      </w:r>
      <w:r w:rsidRPr="00044340">
        <w:rPr>
          <w:rFonts w:cs="Arial"/>
          <w:sz w:val="20"/>
          <w:szCs w:val="20"/>
        </w:rPr>
        <w:tab/>
      </w:r>
      <w:r w:rsidRPr="00044340">
        <w:rPr>
          <w:rFonts w:cs="Arial"/>
          <w:sz w:val="20"/>
          <w:szCs w:val="20"/>
        </w:rPr>
        <w:tab/>
        <w:t xml:space="preserve">- Operační program Zaměstnanost </w:t>
      </w:r>
    </w:p>
    <w:p w14:paraId="3048A472" w14:textId="77777777" w:rsidR="00E46042" w:rsidRPr="00044340" w:rsidRDefault="00E46042" w:rsidP="00E46042">
      <w:pPr>
        <w:spacing w:after="200" w:line="276" w:lineRule="auto"/>
        <w:rPr>
          <w:rFonts w:cs="Arial"/>
          <w:sz w:val="20"/>
          <w:szCs w:val="20"/>
        </w:rPr>
      </w:pPr>
      <w:r w:rsidRPr="00044340">
        <w:rPr>
          <w:rFonts w:cs="Arial"/>
          <w:sz w:val="20"/>
          <w:szCs w:val="20"/>
        </w:rPr>
        <w:t>OP ŽP</w:t>
      </w:r>
      <w:r w:rsidRPr="00044340">
        <w:rPr>
          <w:rFonts w:cs="Arial"/>
          <w:sz w:val="20"/>
          <w:szCs w:val="20"/>
        </w:rPr>
        <w:tab/>
      </w:r>
      <w:r w:rsidRPr="00044340">
        <w:rPr>
          <w:rFonts w:cs="Arial"/>
          <w:sz w:val="20"/>
          <w:szCs w:val="20"/>
        </w:rPr>
        <w:tab/>
      </w:r>
      <w:r w:rsidRPr="00044340">
        <w:rPr>
          <w:rFonts w:cs="Arial"/>
          <w:sz w:val="20"/>
          <w:szCs w:val="20"/>
        </w:rPr>
        <w:tab/>
        <w:t xml:space="preserve">- Operační program Životní prostředí </w:t>
      </w:r>
    </w:p>
    <w:p w14:paraId="6DD97610" w14:textId="77777777" w:rsidR="00E46042" w:rsidRPr="00044340" w:rsidRDefault="00F61C46" w:rsidP="00E46042">
      <w:pPr>
        <w:spacing w:after="200" w:line="276" w:lineRule="auto"/>
        <w:rPr>
          <w:rFonts w:cs="Arial"/>
          <w:sz w:val="20"/>
          <w:szCs w:val="20"/>
        </w:rPr>
      </w:pPr>
      <w:r>
        <w:rPr>
          <w:rFonts w:cs="Arial"/>
          <w:sz w:val="20"/>
          <w:szCs w:val="20"/>
        </w:rPr>
        <w:t>PR</w:t>
      </w:r>
      <w:r>
        <w:rPr>
          <w:rFonts w:cs="Arial"/>
          <w:sz w:val="20"/>
          <w:szCs w:val="20"/>
        </w:rPr>
        <w:tab/>
      </w:r>
      <w:r>
        <w:rPr>
          <w:rFonts w:cs="Arial"/>
          <w:sz w:val="20"/>
          <w:szCs w:val="20"/>
        </w:rPr>
        <w:tab/>
      </w:r>
      <w:r>
        <w:rPr>
          <w:rFonts w:cs="Arial"/>
          <w:sz w:val="20"/>
          <w:szCs w:val="20"/>
        </w:rPr>
        <w:tab/>
        <w:t>- P</w:t>
      </w:r>
      <w:r w:rsidR="00E46042" w:rsidRPr="00044340">
        <w:rPr>
          <w:rFonts w:cs="Arial"/>
          <w:sz w:val="20"/>
          <w:szCs w:val="20"/>
        </w:rPr>
        <w:t>rogramový rámec</w:t>
      </w:r>
    </w:p>
    <w:p w14:paraId="4A933D0C" w14:textId="77777777" w:rsidR="00E46042" w:rsidRPr="00044340" w:rsidRDefault="00E46042" w:rsidP="00E46042">
      <w:pPr>
        <w:spacing w:after="200" w:line="276" w:lineRule="auto"/>
        <w:rPr>
          <w:rFonts w:cs="Arial"/>
          <w:sz w:val="20"/>
          <w:szCs w:val="20"/>
        </w:rPr>
      </w:pPr>
      <w:r w:rsidRPr="00044340">
        <w:rPr>
          <w:rFonts w:cs="Arial"/>
          <w:sz w:val="20"/>
          <w:szCs w:val="20"/>
        </w:rPr>
        <w:t>PRV</w:t>
      </w:r>
      <w:r w:rsidRPr="00044340">
        <w:rPr>
          <w:rFonts w:cs="Arial"/>
          <w:sz w:val="20"/>
          <w:szCs w:val="20"/>
        </w:rPr>
        <w:tab/>
      </w:r>
      <w:r w:rsidRPr="00044340">
        <w:rPr>
          <w:rFonts w:cs="Arial"/>
          <w:sz w:val="20"/>
          <w:szCs w:val="20"/>
        </w:rPr>
        <w:tab/>
      </w:r>
      <w:r w:rsidRPr="00044340">
        <w:rPr>
          <w:rFonts w:cs="Arial"/>
          <w:sz w:val="20"/>
          <w:szCs w:val="20"/>
        </w:rPr>
        <w:tab/>
        <w:t>- Program rozvoje venkova</w:t>
      </w:r>
    </w:p>
    <w:p w14:paraId="0D99CB4E" w14:textId="77777777" w:rsidR="00E46042" w:rsidRPr="00044340" w:rsidRDefault="00F61C46" w:rsidP="00E46042">
      <w:pPr>
        <w:spacing w:after="200" w:line="276" w:lineRule="auto"/>
        <w:rPr>
          <w:rFonts w:cs="Arial"/>
          <w:sz w:val="20"/>
          <w:szCs w:val="20"/>
        </w:rPr>
      </w:pPr>
      <w:r>
        <w:rPr>
          <w:rFonts w:cs="Arial"/>
          <w:sz w:val="20"/>
          <w:szCs w:val="20"/>
        </w:rPr>
        <w:t>ŘO</w:t>
      </w:r>
      <w:r>
        <w:rPr>
          <w:rFonts w:cs="Arial"/>
          <w:sz w:val="20"/>
          <w:szCs w:val="20"/>
        </w:rPr>
        <w:tab/>
      </w:r>
      <w:r>
        <w:rPr>
          <w:rFonts w:cs="Arial"/>
          <w:sz w:val="20"/>
          <w:szCs w:val="20"/>
        </w:rPr>
        <w:tab/>
      </w:r>
      <w:r>
        <w:rPr>
          <w:rFonts w:cs="Arial"/>
          <w:sz w:val="20"/>
          <w:szCs w:val="20"/>
        </w:rPr>
        <w:tab/>
        <w:t>- Řídi</w:t>
      </w:r>
      <w:r w:rsidR="00E46042" w:rsidRPr="00044340">
        <w:rPr>
          <w:rFonts w:cs="Arial"/>
          <w:sz w:val="20"/>
          <w:szCs w:val="20"/>
        </w:rPr>
        <w:t xml:space="preserve">cí orgán </w:t>
      </w:r>
    </w:p>
    <w:p w14:paraId="60192FEC" w14:textId="77777777" w:rsidR="00E46042" w:rsidRDefault="00E46042" w:rsidP="00E46042">
      <w:pPr>
        <w:spacing w:after="200" w:line="276" w:lineRule="auto"/>
        <w:rPr>
          <w:rFonts w:cs="Arial"/>
          <w:sz w:val="20"/>
          <w:szCs w:val="20"/>
        </w:rPr>
      </w:pPr>
      <w:r w:rsidRPr="00044340">
        <w:rPr>
          <w:rFonts w:cs="Arial"/>
          <w:sz w:val="20"/>
          <w:szCs w:val="20"/>
        </w:rPr>
        <w:t xml:space="preserve">SCLLD </w:t>
      </w:r>
      <w:r w:rsidRPr="00044340">
        <w:rPr>
          <w:rFonts w:cs="Arial"/>
          <w:sz w:val="20"/>
          <w:szCs w:val="20"/>
        </w:rPr>
        <w:tab/>
      </w:r>
      <w:r w:rsidRPr="00044340">
        <w:rPr>
          <w:rFonts w:cs="Arial"/>
          <w:sz w:val="20"/>
          <w:szCs w:val="20"/>
        </w:rPr>
        <w:tab/>
      </w:r>
      <w:r>
        <w:rPr>
          <w:rFonts w:cs="Arial"/>
          <w:sz w:val="20"/>
          <w:szCs w:val="20"/>
        </w:rPr>
        <w:tab/>
      </w:r>
      <w:r w:rsidRPr="00044340">
        <w:rPr>
          <w:rFonts w:cs="Arial"/>
          <w:sz w:val="20"/>
          <w:szCs w:val="20"/>
        </w:rPr>
        <w:t xml:space="preserve">- Strategie komunitně vedeného místního rozvoje </w:t>
      </w:r>
    </w:p>
    <w:p w14:paraId="4150609A" w14:textId="77777777" w:rsidR="00605F1B" w:rsidRDefault="00F61C46" w:rsidP="00E46042">
      <w:pPr>
        <w:spacing w:after="200" w:line="276" w:lineRule="auto"/>
        <w:rPr>
          <w:rFonts w:cs="Arial"/>
          <w:sz w:val="20"/>
          <w:szCs w:val="20"/>
        </w:rPr>
      </w:pPr>
      <w:r>
        <w:rPr>
          <w:rFonts w:cs="Arial"/>
          <w:sz w:val="20"/>
          <w:szCs w:val="20"/>
        </w:rPr>
        <w:t>VH</w:t>
      </w:r>
      <w:r>
        <w:rPr>
          <w:rFonts w:cs="Arial"/>
          <w:sz w:val="20"/>
          <w:szCs w:val="20"/>
        </w:rPr>
        <w:tab/>
      </w:r>
      <w:r>
        <w:rPr>
          <w:rFonts w:cs="Arial"/>
          <w:sz w:val="20"/>
          <w:szCs w:val="20"/>
        </w:rPr>
        <w:tab/>
      </w:r>
      <w:r>
        <w:rPr>
          <w:rFonts w:cs="Arial"/>
          <w:sz w:val="20"/>
          <w:szCs w:val="20"/>
        </w:rPr>
        <w:tab/>
        <w:t>- V</w:t>
      </w:r>
      <w:r w:rsidR="00605F1B">
        <w:rPr>
          <w:rFonts w:cs="Arial"/>
          <w:sz w:val="20"/>
          <w:szCs w:val="20"/>
        </w:rPr>
        <w:t xml:space="preserve">ěcné hodnocení </w:t>
      </w:r>
    </w:p>
    <w:p w14:paraId="4396D50D" w14:textId="77777777" w:rsidR="00D63ED5" w:rsidRDefault="00D63ED5" w:rsidP="00E46042">
      <w:pPr>
        <w:spacing w:after="200" w:line="276" w:lineRule="auto"/>
        <w:rPr>
          <w:rFonts w:cs="Arial"/>
          <w:sz w:val="20"/>
          <w:szCs w:val="20"/>
        </w:rPr>
      </w:pPr>
      <w:proofErr w:type="spellStart"/>
      <w:r>
        <w:rPr>
          <w:rFonts w:cs="Arial"/>
          <w:sz w:val="20"/>
          <w:szCs w:val="20"/>
        </w:rPr>
        <w:t>ZoZ</w:t>
      </w:r>
      <w:proofErr w:type="spellEnd"/>
      <w:r>
        <w:rPr>
          <w:rFonts w:cs="Arial"/>
          <w:sz w:val="20"/>
          <w:szCs w:val="20"/>
        </w:rPr>
        <w:tab/>
      </w:r>
      <w:r>
        <w:rPr>
          <w:rFonts w:cs="Arial"/>
          <w:sz w:val="20"/>
          <w:szCs w:val="20"/>
        </w:rPr>
        <w:tab/>
      </w:r>
      <w:r>
        <w:rPr>
          <w:rFonts w:cs="Arial"/>
          <w:sz w:val="20"/>
          <w:szCs w:val="20"/>
        </w:rPr>
        <w:tab/>
        <w:t>- Závěrečné ověření způsobilosti</w:t>
      </w:r>
    </w:p>
    <w:p w14:paraId="0C783D26" w14:textId="77777777" w:rsidR="00994E9A" w:rsidRDefault="00994E9A" w:rsidP="00E46042">
      <w:pPr>
        <w:spacing w:after="200" w:line="276" w:lineRule="auto"/>
        <w:rPr>
          <w:rFonts w:cs="Arial"/>
          <w:sz w:val="20"/>
          <w:szCs w:val="20"/>
        </w:rPr>
      </w:pPr>
      <w:proofErr w:type="spellStart"/>
      <w:r>
        <w:rPr>
          <w:rFonts w:cs="Arial"/>
          <w:sz w:val="20"/>
          <w:szCs w:val="20"/>
        </w:rPr>
        <w:t>ŽoD</w:t>
      </w:r>
      <w:proofErr w:type="spellEnd"/>
      <w:r>
        <w:rPr>
          <w:rFonts w:cs="Arial"/>
          <w:sz w:val="20"/>
          <w:szCs w:val="20"/>
        </w:rPr>
        <w:tab/>
      </w:r>
      <w:r>
        <w:rPr>
          <w:rFonts w:cs="Arial"/>
          <w:sz w:val="20"/>
          <w:szCs w:val="20"/>
        </w:rPr>
        <w:tab/>
      </w:r>
      <w:r>
        <w:rPr>
          <w:rFonts w:cs="Arial"/>
          <w:sz w:val="20"/>
          <w:szCs w:val="20"/>
        </w:rPr>
        <w:tab/>
        <w:t xml:space="preserve">- Žádost o dotaci </w:t>
      </w:r>
    </w:p>
    <w:p w14:paraId="7BCEA415" w14:textId="77777777" w:rsidR="002B6498" w:rsidRPr="00D63ED5" w:rsidRDefault="00CF00DE" w:rsidP="00D63ED5">
      <w:pPr>
        <w:spacing w:after="200" w:line="276" w:lineRule="auto"/>
        <w:rPr>
          <w:rFonts w:cs="Arial"/>
          <w:sz w:val="20"/>
          <w:szCs w:val="20"/>
        </w:rPr>
      </w:pPr>
      <w:proofErr w:type="spellStart"/>
      <w:r>
        <w:rPr>
          <w:rFonts w:cs="Arial"/>
          <w:sz w:val="20"/>
          <w:szCs w:val="20"/>
        </w:rPr>
        <w:t>ŽoPl</w:t>
      </w:r>
      <w:proofErr w:type="spellEnd"/>
      <w:r>
        <w:rPr>
          <w:rFonts w:cs="Arial"/>
          <w:sz w:val="20"/>
          <w:szCs w:val="20"/>
        </w:rPr>
        <w:tab/>
      </w:r>
      <w:r>
        <w:rPr>
          <w:rFonts w:cs="Arial"/>
          <w:sz w:val="20"/>
          <w:szCs w:val="20"/>
        </w:rPr>
        <w:tab/>
      </w:r>
      <w:r>
        <w:rPr>
          <w:rFonts w:cs="Arial"/>
          <w:sz w:val="20"/>
          <w:szCs w:val="20"/>
        </w:rPr>
        <w:tab/>
        <w:t>- Žádost o platbu</w:t>
      </w:r>
      <w:r w:rsidR="002B6498">
        <w:rPr>
          <w:b/>
          <w:sz w:val="24"/>
          <w:szCs w:val="36"/>
          <w:highlight w:val="yellow"/>
        </w:rPr>
        <w:br w:type="page"/>
      </w:r>
    </w:p>
    <w:p w14:paraId="0782D99A" w14:textId="77777777" w:rsidR="00991ADF" w:rsidRPr="00323543" w:rsidRDefault="00BE2134" w:rsidP="009767F4">
      <w:pPr>
        <w:pStyle w:val="Nadpis1"/>
      </w:pPr>
      <w:bookmarkStart w:id="0" w:name="_Toc517511893"/>
      <w:bookmarkStart w:id="1" w:name="_Toc200718412"/>
      <w:r w:rsidRPr="00323543">
        <w:lastRenderedPageBreak/>
        <w:t xml:space="preserve">Cíle </w:t>
      </w:r>
      <w:r w:rsidR="001D4D3F">
        <w:t>ex-post</w:t>
      </w:r>
      <w:r w:rsidRPr="00323543">
        <w:t xml:space="preserve"> evaluace realizace SCLLD na úrovni MAS</w:t>
      </w:r>
      <w:bookmarkEnd w:id="0"/>
      <w:bookmarkEnd w:id="1"/>
      <w:r w:rsidRPr="00323543">
        <w:t xml:space="preserve"> </w:t>
      </w:r>
    </w:p>
    <w:p w14:paraId="41E29886" w14:textId="3A1A8FF5" w:rsidR="00323543" w:rsidRDefault="00323543" w:rsidP="00042EE0">
      <w:pPr>
        <w:spacing w:line="259" w:lineRule="auto"/>
        <w:rPr>
          <w:rFonts w:cs="Arial"/>
          <w:spacing w:val="-2"/>
          <w:szCs w:val="20"/>
        </w:rPr>
      </w:pPr>
      <w:r w:rsidRPr="004F3F49">
        <w:rPr>
          <w:b/>
          <w:spacing w:val="-1"/>
        </w:rPr>
        <w:t>Cílem</w:t>
      </w:r>
      <w:r w:rsidRPr="004F3F49">
        <w:t xml:space="preserve"> </w:t>
      </w:r>
      <w:r w:rsidR="007B4DA5">
        <w:t>ex-post</w:t>
      </w:r>
      <w:r w:rsidR="00F140C1">
        <w:t xml:space="preserve"> </w:t>
      </w:r>
      <w:r>
        <w:t xml:space="preserve">evaluace realizace SCLLD </w:t>
      </w:r>
      <w:r w:rsidR="00EE659B">
        <w:rPr>
          <w:spacing w:val="-2"/>
        </w:rPr>
        <w:t>Místní akční skupiny</w:t>
      </w:r>
      <w:r>
        <w:t xml:space="preserve"> </w:t>
      </w:r>
      <w:r w:rsidR="009F0244">
        <w:t xml:space="preserve">Blanský </w:t>
      </w:r>
      <w:proofErr w:type="gramStart"/>
      <w:r w:rsidR="009F0244">
        <w:t xml:space="preserve">les - </w:t>
      </w:r>
      <w:proofErr w:type="spellStart"/>
      <w:r w:rsidR="009F0244">
        <w:t>Netolicko</w:t>
      </w:r>
      <w:proofErr w:type="spellEnd"/>
      <w:proofErr w:type="gramEnd"/>
      <w:r>
        <w:t xml:space="preserve"> </w:t>
      </w:r>
      <w:r w:rsidR="00EE659B">
        <w:t>o.p.s. (dále jen „</w:t>
      </w:r>
      <w:r w:rsidR="00EE659B" w:rsidRPr="00023834">
        <w:rPr>
          <w:b/>
          <w:bCs/>
        </w:rPr>
        <w:t xml:space="preserve">MAS Blanský les – </w:t>
      </w:r>
      <w:proofErr w:type="spellStart"/>
      <w:r w:rsidR="00EE659B" w:rsidRPr="00023834">
        <w:rPr>
          <w:b/>
          <w:bCs/>
        </w:rPr>
        <w:t>Netolicko</w:t>
      </w:r>
      <w:proofErr w:type="spellEnd"/>
      <w:r w:rsidR="00EE659B">
        <w:t xml:space="preserve">“) </w:t>
      </w:r>
      <w:r w:rsidRPr="004F3F49">
        <w:rPr>
          <w:spacing w:val="-2"/>
        </w:rPr>
        <w:t xml:space="preserve">je provedení hodnocení </w:t>
      </w:r>
      <w:r>
        <w:rPr>
          <w:spacing w:val="-2"/>
        </w:rPr>
        <w:t>realizace</w:t>
      </w:r>
      <w:r w:rsidRPr="004F3F49">
        <w:rPr>
          <w:spacing w:val="-2"/>
        </w:rPr>
        <w:t xml:space="preserve"> integrovan</w:t>
      </w:r>
      <w:r>
        <w:rPr>
          <w:spacing w:val="-2"/>
        </w:rPr>
        <w:t>é</w:t>
      </w:r>
      <w:r w:rsidRPr="004F3F49">
        <w:rPr>
          <w:spacing w:val="-2"/>
        </w:rPr>
        <w:t xml:space="preserve"> strategi</w:t>
      </w:r>
      <w:r>
        <w:rPr>
          <w:spacing w:val="-2"/>
        </w:rPr>
        <w:t>e</w:t>
      </w:r>
      <w:r w:rsidRPr="004F3F49">
        <w:rPr>
          <w:spacing w:val="-2"/>
        </w:rPr>
        <w:t xml:space="preserve"> komunitně vedeného místního rozvoje na úrovni</w:t>
      </w:r>
      <w:r>
        <w:rPr>
          <w:spacing w:val="-2"/>
        </w:rPr>
        <w:t xml:space="preserve"> nositele, tj. </w:t>
      </w:r>
      <w:r w:rsidR="00EE659B">
        <w:rPr>
          <w:spacing w:val="-2"/>
        </w:rPr>
        <w:t>MAS</w:t>
      </w:r>
      <w:r w:rsidR="009F0244">
        <w:rPr>
          <w:spacing w:val="-2"/>
        </w:rPr>
        <w:t xml:space="preserve"> Blanský </w:t>
      </w:r>
      <w:proofErr w:type="gramStart"/>
      <w:r w:rsidR="009F0244">
        <w:rPr>
          <w:spacing w:val="-2"/>
        </w:rPr>
        <w:t>les -</w:t>
      </w:r>
      <w:r w:rsidR="00023834">
        <w:rPr>
          <w:spacing w:val="-2"/>
        </w:rPr>
        <w:t xml:space="preserve"> </w:t>
      </w:r>
      <w:proofErr w:type="spellStart"/>
      <w:r w:rsidR="009F0244">
        <w:rPr>
          <w:spacing w:val="-2"/>
        </w:rPr>
        <w:t>Netolicko</w:t>
      </w:r>
      <w:proofErr w:type="spellEnd"/>
      <w:proofErr w:type="gramEnd"/>
      <w:r w:rsidRPr="004F3F49">
        <w:rPr>
          <w:spacing w:val="-2"/>
        </w:rPr>
        <w:t xml:space="preserve"> v programovém období 2014</w:t>
      </w:r>
      <w:r w:rsidRPr="004F3F49">
        <w:rPr>
          <w:rFonts w:ascii="Calibri" w:hAnsi="Calibri"/>
          <w:spacing w:val="-2"/>
        </w:rPr>
        <w:t>–</w:t>
      </w:r>
      <w:r w:rsidRPr="004F3F49">
        <w:rPr>
          <w:spacing w:val="-2"/>
        </w:rPr>
        <w:t xml:space="preserve">2020. </w:t>
      </w:r>
      <w:r>
        <w:rPr>
          <w:rFonts w:cs="Arial"/>
          <w:spacing w:val="-2"/>
          <w:szCs w:val="20"/>
        </w:rPr>
        <w:t>Hodnotitel</w:t>
      </w:r>
      <w:r w:rsidRPr="00F05E60">
        <w:rPr>
          <w:rFonts w:cs="Arial"/>
          <w:spacing w:val="-2"/>
          <w:szCs w:val="20"/>
        </w:rPr>
        <w:t xml:space="preserve"> </w:t>
      </w:r>
      <w:r>
        <w:rPr>
          <w:rFonts w:cs="Arial"/>
          <w:spacing w:val="-2"/>
          <w:szCs w:val="20"/>
        </w:rPr>
        <w:t>(evaluátor) provádí</w:t>
      </w:r>
      <w:r w:rsidRPr="00F05E60">
        <w:rPr>
          <w:rFonts w:cs="Arial"/>
          <w:spacing w:val="-2"/>
          <w:szCs w:val="20"/>
        </w:rPr>
        <w:t xml:space="preserve"> evaluaci na základě </w:t>
      </w:r>
      <w:hyperlink r:id="rId10" w:history="1">
        <w:r w:rsidRPr="00D31C9E">
          <w:rPr>
            <w:rStyle w:val="Hypertextovodkaz"/>
            <w:rFonts w:cs="Arial"/>
            <w:spacing w:val="-2"/>
            <w:szCs w:val="20"/>
          </w:rPr>
          <w:t>Zadání</w:t>
        </w:r>
      </w:hyperlink>
      <w:r>
        <w:rPr>
          <w:rFonts w:cs="Arial"/>
          <w:spacing w:val="-2"/>
          <w:szCs w:val="20"/>
        </w:rPr>
        <w:t xml:space="preserve"> vydaného MMR-</w:t>
      </w:r>
      <w:r w:rsidR="00D75890">
        <w:rPr>
          <w:rFonts w:cs="Arial"/>
          <w:spacing w:val="-2"/>
          <w:szCs w:val="20"/>
        </w:rPr>
        <w:t>O</w:t>
      </w:r>
      <w:r w:rsidR="00216D5E">
        <w:rPr>
          <w:rFonts w:cs="Arial"/>
          <w:spacing w:val="-2"/>
          <w:szCs w:val="20"/>
        </w:rPr>
        <w:t>RP</w:t>
      </w:r>
      <w:r>
        <w:rPr>
          <w:rFonts w:cs="Arial"/>
          <w:spacing w:val="-2"/>
          <w:szCs w:val="20"/>
        </w:rPr>
        <w:t xml:space="preserve">. </w:t>
      </w:r>
      <w:r w:rsidRPr="00F05E60">
        <w:rPr>
          <w:rFonts w:cs="Arial"/>
          <w:spacing w:val="-2"/>
          <w:szCs w:val="20"/>
        </w:rPr>
        <w:t xml:space="preserve"> </w:t>
      </w:r>
    </w:p>
    <w:p w14:paraId="2D0233A2" w14:textId="3A121293" w:rsidR="004D2929" w:rsidRDefault="00323543" w:rsidP="00042EE0">
      <w:pPr>
        <w:spacing w:line="259" w:lineRule="auto"/>
      </w:pPr>
      <w:r>
        <w:t xml:space="preserve">MAS </w:t>
      </w:r>
      <w:r w:rsidR="009F0244">
        <w:t xml:space="preserve">Blanský </w:t>
      </w:r>
      <w:proofErr w:type="gramStart"/>
      <w:r w:rsidR="009F0244">
        <w:t xml:space="preserve">les - </w:t>
      </w:r>
      <w:proofErr w:type="spellStart"/>
      <w:r w:rsidR="009F0244">
        <w:t>Netolicko</w:t>
      </w:r>
      <w:proofErr w:type="spellEnd"/>
      <w:proofErr w:type="gramEnd"/>
      <w:r>
        <w:t xml:space="preserve"> provádí </w:t>
      </w:r>
      <w:r w:rsidR="004D2929">
        <w:t xml:space="preserve">ex-post </w:t>
      </w:r>
      <w:r>
        <w:t xml:space="preserve">hodnocení s využitím </w:t>
      </w:r>
      <w:r w:rsidRPr="00847BA1">
        <w:t>předepsaných metod</w:t>
      </w:r>
      <w:r>
        <w:t xml:space="preserve"> a postupů </w:t>
      </w:r>
      <w:r w:rsidRPr="00847BA1">
        <w:t xml:space="preserve">a </w:t>
      </w:r>
      <w:r w:rsidR="004D2929">
        <w:t>při</w:t>
      </w:r>
      <w:r w:rsidRPr="00847BA1">
        <w:t xml:space="preserve"> dodržení</w:t>
      </w:r>
      <w:r>
        <w:t xml:space="preserve"> </w:t>
      </w:r>
      <w:r w:rsidRPr="00847BA1">
        <w:t>minimálního stanoveného rozsahu šetření</w:t>
      </w:r>
      <w:r w:rsidR="004D2929">
        <w:t>:</w:t>
      </w:r>
    </w:p>
    <w:p w14:paraId="4883975B" w14:textId="77777777" w:rsidR="004D2929" w:rsidRPr="00BF19D3" w:rsidRDefault="002D0958" w:rsidP="00CB0469">
      <w:pPr>
        <w:pStyle w:val="Odstavecseseznamem"/>
        <w:numPr>
          <w:ilvl w:val="0"/>
          <w:numId w:val="43"/>
        </w:numPr>
        <w:kinsoku w:val="0"/>
        <w:overflowPunct w:val="0"/>
        <w:spacing w:after="120" w:line="259" w:lineRule="auto"/>
        <w:ind w:right="111"/>
        <w:rPr>
          <w:rFonts w:ascii="Arial" w:hAnsi="Arial" w:cs="Arial"/>
          <w:spacing w:val="-1"/>
          <w:sz w:val="22"/>
          <w:szCs w:val="22"/>
        </w:rPr>
      </w:pPr>
      <w:r w:rsidRPr="002D0958">
        <w:rPr>
          <w:rFonts w:ascii="Arial" w:hAnsi="Arial" w:cs="Arial"/>
          <w:b/>
          <w:spacing w:val="-1"/>
          <w:sz w:val="22"/>
          <w:szCs w:val="22"/>
          <w:u w:val="single"/>
        </w:rPr>
        <w:t>V Oblasti A</w:t>
      </w:r>
      <w:r w:rsidRPr="002D0958">
        <w:rPr>
          <w:rFonts w:ascii="Arial" w:hAnsi="Arial" w:cs="Arial"/>
          <w:spacing w:val="-1"/>
          <w:sz w:val="22"/>
          <w:szCs w:val="22"/>
        </w:rPr>
        <w:t xml:space="preserve"> provádí</w:t>
      </w:r>
      <w:r w:rsidR="00F140C1">
        <w:rPr>
          <w:rFonts w:ascii="Arial" w:hAnsi="Arial" w:cs="Arial"/>
          <w:spacing w:val="-1"/>
          <w:sz w:val="22"/>
          <w:szCs w:val="22"/>
        </w:rPr>
        <w:t xml:space="preserve"> </w:t>
      </w:r>
      <w:r w:rsidRPr="002D0958">
        <w:rPr>
          <w:rFonts w:ascii="Arial" w:hAnsi="Arial" w:cs="Arial"/>
          <w:b/>
          <w:spacing w:val="-1"/>
          <w:sz w:val="22"/>
          <w:szCs w:val="22"/>
        </w:rPr>
        <w:t>vyhodnocení implementace opatření a doporučení, kter</w:t>
      </w:r>
      <w:r w:rsidR="00814165">
        <w:rPr>
          <w:rFonts w:ascii="Arial" w:hAnsi="Arial" w:cs="Arial"/>
          <w:b/>
          <w:spacing w:val="-1"/>
          <w:sz w:val="22"/>
          <w:szCs w:val="22"/>
        </w:rPr>
        <w:t>á</w:t>
      </w:r>
      <w:r w:rsidRPr="002D0958">
        <w:rPr>
          <w:rFonts w:ascii="Arial" w:hAnsi="Arial" w:cs="Arial"/>
          <w:b/>
          <w:spacing w:val="-1"/>
          <w:sz w:val="22"/>
          <w:szCs w:val="22"/>
        </w:rPr>
        <w:t xml:space="preserve"> si stanovila v rámci </w:t>
      </w:r>
      <w:proofErr w:type="spellStart"/>
      <w:r w:rsidRPr="002D0958">
        <w:rPr>
          <w:rFonts w:ascii="Arial" w:hAnsi="Arial" w:cs="Arial"/>
          <w:b/>
          <w:spacing w:val="-1"/>
          <w:sz w:val="22"/>
          <w:szCs w:val="22"/>
        </w:rPr>
        <w:t>mid</w:t>
      </w:r>
      <w:proofErr w:type="spellEnd"/>
      <w:r w:rsidRPr="002D0958">
        <w:rPr>
          <w:rFonts w:ascii="Arial" w:hAnsi="Arial" w:cs="Arial"/>
          <w:b/>
          <w:spacing w:val="-1"/>
          <w:sz w:val="22"/>
          <w:szCs w:val="22"/>
        </w:rPr>
        <w:t xml:space="preserve">-term evaluace (tj. v Evaluační zprávě); </w:t>
      </w:r>
    </w:p>
    <w:p w14:paraId="7B525F2A" w14:textId="77777777" w:rsidR="004D2929" w:rsidRPr="00BF19D3" w:rsidRDefault="002D0958" w:rsidP="00CB0469">
      <w:pPr>
        <w:pStyle w:val="Odstavecseseznamem"/>
        <w:numPr>
          <w:ilvl w:val="0"/>
          <w:numId w:val="43"/>
        </w:numPr>
        <w:kinsoku w:val="0"/>
        <w:overflowPunct w:val="0"/>
        <w:spacing w:after="120" w:line="259" w:lineRule="auto"/>
        <w:ind w:right="111"/>
        <w:rPr>
          <w:rFonts w:ascii="Arial" w:hAnsi="Arial" w:cs="Arial"/>
          <w:spacing w:val="-1"/>
          <w:sz w:val="22"/>
          <w:szCs w:val="22"/>
        </w:rPr>
      </w:pPr>
      <w:r w:rsidRPr="002D0958">
        <w:rPr>
          <w:rFonts w:ascii="Arial" w:hAnsi="Arial" w:cs="Arial"/>
          <w:b/>
          <w:spacing w:val="-1"/>
          <w:sz w:val="22"/>
          <w:szCs w:val="22"/>
          <w:u w:val="single"/>
        </w:rPr>
        <w:t>V Oblasti B</w:t>
      </w:r>
      <w:r w:rsidRPr="002D0958">
        <w:rPr>
          <w:rFonts w:ascii="Arial" w:hAnsi="Arial" w:cs="Arial"/>
          <w:spacing w:val="-1"/>
          <w:sz w:val="22"/>
          <w:szCs w:val="22"/>
        </w:rPr>
        <w:t>:</w:t>
      </w:r>
    </w:p>
    <w:p w14:paraId="2219B7AF" w14:textId="77777777" w:rsidR="004D2929" w:rsidRPr="00BF19D3" w:rsidRDefault="00F140C1" w:rsidP="00CB0469">
      <w:pPr>
        <w:pStyle w:val="Odstavecseseznamem"/>
        <w:numPr>
          <w:ilvl w:val="1"/>
          <w:numId w:val="43"/>
        </w:numPr>
        <w:kinsoku w:val="0"/>
        <w:overflowPunct w:val="0"/>
        <w:spacing w:after="120" w:line="259" w:lineRule="auto"/>
        <w:ind w:right="111"/>
        <w:rPr>
          <w:rFonts w:ascii="Arial" w:hAnsi="Arial" w:cs="Arial"/>
          <w:spacing w:val="-1"/>
          <w:sz w:val="22"/>
          <w:szCs w:val="22"/>
        </w:rPr>
      </w:pPr>
      <w:r w:rsidRPr="00BF19D3">
        <w:rPr>
          <w:rFonts w:ascii="Arial" w:hAnsi="Arial" w:cs="Arial"/>
          <w:spacing w:val="-1"/>
          <w:sz w:val="22"/>
          <w:szCs w:val="22"/>
        </w:rPr>
        <w:t>P</w:t>
      </w:r>
      <w:r w:rsidR="002D0958" w:rsidRPr="002D0958">
        <w:rPr>
          <w:rFonts w:ascii="Arial" w:hAnsi="Arial" w:cs="Arial"/>
          <w:spacing w:val="-1"/>
          <w:sz w:val="22"/>
          <w:szCs w:val="22"/>
        </w:rPr>
        <w:t>rovádí</w:t>
      </w:r>
      <w:r>
        <w:rPr>
          <w:rFonts w:ascii="Arial" w:hAnsi="Arial" w:cs="Arial"/>
          <w:spacing w:val="-1"/>
          <w:sz w:val="22"/>
          <w:szCs w:val="22"/>
        </w:rPr>
        <w:t xml:space="preserve"> </w:t>
      </w:r>
      <w:r w:rsidR="002D0958" w:rsidRPr="002D0958">
        <w:rPr>
          <w:rFonts w:ascii="Arial" w:hAnsi="Arial" w:cs="Arial"/>
          <w:b/>
          <w:spacing w:val="-1"/>
          <w:sz w:val="22"/>
          <w:szCs w:val="22"/>
        </w:rPr>
        <w:t>vyhodnocení implementace opatření a doporučení, kter</w:t>
      </w:r>
      <w:r w:rsidR="00814165">
        <w:rPr>
          <w:rFonts w:ascii="Arial" w:hAnsi="Arial" w:cs="Arial"/>
          <w:b/>
          <w:spacing w:val="-1"/>
          <w:sz w:val="22"/>
          <w:szCs w:val="22"/>
        </w:rPr>
        <w:t>á</w:t>
      </w:r>
      <w:r w:rsidR="002D0958" w:rsidRPr="002D0958">
        <w:rPr>
          <w:rFonts w:ascii="Arial" w:hAnsi="Arial" w:cs="Arial"/>
          <w:b/>
          <w:spacing w:val="-1"/>
          <w:sz w:val="22"/>
          <w:szCs w:val="22"/>
        </w:rPr>
        <w:t xml:space="preserve"> si stanovila v rámci </w:t>
      </w:r>
      <w:proofErr w:type="spellStart"/>
      <w:r w:rsidR="002D0958" w:rsidRPr="002D0958">
        <w:rPr>
          <w:rFonts w:ascii="Arial" w:hAnsi="Arial" w:cs="Arial"/>
          <w:b/>
          <w:spacing w:val="-1"/>
          <w:sz w:val="22"/>
          <w:szCs w:val="22"/>
        </w:rPr>
        <w:t>mid</w:t>
      </w:r>
      <w:proofErr w:type="spellEnd"/>
      <w:r w:rsidR="002D0958" w:rsidRPr="002D0958">
        <w:rPr>
          <w:rFonts w:ascii="Arial" w:hAnsi="Arial" w:cs="Arial"/>
          <w:b/>
          <w:spacing w:val="-1"/>
          <w:sz w:val="22"/>
          <w:szCs w:val="22"/>
        </w:rPr>
        <w:t>-term evaluace</w:t>
      </w:r>
    </w:p>
    <w:p w14:paraId="4FA87DEE" w14:textId="77777777" w:rsidR="004D2929" w:rsidRPr="00BF19D3" w:rsidRDefault="002D0958" w:rsidP="00CB0469">
      <w:pPr>
        <w:pStyle w:val="Odstavecseseznamem"/>
        <w:numPr>
          <w:ilvl w:val="1"/>
          <w:numId w:val="43"/>
        </w:numPr>
        <w:kinsoku w:val="0"/>
        <w:overflowPunct w:val="0"/>
        <w:spacing w:after="120" w:line="259" w:lineRule="auto"/>
        <w:ind w:right="111"/>
        <w:rPr>
          <w:rFonts w:ascii="Arial" w:hAnsi="Arial" w:cs="Arial"/>
          <w:spacing w:val="-1"/>
          <w:sz w:val="22"/>
          <w:szCs w:val="22"/>
        </w:rPr>
      </w:pPr>
      <w:r w:rsidRPr="002D0958">
        <w:rPr>
          <w:rFonts w:ascii="Arial" w:hAnsi="Arial" w:cs="Arial"/>
          <w:b/>
          <w:spacing w:val="-1"/>
          <w:sz w:val="22"/>
          <w:szCs w:val="22"/>
        </w:rPr>
        <w:t>provádí závěrečné vyhodnocení, tj. zodpovídá vybrané evaluační otázky a jejich evaluační podotázky;</w:t>
      </w:r>
      <w:r w:rsidRPr="002D0958">
        <w:rPr>
          <w:rFonts w:ascii="Arial" w:hAnsi="Arial" w:cs="Arial"/>
          <w:spacing w:val="-1"/>
          <w:sz w:val="22"/>
          <w:szCs w:val="22"/>
        </w:rPr>
        <w:t xml:space="preserve"> </w:t>
      </w:r>
    </w:p>
    <w:p w14:paraId="0DF3E6A2" w14:textId="77777777" w:rsidR="004D2929" w:rsidRPr="00BF19D3" w:rsidRDefault="002D0958" w:rsidP="00CB0469">
      <w:pPr>
        <w:pStyle w:val="Odstavecseseznamem"/>
        <w:numPr>
          <w:ilvl w:val="0"/>
          <w:numId w:val="43"/>
        </w:numPr>
        <w:kinsoku w:val="0"/>
        <w:overflowPunct w:val="0"/>
        <w:spacing w:after="120" w:line="259" w:lineRule="auto"/>
        <w:ind w:right="111"/>
        <w:rPr>
          <w:rFonts w:ascii="Arial" w:hAnsi="Arial" w:cs="Arial"/>
          <w:spacing w:val="-1"/>
          <w:sz w:val="22"/>
          <w:szCs w:val="22"/>
        </w:rPr>
      </w:pPr>
      <w:r w:rsidRPr="002D0958">
        <w:rPr>
          <w:rFonts w:ascii="Arial" w:hAnsi="Arial" w:cs="Arial"/>
          <w:b/>
          <w:spacing w:val="-1"/>
          <w:sz w:val="22"/>
          <w:szCs w:val="22"/>
          <w:u w:val="single"/>
        </w:rPr>
        <w:t>V Oblasti C</w:t>
      </w:r>
      <w:r w:rsidRPr="002D0958">
        <w:rPr>
          <w:rFonts w:ascii="Arial" w:hAnsi="Arial" w:cs="Arial"/>
          <w:spacing w:val="-1"/>
          <w:sz w:val="22"/>
          <w:szCs w:val="22"/>
        </w:rPr>
        <w:t xml:space="preserve">: </w:t>
      </w:r>
    </w:p>
    <w:p w14:paraId="60E3A027" w14:textId="77777777" w:rsidR="004D2929" w:rsidRPr="00BF19D3" w:rsidRDefault="00F140C1" w:rsidP="00CB0469">
      <w:pPr>
        <w:pStyle w:val="Odstavecseseznamem"/>
        <w:numPr>
          <w:ilvl w:val="1"/>
          <w:numId w:val="43"/>
        </w:numPr>
        <w:kinsoku w:val="0"/>
        <w:overflowPunct w:val="0"/>
        <w:spacing w:after="120" w:line="259" w:lineRule="auto"/>
        <w:ind w:right="111"/>
        <w:rPr>
          <w:rFonts w:ascii="Arial" w:hAnsi="Arial" w:cs="Arial"/>
          <w:spacing w:val="-1"/>
          <w:sz w:val="22"/>
          <w:szCs w:val="22"/>
        </w:rPr>
      </w:pPr>
      <w:r w:rsidRPr="00BF19D3">
        <w:rPr>
          <w:rFonts w:ascii="Arial" w:hAnsi="Arial" w:cs="Arial"/>
          <w:spacing w:val="-1"/>
          <w:sz w:val="22"/>
          <w:szCs w:val="22"/>
        </w:rPr>
        <w:t>P</w:t>
      </w:r>
      <w:r w:rsidR="002D0958" w:rsidRPr="002D0958">
        <w:rPr>
          <w:rFonts w:ascii="Arial" w:hAnsi="Arial" w:cs="Arial"/>
          <w:spacing w:val="-1"/>
          <w:sz w:val="22"/>
          <w:szCs w:val="22"/>
        </w:rPr>
        <w:t>rovádí</w:t>
      </w:r>
      <w:r>
        <w:rPr>
          <w:rFonts w:ascii="Arial" w:hAnsi="Arial" w:cs="Arial"/>
          <w:spacing w:val="-1"/>
          <w:sz w:val="22"/>
          <w:szCs w:val="22"/>
        </w:rPr>
        <w:t xml:space="preserve"> MAS</w:t>
      </w:r>
      <w:r w:rsidR="002D0958" w:rsidRPr="002D0958">
        <w:rPr>
          <w:rFonts w:ascii="Arial" w:hAnsi="Arial" w:cs="Arial"/>
          <w:spacing w:val="-1"/>
          <w:sz w:val="22"/>
          <w:szCs w:val="22"/>
        </w:rPr>
        <w:t xml:space="preserve"> </w:t>
      </w:r>
      <w:r w:rsidR="002D0958" w:rsidRPr="002D0958">
        <w:rPr>
          <w:rFonts w:ascii="Arial" w:hAnsi="Arial" w:cs="Arial"/>
          <w:b/>
          <w:spacing w:val="-1"/>
          <w:sz w:val="22"/>
          <w:szCs w:val="22"/>
        </w:rPr>
        <w:t>vyhodnocení implementace opatření a doporučení, kter</w:t>
      </w:r>
      <w:r w:rsidR="00814165">
        <w:rPr>
          <w:rFonts w:ascii="Arial" w:hAnsi="Arial" w:cs="Arial"/>
          <w:b/>
          <w:spacing w:val="-1"/>
          <w:sz w:val="22"/>
          <w:szCs w:val="22"/>
        </w:rPr>
        <w:t>á</w:t>
      </w:r>
      <w:r w:rsidR="002D0958" w:rsidRPr="002D0958">
        <w:rPr>
          <w:rFonts w:ascii="Arial" w:hAnsi="Arial" w:cs="Arial"/>
          <w:b/>
          <w:spacing w:val="-1"/>
          <w:sz w:val="22"/>
          <w:szCs w:val="22"/>
        </w:rPr>
        <w:t xml:space="preserve"> si stanovila v rámci </w:t>
      </w:r>
      <w:proofErr w:type="spellStart"/>
      <w:r w:rsidR="002D0958" w:rsidRPr="002D0958">
        <w:rPr>
          <w:rFonts w:ascii="Arial" w:hAnsi="Arial" w:cs="Arial"/>
          <w:b/>
          <w:spacing w:val="-1"/>
          <w:sz w:val="22"/>
          <w:szCs w:val="22"/>
        </w:rPr>
        <w:t>mid</w:t>
      </w:r>
      <w:proofErr w:type="spellEnd"/>
      <w:r w:rsidR="002D0958" w:rsidRPr="002D0958">
        <w:rPr>
          <w:rFonts w:ascii="Arial" w:hAnsi="Arial" w:cs="Arial"/>
          <w:b/>
          <w:spacing w:val="-1"/>
          <w:sz w:val="22"/>
          <w:szCs w:val="22"/>
        </w:rPr>
        <w:t>-term evaluace</w:t>
      </w:r>
    </w:p>
    <w:p w14:paraId="1783E711" w14:textId="77777777" w:rsidR="004D2929" w:rsidRPr="00BF19D3" w:rsidRDefault="002D0958" w:rsidP="00CB0469">
      <w:pPr>
        <w:pStyle w:val="Odstavecseseznamem"/>
        <w:numPr>
          <w:ilvl w:val="1"/>
          <w:numId w:val="43"/>
        </w:numPr>
        <w:kinsoku w:val="0"/>
        <w:overflowPunct w:val="0"/>
        <w:spacing w:after="120" w:line="259" w:lineRule="auto"/>
        <w:ind w:right="111"/>
        <w:rPr>
          <w:rFonts w:ascii="Arial" w:hAnsi="Arial" w:cs="Arial"/>
          <w:spacing w:val="-1"/>
          <w:sz w:val="22"/>
          <w:szCs w:val="22"/>
        </w:rPr>
      </w:pPr>
      <w:r w:rsidRPr="002D0958">
        <w:rPr>
          <w:rFonts w:ascii="Arial" w:hAnsi="Arial" w:cs="Arial"/>
          <w:b/>
          <w:spacing w:val="-1"/>
          <w:sz w:val="22"/>
          <w:szCs w:val="22"/>
        </w:rPr>
        <w:t>provádí závěrečné vyhodnocení, tj. zodpovídá evaluační otázky a jejich evaluační podotázky.</w:t>
      </w:r>
    </w:p>
    <w:p w14:paraId="3A44240F" w14:textId="77777777" w:rsidR="00323543" w:rsidRPr="00CB2A62" w:rsidRDefault="002D0958" w:rsidP="00042EE0">
      <w:pPr>
        <w:spacing w:line="259" w:lineRule="auto"/>
      </w:pPr>
      <w:r w:rsidRPr="002D0958">
        <w:rPr>
          <w:b/>
        </w:rPr>
        <w:t>Cíli ex-post evaluace realizace SCLLD</w:t>
      </w:r>
      <w:r w:rsidR="00323543" w:rsidRPr="00CB2A62">
        <w:t xml:space="preserve"> </w:t>
      </w:r>
      <w:r w:rsidR="00C03395">
        <w:t>na úrovni MAS</w:t>
      </w:r>
      <w:r w:rsidR="00C03395" w:rsidRPr="00CB2A62">
        <w:t xml:space="preserve"> </w:t>
      </w:r>
      <w:r w:rsidR="00323543" w:rsidRPr="00CB2A62">
        <w:t xml:space="preserve">je: </w:t>
      </w:r>
    </w:p>
    <w:p w14:paraId="632825B8" w14:textId="77777777" w:rsidR="001D4D3F" w:rsidRPr="001D4D3F" w:rsidRDefault="00094C68" w:rsidP="00CB0469">
      <w:pPr>
        <w:widowControl w:val="0"/>
        <w:numPr>
          <w:ilvl w:val="0"/>
          <w:numId w:val="39"/>
        </w:numPr>
        <w:kinsoku w:val="0"/>
        <w:overflowPunct w:val="0"/>
        <w:autoSpaceDE w:val="0"/>
        <w:autoSpaceDN w:val="0"/>
        <w:adjustRightInd w:val="0"/>
        <w:spacing w:line="259" w:lineRule="auto"/>
        <w:ind w:right="111"/>
        <w:rPr>
          <w:rFonts w:eastAsia="Times New Roman" w:cs="Garamond"/>
          <w:spacing w:val="-2"/>
          <w:lang w:eastAsia="cs-CZ"/>
        </w:rPr>
      </w:pPr>
      <w:r w:rsidRPr="00094C68">
        <w:rPr>
          <w:rFonts w:eastAsia="Times New Roman" w:cs="Garamond"/>
          <w:spacing w:val="-2"/>
          <w:lang w:eastAsia="cs-CZ"/>
        </w:rPr>
        <w:t>poskytnout jasné argumenty pro další pokračování integrovaného nástroje, respektive komunitně vedeného místního rozvoje, respektive metody LEADER v programovém období 2028+ na úrovni MAS</w:t>
      </w:r>
      <w:r w:rsidR="004D2929">
        <w:rPr>
          <w:rFonts w:eastAsia="Times New Roman" w:cs="Garamond"/>
          <w:spacing w:val="-2"/>
          <w:lang w:eastAsia="cs-CZ"/>
        </w:rPr>
        <w:t>,</w:t>
      </w:r>
      <w:r w:rsidRPr="00094C68">
        <w:rPr>
          <w:rFonts w:eastAsia="Times New Roman" w:cs="Garamond"/>
          <w:spacing w:val="-2"/>
          <w:lang w:eastAsia="cs-CZ"/>
        </w:rPr>
        <w:t xml:space="preserve"> </w:t>
      </w:r>
    </w:p>
    <w:p w14:paraId="163BEE9F" w14:textId="77777777" w:rsidR="001D4D3F" w:rsidRPr="001D4D3F" w:rsidRDefault="00094C68" w:rsidP="00CB0469">
      <w:pPr>
        <w:widowControl w:val="0"/>
        <w:numPr>
          <w:ilvl w:val="0"/>
          <w:numId w:val="39"/>
        </w:numPr>
        <w:kinsoku w:val="0"/>
        <w:overflowPunct w:val="0"/>
        <w:autoSpaceDE w:val="0"/>
        <w:autoSpaceDN w:val="0"/>
        <w:adjustRightInd w:val="0"/>
        <w:spacing w:line="259" w:lineRule="auto"/>
        <w:ind w:right="111"/>
        <w:rPr>
          <w:rFonts w:eastAsia="Times New Roman" w:cs="Garamond"/>
          <w:spacing w:val="-2"/>
          <w:lang w:eastAsia="cs-CZ"/>
        </w:rPr>
      </w:pPr>
      <w:r w:rsidRPr="00094C68">
        <w:rPr>
          <w:rFonts w:eastAsia="Times New Roman" w:cs="Garamond"/>
          <w:spacing w:val="-2"/>
          <w:lang w:eastAsia="cs-CZ"/>
        </w:rPr>
        <w:t>zhodnotit relevanci nastavení (zacílení) Programových rámců SCLLD</w:t>
      </w:r>
      <w:r w:rsidR="004D2929">
        <w:rPr>
          <w:rFonts w:eastAsia="Times New Roman" w:cs="Garamond"/>
          <w:spacing w:val="-2"/>
          <w:lang w:eastAsia="cs-CZ"/>
        </w:rPr>
        <w:t xml:space="preserve"> v období </w:t>
      </w:r>
      <w:proofErr w:type="gramStart"/>
      <w:r w:rsidR="004D2929">
        <w:rPr>
          <w:rFonts w:eastAsia="Times New Roman" w:cs="Garamond"/>
          <w:spacing w:val="-2"/>
          <w:lang w:eastAsia="cs-CZ"/>
        </w:rPr>
        <w:t>2014 - 2020</w:t>
      </w:r>
      <w:proofErr w:type="gramEnd"/>
      <w:r w:rsidRPr="00094C68">
        <w:rPr>
          <w:rFonts w:eastAsia="Times New Roman" w:cs="Garamond"/>
          <w:spacing w:val="-2"/>
          <w:lang w:eastAsia="cs-CZ"/>
        </w:rPr>
        <w:t xml:space="preserve">, </w:t>
      </w:r>
    </w:p>
    <w:p w14:paraId="143DF705" w14:textId="6B31D534" w:rsidR="001D4D3F" w:rsidRPr="001D4D3F" w:rsidRDefault="00094C68" w:rsidP="00CB0469">
      <w:pPr>
        <w:widowControl w:val="0"/>
        <w:numPr>
          <w:ilvl w:val="0"/>
          <w:numId w:val="39"/>
        </w:numPr>
        <w:kinsoku w:val="0"/>
        <w:overflowPunct w:val="0"/>
        <w:autoSpaceDE w:val="0"/>
        <w:autoSpaceDN w:val="0"/>
        <w:adjustRightInd w:val="0"/>
        <w:spacing w:line="259" w:lineRule="auto"/>
        <w:ind w:right="111"/>
        <w:rPr>
          <w:rFonts w:eastAsia="Times New Roman" w:cs="Garamond"/>
          <w:spacing w:val="-2"/>
          <w:lang w:eastAsia="cs-CZ"/>
        </w:rPr>
      </w:pPr>
      <w:r w:rsidRPr="00094C68">
        <w:rPr>
          <w:rFonts w:eastAsia="Times New Roman" w:cs="Garamond"/>
          <w:spacing w:val="-2"/>
          <w:lang w:eastAsia="cs-CZ"/>
        </w:rPr>
        <w:t xml:space="preserve">zhodnotit </w:t>
      </w:r>
      <w:r w:rsidR="004D2929">
        <w:rPr>
          <w:rFonts w:eastAsia="Times New Roman" w:cs="Garamond"/>
          <w:spacing w:val="-2"/>
          <w:lang w:eastAsia="cs-CZ"/>
        </w:rPr>
        <w:t xml:space="preserve">účinnost opatření navržených v Evaluační zprávě v oblasti </w:t>
      </w:r>
      <w:r w:rsidRPr="00094C68">
        <w:rPr>
          <w:rFonts w:eastAsia="Times New Roman" w:cs="Garamond"/>
          <w:spacing w:val="-2"/>
          <w:lang w:eastAsia="cs-CZ"/>
        </w:rPr>
        <w:t xml:space="preserve">nastavení činností a procesů realizovaných MAS </w:t>
      </w:r>
      <w:r w:rsidR="009F0244">
        <w:rPr>
          <w:rFonts w:eastAsia="Times New Roman" w:cs="Garamond"/>
          <w:spacing w:val="-2"/>
          <w:lang w:eastAsia="cs-CZ"/>
        </w:rPr>
        <w:t xml:space="preserve">Blanský </w:t>
      </w:r>
      <w:proofErr w:type="gramStart"/>
      <w:r w:rsidR="009F0244">
        <w:rPr>
          <w:rFonts w:eastAsia="Times New Roman" w:cs="Garamond"/>
          <w:spacing w:val="-2"/>
          <w:lang w:eastAsia="cs-CZ"/>
        </w:rPr>
        <w:t xml:space="preserve">les - </w:t>
      </w:r>
      <w:proofErr w:type="spellStart"/>
      <w:r w:rsidR="009F0244">
        <w:rPr>
          <w:rFonts w:eastAsia="Times New Roman" w:cs="Garamond"/>
          <w:spacing w:val="-2"/>
          <w:lang w:eastAsia="cs-CZ"/>
        </w:rPr>
        <w:t>Netolicko</w:t>
      </w:r>
      <w:proofErr w:type="spellEnd"/>
      <w:proofErr w:type="gramEnd"/>
      <w:r w:rsidR="001D4D3F">
        <w:rPr>
          <w:rFonts w:eastAsia="Times New Roman" w:cs="Garamond"/>
          <w:spacing w:val="-2"/>
          <w:lang w:eastAsia="cs-CZ"/>
        </w:rPr>
        <w:t xml:space="preserve"> </w:t>
      </w:r>
      <w:r w:rsidRPr="00094C68">
        <w:rPr>
          <w:rFonts w:eastAsia="Times New Roman" w:cs="Garamond"/>
          <w:spacing w:val="-2"/>
          <w:lang w:eastAsia="cs-CZ"/>
        </w:rPr>
        <w:t>v souvislosti s implementací SCLLD</w:t>
      </w:r>
      <w:r w:rsidR="004D2929">
        <w:rPr>
          <w:rFonts w:eastAsia="Times New Roman" w:cs="Garamond"/>
          <w:spacing w:val="-2"/>
          <w:lang w:eastAsia="cs-CZ"/>
        </w:rPr>
        <w:t xml:space="preserve"> v programovém období </w:t>
      </w:r>
      <w:proofErr w:type="gramStart"/>
      <w:r w:rsidR="004D2929">
        <w:rPr>
          <w:rFonts w:eastAsia="Times New Roman" w:cs="Garamond"/>
          <w:spacing w:val="-2"/>
          <w:lang w:eastAsia="cs-CZ"/>
        </w:rPr>
        <w:t>2014 - 2020</w:t>
      </w:r>
      <w:proofErr w:type="gramEnd"/>
      <w:r w:rsidRPr="00094C68">
        <w:rPr>
          <w:rFonts w:eastAsia="Times New Roman" w:cs="Garamond"/>
          <w:spacing w:val="-2"/>
          <w:lang w:eastAsia="cs-CZ"/>
        </w:rPr>
        <w:t xml:space="preserve">, </w:t>
      </w:r>
    </w:p>
    <w:p w14:paraId="283A4991" w14:textId="77777777" w:rsidR="001D4D3F" w:rsidRPr="001D4D3F" w:rsidRDefault="00094C68" w:rsidP="00CB0469">
      <w:pPr>
        <w:widowControl w:val="0"/>
        <w:numPr>
          <w:ilvl w:val="0"/>
          <w:numId w:val="39"/>
        </w:numPr>
        <w:kinsoku w:val="0"/>
        <w:overflowPunct w:val="0"/>
        <w:autoSpaceDE w:val="0"/>
        <w:autoSpaceDN w:val="0"/>
        <w:adjustRightInd w:val="0"/>
        <w:spacing w:line="259" w:lineRule="auto"/>
        <w:ind w:right="111"/>
        <w:rPr>
          <w:rFonts w:eastAsia="Times New Roman" w:cs="Garamond"/>
          <w:spacing w:val="-2"/>
          <w:lang w:eastAsia="cs-CZ"/>
        </w:rPr>
      </w:pPr>
      <w:r w:rsidRPr="00094C68">
        <w:rPr>
          <w:rFonts w:eastAsia="Times New Roman" w:cs="Garamond"/>
          <w:spacing w:val="-2"/>
          <w:lang w:eastAsia="cs-CZ"/>
        </w:rPr>
        <w:t>zhodnotit celkový pokrok v plnění cílů SCLLD</w:t>
      </w:r>
      <w:r w:rsidR="004D2929">
        <w:rPr>
          <w:rFonts w:eastAsia="Times New Roman" w:cs="Garamond"/>
          <w:spacing w:val="-2"/>
          <w:lang w:eastAsia="cs-CZ"/>
        </w:rPr>
        <w:t xml:space="preserve"> v programovém období </w:t>
      </w:r>
      <w:proofErr w:type="gramStart"/>
      <w:r w:rsidR="004D2929">
        <w:rPr>
          <w:rFonts w:eastAsia="Times New Roman" w:cs="Garamond"/>
          <w:spacing w:val="-2"/>
          <w:lang w:eastAsia="cs-CZ"/>
        </w:rPr>
        <w:t>2014 - 2020</w:t>
      </w:r>
      <w:proofErr w:type="gramEnd"/>
      <w:r w:rsidRPr="00094C68">
        <w:rPr>
          <w:rFonts w:eastAsia="Times New Roman" w:cs="Garamond"/>
          <w:spacing w:val="-2"/>
          <w:lang w:eastAsia="cs-CZ"/>
        </w:rPr>
        <w:t xml:space="preserve">, </w:t>
      </w:r>
    </w:p>
    <w:p w14:paraId="5F2515D7" w14:textId="4C502F3A" w:rsidR="001D4D3F" w:rsidRPr="001D4D3F" w:rsidRDefault="00094C68" w:rsidP="00CB0469">
      <w:pPr>
        <w:widowControl w:val="0"/>
        <w:numPr>
          <w:ilvl w:val="0"/>
          <w:numId w:val="39"/>
        </w:numPr>
        <w:kinsoku w:val="0"/>
        <w:overflowPunct w:val="0"/>
        <w:autoSpaceDE w:val="0"/>
        <w:autoSpaceDN w:val="0"/>
        <w:adjustRightInd w:val="0"/>
        <w:spacing w:line="259" w:lineRule="auto"/>
        <w:ind w:right="111"/>
        <w:rPr>
          <w:rFonts w:eastAsia="Times New Roman" w:cs="Garamond"/>
          <w:spacing w:val="-2"/>
          <w:lang w:eastAsia="cs-CZ"/>
        </w:rPr>
      </w:pPr>
      <w:r w:rsidRPr="00094C68">
        <w:rPr>
          <w:rFonts w:eastAsia="Times New Roman" w:cs="Garamond"/>
          <w:spacing w:val="-2"/>
          <w:lang w:eastAsia="cs-CZ"/>
        </w:rPr>
        <w:t>identifikovat a popsat výsledky intervencí realizovaných v rámci SCLLD</w:t>
      </w:r>
      <w:r w:rsidR="004D2929">
        <w:rPr>
          <w:rFonts w:eastAsia="Times New Roman" w:cs="Garamond"/>
          <w:spacing w:val="-2"/>
          <w:lang w:eastAsia="cs-CZ"/>
        </w:rPr>
        <w:t xml:space="preserve"> v programovém období </w:t>
      </w:r>
      <w:proofErr w:type="gramStart"/>
      <w:r w:rsidR="004D2929">
        <w:rPr>
          <w:rFonts w:eastAsia="Times New Roman" w:cs="Garamond"/>
          <w:spacing w:val="-2"/>
          <w:lang w:eastAsia="cs-CZ"/>
        </w:rPr>
        <w:t>2014 - 2020</w:t>
      </w:r>
      <w:proofErr w:type="gramEnd"/>
      <w:r w:rsidRPr="00094C68">
        <w:rPr>
          <w:rFonts w:eastAsia="Times New Roman" w:cs="Garamond"/>
          <w:spacing w:val="-2"/>
          <w:lang w:eastAsia="cs-CZ"/>
        </w:rPr>
        <w:t xml:space="preserve"> v území MAS</w:t>
      </w:r>
      <w:r w:rsidR="00C03395">
        <w:rPr>
          <w:rFonts w:eastAsia="Times New Roman" w:cs="Garamond"/>
          <w:spacing w:val="-2"/>
          <w:lang w:eastAsia="cs-CZ"/>
        </w:rPr>
        <w:t xml:space="preserve"> </w:t>
      </w:r>
      <w:r w:rsidR="009F0244">
        <w:rPr>
          <w:rFonts w:eastAsia="Times New Roman" w:cs="Garamond"/>
          <w:spacing w:val="-2"/>
          <w:lang w:eastAsia="cs-CZ"/>
        </w:rPr>
        <w:t xml:space="preserve">Blanský </w:t>
      </w:r>
      <w:proofErr w:type="gramStart"/>
      <w:r w:rsidR="009F0244">
        <w:rPr>
          <w:rFonts w:eastAsia="Times New Roman" w:cs="Garamond"/>
          <w:spacing w:val="-2"/>
          <w:lang w:eastAsia="cs-CZ"/>
        </w:rPr>
        <w:t xml:space="preserve">les - </w:t>
      </w:r>
      <w:proofErr w:type="spellStart"/>
      <w:r w:rsidR="009F0244">
        <w:rPr>
          <w:rFonts w:eastAsia="Times New Roman" w:cs="Garamond"/>
          <w:spacing w:val="-2"/>
          <w:lang w:eastAsia="cs-CZ"/>
        </w:rPr>
        <w:t>Netolicko</w:t>
      </w:r>
      <w:proofErr w:type="spellEnd"/>
      <w:proofErr w:type="gramEnd"/>
      <w:r w:rsidRPr="00094C68">
        <w:rPr>
          <w:rFonts w:eastAsia="Times New Roman" w:cs="Garamond"/>
          <w:spacing w:val="-2"/>
          <w:lang w:eastAsia="cs-CZ"/>
        </w:rPr>
        <w:t>,</w:t>
      </w:r>
    </w:p>
    <w:p w14:paraId="2CC3D4F7" w14:textId="1665DA1F" w:rsidR="001D4D3F" w:rsidRPr="001D4D3F" w:rsidRDefault="00094C68" w:rsidP="00CB0469">
      <w:pPr>
        <w:widowControl w:val="0"/>
        <w:numPr>
          <w:ilvl w:val="0"/>
          <w:numId w:val="39"/>
        </w:numPr>
        <w:kinsoku w:val="0"/>
        <w:overflowPunct w:val="0"/>
        <w:autoSpaceDE w:val="0"/>
        <w:autoSpaceDN w:val="0"/>
        <w:adjustRightInd w:val="0"/>
        <w:spacing w:line="259" w:lineRule="auto"/>
        <w:ind w:right="111"/>
        <w:rPr>
          <w:rFonts w:eastAsia="Times New Roman" w:cs="Garamond"/>
          <w:spacing w:val="-2"/>
          <w:lang w:eastAsia="cs-CZ"/>
        </w:rPr>
      </w:pPr>
      <w:r w:rsidRPr="00094C68">
        <w:rPr>
          <w:rFonts w:eastAsia="Times New Roman" w:cs="Garamond"/>
          <w:spacing w:val="-2"/>
          <w:lang w:eastAsia="cs-CZ"/>
        </w:rPr>
        <w:t xml:space="preserve">zhodnotit a prokázat příspěvek SCLLD </w:t>
      </w:r>
      <w:r w:rsidR="004D2929">
        <w:rPr>
          <w:rFonts w:eastAsia="Times New Roman" w:cs="Garamond"/>
          <w:spacing w:val="-2"/>
          <w:lang w:eastAsia="cs-CZ"/>
        </w:rPr>
        <w:t xml:space="preserve">v programovém období </w:t>
      </w:r>
      <w:proofErr w:type="gramStart"/>
      <w:r w:rsidR="004D2929">
        <w:rPr>
          <w:rFonts w:eastAsia="Times New Roman" w:cs="Garamond"/>
          <w:spacing w:val="-2"/>
          <w:lang w:eastAsia="cs-CZ"/>
        </w:rPr>
        <w:t>2014 – 2020</w:t>
      </w:r>
      <w:proofErr w:type="gramEnd"/>
      <w:r w:rsidR="004D2929">
        <w:rPr>
          <w:rFonts w:eastAsia="Times New Roman" w:cs="Garamond"/>
          <w:spacing w:val="-2"/>
          <w:lang w:eastAsia="cs-CZ"/>
        </w:rPr>
        <w:t xml:space="preserve"> </w:t>
      </w:r>
      <w:r w:rsidRPr="00094C68">
        <w:rPr>
          <w:rFonts w:eastAsia="Times New Roman" w:cs="Garamond"/>
          <w:spacing w:val="-2"/>
          <w:lang w:eastAsia="cs-CZ"/>
        </w:rPr>
        <w:t>ke vzniku přidané hodnoty v území MAS</w:t>
      </w:r>
      <w:r w:rsidR="001D4D3F">
        <w:rPr>
          <w:rFonts w:eastAsia="Times New Roman" w:cs="Garamond"/>
          <w:spacing w:val="-2"/>
          <w:lang w:eastAsia="cs-CZ"/>
        </w:rPr>
        <w:t xml:space="preserve"> </w:t>
      </w:r>
      <w:r w:rsidR="009F0244">
        <w:rPr>
          <w:rFonts w:eastAsia="Times New Roman" w:cs="Garamond"/>
          <w:spacing w:val="-2"/>
          <w:lang w:eastAsia="cs-CZ"/>
        </w:rPr>
        <w:t xml:space="preserve">Blanský </w:t>
      </w:r>
      <w:proofErr w:type="gramStart"/>
      <w:r w:rsidR="009F0244">
        <w:rPr>
          <w:rFonts w:eastAsia="Times New Roman" w:cs="Garamond"/>
          <w:spacing w:val="-2"/>
          <w:lang w:eastAsia="cs-CZ"/>
        </w:rPr>
        <w:t xml:space="preserve">les - </w:t>
      </w:r>
      <w:proofErr w:type="spellStart"/>
      <w:r w:rsidR="009F0244">
        <w:rPr>
          <w:rFonts w:eastAsia="Times New Roman" w:cs="Garamond"/>
          <w:spacing w:val="-2"/>
          <w:lang w:eastAsia="cs-CZ"/>
        </w:rPr>
        <w:t>Netolicko</w:t>
      </w:r>
      <w:proofErr w:type="spellEnd"/>
      <w:proofErr w:type="gramEnd"/>
      <w:r w:rsidRPr="00094C68">
        <w:rPr>
          <w:rFonts w:eastAsia="Times New Roman" w:cs="Garamond"/>
          <w:spacing w:val="-2"/>
          <w:lang w:eastAsia="cs-CZ"/>
        </w:rPr>
        <w:t>.</w:t>
      </w:r>
    </w:p>
    <w:p w14:paraId="6FCDC4DF" w14:textId="4D0C6151" w:rsidR="00BB1CF0" w:rsidRDefault="00BB1CF0">
      <w:pPr>
        <w:spacing w:after="200" w:line="276" w:lineRule="auto"/>
        <w:jc w:val="left"/>
        <w:rPr>
          <w:rFonts w:eastAsiaTheme="minorEastAsia" w:cs="Arial"/>
          <w:lang w:eastAsia="cs-CZ"/>
        </w:rPr>
      </w:pPr>
      <w:r>
        <w:rPr>
          <w:rFonts w:cs="Arial"/>
        </w:rPr>
        <w:br w:type="page"/>
      </w:r>
    </w:p>
    <w:p w14:paraId="48990675" w14:textId="77777777" w:rsidR="000814F4" w:rsidRDefault="00681156" w:rsidP="009767F4">
      <w:pPr>
        <w:pStyle w:val="Nadpis1"/>
      </w:pPr>
      <w:bookmarkStart w:id="2" w:name="_Toc517511894"/>
      <w:bookmarkStart w:id="3" w:name="_Toc200718413"/>
      <w:r>
        <w:lastRenderedPageBreak/>
        <w:t>V</w:t>
      </w:r>
      <w:r w:rsidR="004D2929">
        <w:t xml:space="preserve">yhodnocení </w:t>
      </w:r>
      <w:r w:rsidR="00BE029E">
        <w:t>doporučení</w:t>
      </w:r>
      <w:bookmarkEnd w:id="2"/>
      <w:r w:rsidR="00BE029E">
        <w:t xml:space="preserve"> </w:t>
      </w:r>
      <w:r w:rsidR="00CB2A62">
        <w:t>(opatření)</w:t>
      </w:r>
      <w:bookmarkEnd w:id="3"/>
      <w:r w:rsidR="00CB2A62">
        <w:t xml:space="preserve"> </w:t>
      </w:r>
    </w:p>
    <w:p w14:paraId="319995AA" w14:textId="77777777" w:rsidR="00991ADF" w:rsidRDefault="00135410" w:rsidP="00094633">
      <w:pPr>
        <w:pStyle w:val="Nadpis2"/>
      </w:pPr>
      <w:bookmarkStart w:id="4" w:name="_Toc517511895"/>
      <w:bookmarkStart w:id="5" w:name="_Toc200718414"/>
      <w:r w:rsidRPr="00330C5F">
        <w:t xml:space="preserve">Oblast </w:t>
      </w:r>
      <w:r>
        <w:t xml:space="preserve">A – Interní </w:t>
      </w:r>
      <w:r w:rsidRPr="00896664">
        <w:t>procesy a postupy</w:t>
      </w:r>
      <w:r w:rsidRPr="004F3F49">
        <w:t xml:space="preserve"> implementace SCLLD na úrovni nositele SCLLD</w:t>
      </w:r>
      <w:bookmarkEnd w:id="4"/>
      <w:bookmarkEnd w:id="5"/>
    </w:p>
    <w:p w14:paraId="6C0F6875" w14:textId="1D362BB3" w:rsidR="002E118B" w:rsidRDefault="002F1D88" w:rsidP="00042EE0">
      <w:pPr>
        <w:spacing w:line="259" w:lineRule="auto"/>
        <w:rPr>
          <w:rFonts w:cs="Arial"/>
        </w:rPr>
      </w:pPr>
      <w:r w:rsidRPr="002F1D88">
        <w:rPr>
          <w:rFonts w:cs="Arial"/>
        </w:rPr>
        <w:t xml:space="preserve">MAS </w:t>
      </w:r>
      <w:r w:rsidR="009F0244">
        <w:rPr>
          <w:rFonts w:cs="Arial"/>
        </w:rPr>
        <w:t xml:space="preserve">Blanský </w:t>
      </w:r>
      <w:proofErr w:type="gramStart"/>
      <w:r w:rsidR="009F0244">
        <w:rPr>
          <w:rFonts w:cs="Arial"/>
        </w:rPr>
        <w:t xml:space="preserve">les - </w:t>
      </w:r>
      <w:proofErr w:type="spellStart"/>
      <w:r w:rsidR="009F0244">
        <w:rPr>
          <w:rFonts w:cs="Arial"/>
        </w:rPr>
        <w:t>Netolicko</w:t>
      </w:r>
      <w:proofErr w:type="spellEnd"/>
      <w:proofErr w:type="gramEnd"/>
      <w:r w:rsidR="00497B77">
        <w:rPr>
          <w:rFonts w:cs="Arial"/>
        </w:rPr>
        <w:t xml:space="preserve"> </w:t>
      </w:r>
      <w:r w:rsidR="002E118B">
        <w:rPr>
          <w:rFonts w:cs="Arial"/>
        </w:rPr>
        <w:t>provedla</w:t>
      </w:r>
      <w:r w:rsidR="002E118B" w:rsidRPr="002F1D88">
        <w:rPr>
          <w:rFonts w:cs="Arial"/>
        </w:rPr>
        <w:t xml:space="preserve"> </w:t>
      </w:r>
      <w:r w:rsidR="00497B77">
        <w:rPr>
          <w:rFonts w:cs="Arial"/>
        </w:rPr>
        <w:t>evaluaci</w:t>
      </w:r>
      <w:r w:rsidRPr="002F1D88">
        <w:rPr>
          <w:rFonts w:cs="Arial"/>
        </w:rPr>
        <w:t xml:space="preserve"> interních procesů a postupů implementace SCLLD na </w:t>
      </w:r>
      <w:r w:rsidRPr="002E118B">
        <w:rPr>
          <w:rFonts w:cs="Arial"/>
        </w:rPr>
        <w:t>úrovni MAS</w:t>
      </w:r>
      <w:r w:rsidR="00096C82" w:rsidRPr="002E118B">
        <w:rPr>
          <w:rFonts w:cs="Arial"/>
        </w:rPr>
        <w:t xml:space="preserve"> </w:t>
      </w:r>
      <w:r w:rsidR="000619CD" w:rsidRPr="002E118B">
        <w:rPr>
          <w:rFonts w:cs="Arial"/>
        </w:rPr>
        <w:t xml:space="preserve">vyplněním </w:t>
      </w:r>
      <w:proofErr w:type="spellStart"/>
      <w:r w:rsidR="000619CD" w:rsidRPr="002E118B">
        <w:rPr>
          <w:rFonts w:cs="Arial"/>
        </w:rPr>
        <w:t>sebeevaluačních</w:t>
      </w:r>
      <w:proofErr w:type="spellEnd"/>
      <w:r w:rsidR="000619CD" w:rsidRPr="002E118B">
        <w:rPr>
          <w:rFonts w:cs="Arial"/>
        </w:rPr>
        <w:t xml:space="preserve"> tabulek</w:t>
      </w:r>
      <w:r w:rsidR="002E118B" w:rsidRPr="002E118B">
        <w:rPr>
          <w:rFonts w:cs="Arial"/>
        </w:rPr>
        <w:t xml:space="preserve"> </w:t>
      </w:r>
      <w:r w:rsidR="008E718A" w:rsidRPr="008E718A">
        <w:rPr>
          <w:rFonts w:cs="Arial"/>
          <w:b/>
        </w:rPr>
        <w:t xml:space="preserve">v rámci </w:t>
      </w:r>
      <w:proofErr w:type="spellStart"/>
      <w:r w:rsidR="008E718A" w:rsidRPr="008E718A">
        <w:rPr>
          <w:rFonts w:cs="Arial"/>
          <w:b/>
        </w:rPr>
        <w:t>mid</w:t>
      </w:r>
      <w:proofErr w:type="spellEnd"/>
      <w:r w:rsidR="008E718A" w:rsidRPr="008E718A">
        <w:rPr>
          <w:rFonts w:cs="Arial"/>
          <w:b/>
        </w:rPr>
        <w:t>-term evaluace SCLLD k 31. 12. 2018</w:t>
      </w:r>
      <w:r w:rsidR="002E118B">
        <w:rPr>
          <w:rFonts w:cs="Arial"/>
        </w:rPr>
        <w:t xml:space="preserve">. </w:t>
      </w:r>
    </w:p>
    <w:p w14:paraId="26273835" w14:textId="77777777" w:rsidR="004D2929" w:rsidRDefault="002E118B" w:rsidP="00042EE0">
      <w:pPr>
        <w:spacing w:line="259" w:lineRule="auto"/>
        <w:rPr>
          <w:rFonts w:cs="Arial"/>
        </w:rPr>
      </w:pPr>
      <w:r>
        <w:rPr>
          <w:rFonts w:cs="Arial"/>
        </w:rPr>
        <w:t xml:space="preserve">V rámci </w:t>
      </w:r>
      <w:r w:rsidRPr="00042EE0">
        <w:rPr>
          <w:rFonts w:cs="Arial"/>
          <w:u w:val="single"/>
        </w:rPr>
        <w:t>ex-post evaluace</w:t>
      </w:r>
      <w:r>
        <w:rPr>
          <w:rFonts w:cs="Arial"/>
        </w:rPr>
        <w:t xml:space="preserve"> SCLLD MAS </w:t>
      </w:r>
      <w:r w:rsidR="002D0958" w:rsidRPr="002D0958">
        <w:rPr>
          <w:rFonts w:cs="Arial"/>
          <w:b/>
        </w:rPr>
        <w:t>popisuje způsob implementace a vyhodnocuje účinky implementace opatření a doporučení</w:t>
      </w:r>
      <w:r>
        <w:rPr>
          <w:rFonts w:cs="Arial"/>
        </w:rPr>
        <w:t>, která stanovila v Evaluační zprávě (</w:t>
      </w:r>
      <w:proofErr w:type="spellStart"/>
      <w:r>
        <w:rPr>
          <w:rFonts w:cs="Arial"/>
        </w:rPr>
        <w:t>mid</w:t>
      </w:r>
      <w:proofErr w:type="spellEnd"/>
      <w:r>
        <w:rPr>
          <w:rFonts w:cs="Arial"/>
        </w:rPr>
        <w:t xml:space="preserve">-term evaluaci). MAS provádí hodnocení formou rozšířených </w:t>
      </w:r>
      <w:proofErr w:type="spellStart"/>
      <w:r>
        <w:rPr>
          <w:rFonts w:cs="Arial"/>
        </w:rPr>
        <w:t>sebeevaluačních</w:t>
      </w:r>
      <w:proofErr w:type="spellEnd"/>
      <w:r>
        <w:rPr>
          <w:rFonts w:cs="Arial"/>
        </w:rPr>
        <w:t xml:space="preserve"> tabul</w:t>
      </w:r>
      <w:r w:rsidR="0085231F">
        <w:rPr>
          <w:rFonts w:cs="Arial"/>
        </w:rPr>
        <w:t>ek dle</w:t>
      </w:r>
      <w:r>
        <w:rPr>
          <w:rFonts w:cs="Arial"/>
        </w:rPr>
        <w:t xml:space="preserve"> vzoru</w:t>
      </w:r>
      <w:r w:rsidR="004D2929">
        <w:rPr>
          <w:rFonts w:cs="Arial"/>
        </w:rPr>
        <w:t xml:space="preserve"> následovně: </w:t>
      </w:r>
    </w:p>
    <w:p w14:paraId="49A40BB7" w14:textId="77777777" w:rsidR="005646A4" w:rsidRPr="00B132B6" w:rsidRDefault="002D0958" w:rsidP="00CB0469">
      <w:pPr>
        <w:pStyle w:val="Odstavecseseznamem"/>
        <w:numPr>
          <w:ilvl w:val="0"/>
          <w:numId w:val="44"/>
        </w:numPr>
        <w:spacing w:after="120" w:line="259" w:lineRule="auto"/>
        <w:rPr>
          <w:rFonts w:ascii="Arial" w:hAnsi="Arial" w:cs="Arial"/>
          <w:sz w:val="22"/>
          <w:szCs w:val="22"/>
        </w:rPr>
      </w:pPr>
      <w:r w:rsidRPr="002D0958">
        <w:rPr>
          <w:rFonts w:ascii="Arial" w:hAnsi="Arial" w:cs="Arial"/>
          <w:sz w:val="22"/>
          <w:szCs w:val="22"/>
        </w:rPr>
        <w:t xml:space="preserve">do </w:t>
      </w:r>
      <w:proofErr w:type="spellStart"/>
      <w:r w:rsidRPr="002D0958">
        <w:rPr>
          <w:rFonts w:ascii="Arial" w:hAnsi="Arial" w:cs="Arial"/>
          <w:sz w:val="22"/>
          <w:szCs w:val="22"/>
        </w:rPr>
        <w:t>sebeevaluačních</w:t>
      </w:r>
      <w:proofErr w:type="spellEnd"/>
      <w:r w:rsidRPr="002D0958">
        <w:rPr>
          <w:rFonts w:ascii="Arial" w:hAnsi="Arial" w:cs="Arial"/>
          <w:sz w:val="22"/>
          <w:szCs w:val="22"/>
        </w:rPr>
        <w:t xml:space="preserve"> tabulek MAS přebírá závěry z Evaluační zprávy (</w:t>
      </w:r>
      <w:proofErr w:type="spellStart"/>
      <w:r w:rsidRPr="002D0958">
        <w:rPr>
          <w:rFonts w:ascii="Arial" w:hAnsi="Arial" w:cs="Arial"/>
          <w:sz w:val="22"/>
          <w:szCs w:val="22"/>
        </w:rPr>
        <w:t>mid</w:t>
      </w:r>
      <w:proofErr w:type="spellEnd"/>
      <w:r w:rsidRPr="002D0958">
        <w:rPr>
          <w:rFonts w:ascii="Arial" w:hAnsi="Arial" w:cs="Arial"/>
          <w:sz w:val="22"/>
          <w:szCs w:val="22"/>
        </w:rPr>
        <w:t>-term evaluace)</w:t>
      </w:r>
      <w:r w:rsidR="00C05F2B">
        <w:rPr>
          <w:rFonts w:ascii="Arial" w:hAnsi="Arial" w:cs="Arial"/>
          <w:sz w:val="22"/>
          <w:szCs w:val="22"/>
        </w:rPr>
        <w:t xml:space="preserve"> </w:t>
      </w:r>
      <w:r w:rsidRPr="002D0958">
        <w:rPr>
          <w:rFonts w:ascii="Arial" w:hAnsi="Arial" w:cs="Arial"/>
          <w:sz w:val="22"/>
          <w:szCs w:val="22"/>
        </w:rPr>
        <w:t xml:space="preserve">a v rámci ex-post evaluace vypracovává údaje ve sloupci </w:t>
      </w:r>
      <w:r w:rsidR="008E718A" w:rsidRPr="008E718A">
        <w:rPr>
          <w:rFonts w:ascii="Arial" w:hAnsi="Arial" w:cs="Arial"/>
          <w:b/>
          <w:color w:val="0070C0"/>
          <w:sz w:val="22"/>
          <w:szCs w:val="22"/>
        </w:rPr>
        <w:t>Způsob a vyhodnocení implementace opatření</w:t>
      </w:r>
      <w:r w:rsidRPr="002D0958">
        <w:rPr>
          <w:rFonts w:ascii="Arial" w:hAnsi="Arial" w:cs="Arial"/>
          <w:sz w:val="22"/>
          <w:szCs w:val="22"/>
        </w:rPr>
        <w:t>;</w:t>
      </w:r>
    </w:p>
    <w:p w14:paraId="356249BE" w14:textId="77777777" w:rsidR="005646A4" w:rsidRPr="00B132B6" w:rsidRDefault="002D0958" w:rsidP="00CB0469">
      <w:pPr>
        <w:pStyle w:val="Odstavecseseznamem"/>
        <w:numPr>
          <w:ilvl w:val="0"/>
          <w:numId w:val="44"/>
        </w:numPr>
        <w:spacing w:after="120" w:line="259" w:lineRule="auto"/>
        <w:rPr>
          <w:rFonts w:ascii="Arial" w:hAnsi="Arial" w:cs="Arial"/>
          <w:sz w:val="22"/>
          <w:szCs w:val="22"/>
        </w:rPr>
      </w:pPr>
      <w:r w:rsidRPr="002D0958">
        <w:rPr>
          <w:rFonts w:ascii="Arial" w:hAnsi="Arial" w:cs="Arial"/>
          <w:sz w:val="22"/>
          <w:szCs w:val="22"/>
        </w:rPr>
        <w:t>pod tabulkami s hodnocením jednotlivých procesů zpracovává Vyhodnocení klíčových závěrů/zjištění a implementace doporučení k jednotlivým procesům, která byla taktéž převzata z Evaluační zprávy (</w:t>
      </w:r>
      <w:proofErr w:type="spellStart"/>
      <w:r w:rsidRPr="002D0958">
        <w:rPr>
          <w:rFonts w:ascii="Arial" w:hAnsi="Arial" w:cs="Arial"/>
          <w:sz w:val="22"/>
          <w:szCs w:val="22"/>
        </w:rPr>
        <w:t>mid</w:t>
      </w:r>
      <w:proofErr w:type="spellEnd"/>
      <w:r w:rsidRPr="002D0958">
        <w:rPr>
          <w:rFonts w:ascii="Arial" w:hAnsi="Arial" w:cs="Arial"/>
          <w:sz w:val="22"/>
          <w:szCs w:val="22"/>
        </w:rPr>
        <w:t>-term evaluace).</w:t>
      </w:r>
    </w:p>
    <w:p w14:paraId="16B3C4D5" w14:textId="6B170711" w:rsidR="00784043" w:rsidRDefault="002E118B" w:rsidP="00042EE0">
      <w:pPr>
        <w:spacing w:line="259" w:lineRule="auto"/>
        <w:rPr>
          <w:rFonts w:cs="Arial"/>
        </w:rPr>
      </w:pPr>
      <w:r>
        <w:rPr>
          <w:rFonts w:cs="Arial"/>
        </w:rPr>
        <w:t xml:space="preserve">MAS </w:t>
      </w:r>
      <w:r w:rsidR="00B132B6">
        <w:rPr>
          <w:rFonts w:cs="Arial"/>
        </w:rPr>
        <w:t xml:space="preserve">ex-post </w:t>
      </w:r>
      <w:r>
        <w:rPr>
          <w:rFonts w:cs="Arial"/>
        </w:rPr>
        <w:t>hodnocení</w:t>
      </w:r>
      <w:r w:rsidR="00B132B6">
        <w:rPr>
          <w:rFonts w:cs="Arial"/>
        </w:rPr>
        <w:t xml:space="preserve"> v Oblasti A</w:t>
      </w:r>
      <w:r>
        <w:rPr>
          <w:rFonts w:cs="Arial"/>
        </w:rPr>
        <w:t xml:space="preserve"> </w:t>
      </w:r>
      <w:r w:rsidR="0085231F">
        <w:rPr>
          <w:rFonts w:cs="Arial"/>
        </w:rPr>
        <w:t>vypracovává</w:t>
      </w:r>
      <w:r>
        <w:rPr>
          <w:rFonts w:cs="Arial"/>
        </w:rPr>
        <w:t xml:space="preserve"> </w:t>
      </w:r>
      <w:r w:rsidR="001B3342" w:rsidRPr="002E0878">
        <w:rPr>
          <w:rFonts w:cs="Arial"/>
        </w:rPr>
        <w:t xml:space="preserve">na základě </w:t>
      </w:r>
      <w:r w:rsidR="001B3342" w:rsidRPr="002E0878">
        <w:rPr>
          <w:rFonts w:cs="Arial"/>
          <w:b/>
          <w:u w:val="single"/>
        </w:rPr>
        <w:t xml:space="preserve">svých </w:t>
      </w:r>
      <w:r w:rsidR="003930D8">
        <w:rPr>
          <w:rFonts w:cs="Arial"/>
          <w:b/>
          <w:u w:val="single"/>
        </w:rPr>
        <w:t xml:space="preserve">znalostí </w:t>
      </w:r>
      <w:r w:rsidR="006362B0">
        <w:rPr>
          <w:rFonts w:cs="Arial"/>
          <w:b/>
          <w:u w:val="single"/>
        </w:rPr>
        <w:t>a</w:t>
      </w:r>
      <w:r w:rsidR="006362B0">
        <w:rPr>
          <w:rFonts w:ascii="Calibri" w:hAnsi="Calibri" w:cs="Arial"/>
          <w:b/>
          <w:u w:val="single"/>
        </w:rPr>
        <w:t> </w:t>
      </w:r>
      <w:r w:rsidR="001B3342" w:rsidRPr="002E0878">
        <w:rPr>
          <w:rFonts w:cs="Arial"/>
          <w:b/>
          <w:u w:val="single"/>
        </w:rPr>
        <w:t>zkušeností</w:t>
      </w:r>
      <w:r w:rsidR="00F75AD9">
        <w:rPr>
          <w:rFonts w:cs="Arial"/>
          <w:b/>
          <w:u w:val="single"/>
        </w:rPr>
        <w:t xml:space="preserve"> z realizace SCLLD</w:t>
      </w:r>
      <w:r w:rsidR="00C809FB">
        <w:rPr>
          <w:rFonts w:cs="Arial"/>
          <w:b/>
          <w:u w:val="single"/>
        </w:rPr>
        <w:t xml:space="preserve"> </w:t>
      </w:r>
      <w:proofErr w:type="gramStart"/>
      <w:r w:rsidR="00C809FB">
        <w:rPr>
          <w:rFonts w:cs="Arial"/>
          <w:b/>
          <w:u w:val="single"/>
        </w:rPr>
        <w:t>2014 - 2020</w:t>
      </w:r>
      <w:proofErr w:type="gramEnd"/>
      <w:r w:rsidR="00096C82">
        <w:rPr>
          <w:rFonts w:cs="Arial"/>
        </w:rPr>
        <w:t xml:space="preserve">. </w:t>
      </w:r>
      <w:r w:rsidR="00497B77">
        <w:rPr>
          <w:rFonts w:cs="Arial"/>
        </w:rPr>
        <w:t>Na</w:t>
      </w:r>
      <w:r w:rsidR="00B132B6">
        <w:rPr>
          <w:rFonts w:cs="Arial"/>
        </w:rPr>
        <w:t xml:space="preserve"> ex-post</w:t>
      </w:r>
      <w:r w:rsidR="00497B77">
        <w:rPr>
          <w:rFonts w:cs="Arial"/>
        </w:rPr>
        <w:t xml:space="preserve"> hodnocení </w:t>
      </w:r>
      <w:r w:rsidR="00B132B6">
        <w:rPr>
          <w:rFonts w:cs="Arial"/>
        </w:rPr>
        <w:t>O</w:t>
      </w:r>
      <w:r w:rsidR="00497B77">
        <w:rPr>
          <w:rFonts w:cs="Arial"/>
        </w:rPr>
        <w:t>blasti A</w:t>
      </w:r>
      <w:r w:rsidR="00CC765A">
        <w:rPr>
          <w:rFonts w:cs="Arial"/>
        </w:rPr>
        <w:t>, respektive vyhodnocení opatření/doporučení z Evaluační zprávy (</w:t>
      </w:r>
      <w:proofErr w:type="spellStart"/>
      <w:r w:rsidR="00CC765A">
        <w:rPr>
          <w:rFonts w:cs="Arial"/>
        </w:rPr>
        <w:t>mid</w:t>
      </w:r>
      <w:proofErr w:type="spellEnd"/>
      <w:r w:rsidR="00CC765A">
        <w:rPr>
          <w:rFonts w:cs="Arial"/>
        </w:rPr>
        <w:t>-term evaluace),</w:t>
      </w:r>
      <w:r w:rsidR="00497B77">
        <w:rPr>
          <w:rFonts w:cs="Arial"/>
        </w:rPr>
        <w:t xml:space="preserve"> se v MAS </w:t>
      </w:r>
      <w:r w:rsidR="00586E5F">
        <w:rPr>
          <w:rFonts w:cs="Arial"/>
        </w:rPr>
        <w:t xml:space="preserve">Blanský </w:t>
      </w:r>
      <w:proofErr w:type="gramStart"/>
      <w:r w:rsidR="00586E5F">
        <w:rPr>
          <w:rFonts w:cs="Arial"/>
        </w:rPr>
        <w:t xml:space="preserve">les - </w:t>
      </w:r>
      <w:proofErr w:type="spellStart"/>
      <w:r w:rsidR="00586E5F">
        <w:rPr>
          <w:rFonts w:cs="Arial"/>
        </w:rPr>
        <w:t>Netolicko</w:t>
      </w:r>
      <w:proofErr w:type="spellEnd"/>
      <w:proofErr w:type="gramEnd"/>
      <w:r w:rsidR="00497B77">
        <w:rPr>
          <w:rFonts w:cs="Arial"/>
        </w:rPr>
        <w:t xml:space="preserve"> podíleli pracovníci MAS</w:t>
      </w:r>
      <w:r w:rsidR="00F75AD9">
        <w:rPr>
          <w:rFonts w:cs="Arial"/>
        </w:rPr>
        <w:t xml:space="preserve"> uvedení v </w:t>
      </w:r>
      <w:r w:rsidR="00784043">
        <w:rPr>
          <w:rFonts w:cs="Arial"/>
        </w:rPr>
        <w:t>tabul</w:t>
      </w:r>
      <w:r w:rsidR="00F75AD9">
        <w:rPr>
          <w:rFonts w:cs="Arial"/>
        </w:rPr>
        <w:t>ce</w:t>
      </w:r>
      <w:r w:rsidR="00784043">
        <w:rPr>
          <w:rFonts w:cs="Arial"/>
        </w:rPr>
        <w:t xml:space="preserve"> č. 1. </w:t>
      </w:r>
    </w:p>
    <w:p w14:paraId="0992EBCF" w14:textId="7398E9A1" w:rsidR="00991ADF" w:rsidRDefault="00EB200F" w:rsidP="00EB200F">
      <w:pPr>
        <w:pStyle w:val="Titulek"/>
        <w:rPr>
          <w:rFonts w:cs="Arial"/>
        </w:rPr>
      </w:pPr>
      <w:bookmarkStart w:id="6" w:name="_Toc200959990"/>
      <w:r>
        <w:t xml:space="preserve">Tabulka </w:t>
      </w:r>
      <w:fldSimple w:instr=" SEQ Tabulka \* ARABIC ">
        <w:r w:rsidR="008777C6">
          <w:rPr>
            <w:noProof/>
          </w:rPr>
          <w:t>1</w:t>
        </w:r>
      </w:fldSimple>
      <w:r>
        <w:t xml:space="preserve"> - </w:t>
      </w:r>
      <w:r w:rsidRPr="002A5C55">
        <w:t>Přehled osob zapojených do ex-post evaluace v Oblasti A – Interní procesy a postupy implementace SCLLD na úrovni MAS</w:t>
      </w:r>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7"/>
        <w:gridCol w:w="4775"/>
      </w:tblGrid>
      <w:tr w:rsidR="00497B77" w:rsidRPr="00A84AE2" w14:paraId="138BC567" w14:textId="77777777" w:rsidTr="00CC765A">
        <w:tc>
          <w:tcPr>
            <w:tcW w:w="4361" w:type="dxa"/>
            <w:vAlign w:val="center"/>
          </w:tcPr>
          <w:p w14:paraId="646D222A" w14:textId="77777777" w:rsidR="001126BA" w:rsidRPr="00A84AE2" w:rsidRDefault="002D0958" w:rsidP="00CC765A">
            <w:pPr>
              <w:keepNext/>
              <w:keepLines/>
              <w:spacing w:before="60" w:after="60"/>
              <w:ind w:left="360"/>
              <w:jc w:val="center"/>
              <w:outlineLvl w:val="0"/>
              <w:rPr>
                <w:rFonts w:cs="Arial"/>
                <w:b/>
                <w:sz w:val="20"/>
                <w:szCs w:val="20"/>
                <w:highlight w:val="cyan"/>
              </w:rPr>
            </w:pPr>
            <w:bookmarkStart w:id="7" w:name="_Toc200718415"/>
            <w:r w:rsidRPr="002D0958">
              <w:rPr>
                <w:rFonts w:cs="Arial"/>
                <w:b/>
                <w:sz w:val="20"/>
                <w:szCs w:val="20"/>
                <w:highlight w:val="cyan"/>
              </w:rPr>
              <w:t>Jméno</w:t>
            </w:r>
            <w:bookmarkEnd w:id="7"/>
          </w:p>
        </w:tc>
        <w:tc>
          <w:tcPr>
            <w:tcW w:w="4851" w:type="dxa"/>
            <w:vAlign w:val="center"/>
          </w:tcPr>
          <w:p w14:paraId="49C4876A" w14:textId="77777777" w:rsidR="001126BA" w:rsidRPr="00A84AE2" w:rsidRDefault="00042EE0" w:rsidP="00CC765A">
            <w:pPr>
              <w:keepNext/>
              <w:keepLines/>
              <w:spacing w:before="60" w:after="60"/>
              <w:jc w:val="center"/>
              <w:outlineLvl w:val="0"/>
              <w:rPr>
                <w:rFonts w:cs="Arial"/>
                <w:b/>
                <w:sz w:val="20"/>
                <w:szCs w:val="20"/>
              </w:rPr>
            </w:pPr>
            <w:bookmarkStart w:id="8" w:name="_Toc200718416"/>
            <w:r>
              <w:rPr>
                <w:rFonts w:cs="Arial"/>
                <w:b/>
                <w:sz w:val="20"/>
                <w:szCs w:val="20"/>
                <w:highlight w:val="cyan"/>
              </w:rPr>
              <w:t>Funkce/Pozice (např. pracovník MAS, člen orgánu MAS,</w:t>
            </w:r>
            <w:r w:rsidR="002D0958" w:rsidRPr="002D0958">
              <w:rPr>
                <w:rFonts w:cs="Arial"/>
                <w:b/>
                <w:sz w:val="20"/>
                <w:szCs w:val="20"/>
                <w:highlight w:val="cyan"/>
              </w:rPr>
              <w:t xml:space="preserve"> ostatní</w:t>
            </w:r>
            <w:r>
              <w:rPr>
                <w:rFonts w:cs="Arial"/>
                <w:b/>
                <w:sz w:val="20"/>
                <w:szCs w:val="20"/>
              </w:rPr>
              <w:t>)</w:t>
            </w:r>
            <w:bookmarkEnd w:id="8"/>
          </w:p>
        </w:tc>
      </w:tr>
      <w:tr w:rsidR="00586E5F" w14:paraId="59EEE403" w14:textId="77777777" w:rsidTr="00586E5F">
        <w:tc>
          <w:tcPr>
            <w:tcW w:w="4361" w:type="dxa"/>
            <w:tcBorders>
              <w:top w:val="single" w:sz="4" w:space="0" w:color="auto"/>
              <w:left w:val="single" w:sz="4" w:space="0" w:color="auto"/>
              <w:bottom w:val="single" w:sz="4" w:space="0" w:color="auto"/>
              <w:right w:val="single" w:sz="4" w:space="0" w:color="auto"/>
            </w:tcBorders>
          </w:tcPr>
          <w:p w14:paraId="247F77B1" w14:textId="77777777" w:rsidR="00586E5F" w:rsidRPr="00586E5F" w:rsidRDefault="00586E5F" w:rsidP="00586E5F">
            <w:pPr>
              <w:spacing w:before="60" w:after="60"/>
              <w:rPr>
                <w:rFonts w:cs="Arial"/>
                <w:sz w:val="20"/>
                <w:szCs w:val="20"/>
              </w:rPr>
            </w:pPr>
            <w:r w:rsidRPr="00586E5F">
              <w:rPr>
                <w:rFonts w:cs="Arial"/>
                <w:sz w:val="20"/>
                <w:szCs w:val="20"/>
              </w:rPr>
              <w:t>Ing. Václav Kolář</w:t>
            </w:r>
          </w:p>
        </w:tc>
        <w:tc>
          <w:tcPr>
            <w:tcW w:w="4851" w:type="dxa"/>
            <w:tcBorders>
              <w:top w:val="single" w:sz="4" w:space="0" w:color="auto"/>
              <w:left w:val="single" w:sz="4" w:space="0" w:color="auto"/>
              <w:bottom w:val="single" w:sz="4" w:space="0" w:color="auto"/>
              <w:right w:val="single" w:sz="4" w:space="0" w:color="auto"/>
            </w:tcBorders>
          </w:tcPr>
          <w:p w14:paraId="491F899B" w14:textId="77777777" w:rsidR="00586E5F" w:rsidRPr="00586E5F" w:rsidRDefault="00586E5F" w:rsidP="00586E5F">
            <w:pPr>
              <w:spacing w:before="60" w:after="60"/>
              <w:rPr>
                <w:rFonts w:cs="Arial"/>
                <w:sz w:val="20"/>
                <w:szCs w:val="20"/>
              </w:rPr>
            </w:pPr>
            <w:r w:rsidRPr="00586E5F">
              <w:rPr>
                <w:rFonts w:cs="Arial"/>
                <w:sz w:val="20"/>
                <w:szCs w:val="20"/>
              </w:rPr>
              <w:t>pracovník MAS – ředitel, manažer programových rámců Program rozvoje venkova, IROP</w:t>
            </w:r>
          </w:p>
        </w:tc>
      </w:tr>
      <w:tr w:rsidR="00586E5F" w14:paraId="520896BE" w14:textId="77777777" w:rsidTr="00586E5F">
        <w:tc>
          <w:tcPr>
            <w:tcW w:w="4361" w:type="dxa"/>
            <w:tcBorders>
              <w:top w:val="single" w:sz="4" w:space="0" w:color="auto"/>
              <w:left w:val="single" w:sz="4" w:space="0" w:color="auto"/>
              <w:bottom w:val="single" w:sz="4" w:space="0" w:color="auto"/>
              <w:right w:val="single" w:sz="4" w:space="0" w:color="auto"/>
            </w:tcBorders>
          </w:tcPr>
          <w:p w14:paraId="3CAE25BA" w14:textId="77777777" w:rsidR="00586E5F" w:rsidRPr="00586E5F" w:rsidRDefault="00586E5F" w:rsidP="00586E5F">
            <w:pPr>
              <w:spacing w:before="60" w:after="60"/>
              <w:rPr>
                <w:rFonts w:cs="Arial"/>
                <w:sz w:val="20"/>
                <w:szCs w:val="20"/>
              </w:rPr>
            </w:pPr>
            <w:r w:rsidRPr="00586E5F">
              <w:rPr>
                <w:rFonts w:cs="Arial"/>
                <w:sz w:val="20"/>
                <w:szCs w:val="20"/>
              </w:rPr>
              <w:t>Ing. Mirka Machová</w:t>
            </w:r>
          </w:p>
        </w:tc>
        <w:tc>
          <w:tcPr>
            <w:tcW w:w="4851" w:type="dxa"/>
            <w:tcBorders>
              <w:top w:val="single" w:sz="4" w:space="0" w:color="auto"/>
              <w:left w:val="single" w:sz="4" w:space="0" w:color="auto"/>
              <w:bottom w:val="single" w:sz="4" w:space="0" w:color="auto"/>
              <w:right w:val="single" w:sz="4" w:space="0" w:color="auto"/>
            </w:tcBorders>
          </w:tcPr>
          <w:p w14:paraId="7FEA13DA" w14:textId="77777777" w:rsidR="00586E5F" w:rsidRPr="00586E5F" w:rsidRDefault="00586E5F" w:rsidP="00586E5F">
            <w:pPr>
              <w:spacing w:before="60" w:after="60"/>
              <w:rPr>
                <w:rFonts w:cs="Arial"/>
                <w:sz w:val="20"/>
                <w:szCs w:val="20"/>
              </w:rPr>
            </w:pPr>
            <w:r w:rsidRPr="00586E5F">
              <w:rPr>
                <w:rFonts w:cs="Arial"/>
                <w:sz w:val="20"/>
                <w:szCs w:val="20"/>
              </w:rPr>
              <w:t xml:space="preserve">pracovnice </w:t>
            </w:r>
            <w:proofErr w:type="gramStart"/>
            <w:r w:rsidRPr="00586E5F">
              <w:rPr>
                <w:rFonts w:cs="Arial"/>
                <w:sz w:val="20"/>
                <w:szCs w:val="20"/>
              </w:rPr>
              <w:t>MAS - finanční</w:t>
            </w:r>
            <w:proofErr w:type="gramEnd"/>
            <w:r w:rsidRPr="00586E5F">
              <w:rPr>
                <w:rFonts w:cs="Arial"/>
                <w:sz w:val="20"/>
                <w:szCs w:val="20"/>
              </w:rPr>
              <w:t xml:space="preserve"> manažerka SCLLD</w:t>
            </w:r>
          </w:p>
        </w:tc>
      </w:tr>
      <w:tr w:rsidR="00586E5F" w14:paraId="425A5D3E" w14:textId="77777777" w:rsidTr="00586E5F">
        <w:tc>
          <w:tcPr>
            <w:tcW w:w="4361" w:type="dxa"/>
            <w:tcBorders>
              <w:top w:val="single" w:sz="4" w:space="0" w:color="auto"/>
              <w:left w:val="single" w:sz="4" w:space="0" w:color="auto"/>
              <w:bottom w:val="single" w:sz="4" w:space="0" w:color="auto"/>
              <w:right w:val="single" w:sz="4" w:space="0" w:color="auto"/>
            </w:tcBorders>
          </w:tcPr>
          <w:p w14:paraId="2E8BDD4D" w14:textId="77777777" w:rsidR="00586E5F" w:rsidRPr="00586E5F" w:rsidRDefault="00586E5F" w:rsidP="00586E5F">
            <w:pPr>
              <w:spacing w:before="60" w:after="60"/>
              <w:rPr>
                <w:rFonts w:cs="Arial"/>
                <w:sz w:val="20"/>
                <w:szCs w:val="20"/>
              </w:rPr>
            </w:pPr>
            <w:r w:rsidRPr="00586E5F">
              <w:rPr>
                <w:rFonts w:cs="Arial"/>
                <w:sz w:val="20"/>
                <w:szCs w:val="20"/>
              </w:rPr>
              <w:t>Ing. Lucie Kaňová</w:t>
            </w:r>
          </w:p>
        </w:tc>
        <w:tc>
          <w:tcPr>
            <w:tcW w:w="4851" w:type="dxa"/>
            <w:tcBorders>
              <w:top w:val="single" w:sz="4" w:space="0" w:color="auto"/>
              <w:left w:val="single" w:sz="4" w:space="0" w:color="auto"/>
              <w:bottom w:val="single" w:sz="4" w:space="0" w:color="auto"/>
              <w:right w:val="single" w:sz="4" w:space="0" w:color="auto"/>
            </w:tcBorders>
          </w:tcPr>
          <w:p w14:paraId="46B5AA7D" w14:textId="77777777" w:rsidR="00586E5F" w:rsidRPr="00586E5F" w:rsidRDefault="00586E5F" w:rsidP="00586E5F">
            <w:pPr>
              <w:spacing w:before="60" w:after="60"/>
              <w:rPr>
                <w:rFonts w:cs="Arial"/>
                <w:sz w:val="20"/>
                <w:szCs w:val="20"/>
              </w:rPr>
            </w:pPr>
            <w:r w:rsidRPr="00586E5F">
              <w:rPr>
                <w:rStyle w:val="Siln"/>
                <w:rFonts w:cs="Arial"/>
                <w:b w:val="0"/>
                <w:bCs w:val="0"/>
                <w:sz w:val="20"/>
                <w:szCs w:val="20"/>
              </w:rPr>
              <w:t xml:space="preserve">pracovnice </w:t>
            </w:r>
            <w:proofErr w:type="gramStart"/>
            <w:r w:rsidRPr="00586E5F">
              <w:rPr>
                <w:rStyle w:val="Siln"/>
                <w:rFonts w:cs="Arial"/>
                <w:b w:val="0"/>
                <w:bCs w:val="0"/>
                <w:sz w:val="20"/>
                <w:szCs w:val="20"/>
              </w:rPr>
              <w:t>MAS -</w:t>
            </w:r>
            <w:r w:rsidRPr="00586E5F">
              <w:rPr>
                <w:rFonts w:cs="Arial"/>
                <w:sz w:val="20"/>
                <w:szCs w:val="20"/>
              </w:rPr>
              <w:t xml:space="preserve"> manažerka</w:t>
            </w:r>
            <w:proofErr w:type="gramEnd"/>
            <w:r w:rsidRPr="00586E5F">
              <w:rPr>
                <w:rFonts w:cs="Arial"/>
                <w:sz w:val="20"/>
                <w:szCs w:val="20"/>
              </w:rPr>
              <w:t xml:space="preserve"> programových rámců IROP, OP Zaměstnanost</w:t>
            </w:r>
          </w:p>
        </w:tc>
      </w:tr>
      <w:tr w:rsidR="00586E5F" w14:paraId="27B40013" w14:textId="77777777" w:rsidTr="00586E5F">
        <w:tc>
          <w:tcPr>
            <w:tcW w:w="4361" w:type="dxa"/>
            <w:tcBorders>
              <w:top w:val="single" w:sz="4" w:space="0" w:color="auto"/>
              <w:left w:val="single" w:sz="4" w:space="0" w:color="auto"/>
              <w:bottom w:val="single" w:sz="4" w:space="0" w:color="auto"/>
              <w:right w:val="single" w:sz="4" w:space="0" w:color="auto"/>
            </w:tcBorders>
          </w:tcPr>
          <w:p w14:paraId="1FB7F994" w14:textId="77777777" w:rsidR="00586E5F" w:rsidRPr="00586E5F" w:rsidRDefault="00586E5F" w:rsidP="00586E5F">
            <w:pPr>
              <w:spacing w:before="60" w:after="60"/>
              <w:rPr>
                <w:rFonts w:cs="Arial"/>
                <w:sz w:val="20"/>
                <w:szCs w:val="20"/>
              </w:rPr>
            </w:pPr>
            <w:r w:rsidRPr="00586E5F">
              <w:rPr>
                <w:rFonts w:cs="Arial"/>
                <w:sz w:val="20"/>
                <w:szCs w:val="20"/>
              </w:rPr>
              <w:t xml:space="preserve">Ing. Tereza Miškei </w:t>
            </w:r>
          </w:p>
        </w:tc>
        <w:tc>
          <w:tcPr>
            <w:tcW w:w="4851" w:type="dxa"/>
            <w:tcBorders>
              <w:top w:val="single" w:sz="4" w:space="0" w:color="auto"/>
              <w:left w:val="single" w:sz="4" w:space="0" w:color="auto"/>
              <w:bottom w:val="single" w:sz="4" w:space="0" w:color="auto"/>
              <w:right w:val="single" w:sz="4" w:space="0" w:color="auto"/>
            </w:tcBorders>
          </w:tcPr>
          <w:p w14:paraId="6FEE6560" w14:textId="77777777" w:rsidR="00586E5F" w:rsidRPr="00586E5F" w:rsidRDefault="00586E5F" w:rsidP="00586E5F">
            <w:pPr>
              <w:spacing w:before="60" w:after="60"/>
              <w:rPr>
                <w:rFonts w:cs="Arial"/>
                <w:sz w:val="20"/>
                <w:szCs w:val="20"/>
              </w:rPr>
            </w:pPr>
            <w:r w:rsidRPr="00586E5F">
              <w:rPr>
                <w:rFonts w:cs="Arial"/>
                <w:sz w:val="20"/>
                <w:szCs w:val="20"/>
              </w:rPr>
              <w:t xml:space="preserve">pracovnice </w:t>
            </w:r>
            <w:proofErr w:type="gramStart"/>
            <w:r w:rsidRPr="00586E5F">
              <w:rPr>
                <w:rFonts w:cs="Arial"/>
                <w:sz w:val="20"/>
                <w:szCs w:val="20"/>
              </w:rPr>
              <w:t>MAS - manažerka</w:t>
            </w:r>
            <w:proofErr w:type="gramEnd"/>
            <w:r w:rsidRPr="00586E5F">
              <w:rPr>
                <w:rFonts w:cs="Arial"/>
                <w:sz w:val="20"/>
                <w:szCs w:val="20"/>
              </w:rPr>
              <w:t xml:space="preserve"> programového rámce OP Životní prostředí</w:t>
            </w:r>
          </w:p>
        </w:tc>
      </w:tr>
    </w:tbl>
    <w:p w14:paraId="5AE7EBD8" w14:textId="77777777" w:rsidR="00497B77" w:rsidRDefault="00497B77" w:rsidP="00135410">
      <w:pPr>
        <w:rPr>
          <w:rFonts w:cs="Arial"/>
        </w:rPr>
      </w:pPr>
    </w:p>
    <w:p w14:paraId="7A1A3D47" w14:textId="10D41961" w:rsidR="002E118B" w:rsidRDefault="00EC01D6" w:rsidP="00042EE0">
      <w:pPr>
        <w:spacing w:line="259" w:lineRule="auto"/>
        <w:rPr>
          <w:rFonts w:cs="Arial"/>
        </w:rPr>
      </w:pPr>
      <w:r>
        <w:rPr>
          <w:rFonts w:cs="Arial"/>
        </w:rPr>
        <w:t xml:space="preserve">MAS </w:t>
      </w:r>
      <w:r w:rsidR="003F6790">
        <w:rPr>
          <w:rFonts w:cs="Arial"/>
        </w:rPr>
        <w:t xml:space="preserve">Blanský </w:t>
      </w:r>
      <w:proofErr w:type="gramStart"/>
      <w:r w:rsidR="003F6790">
        <w:rPr>
          <w:rFonts w:cs="Arial"/>
        </w:rPr>
        <w:t xml:space="preserve">les - </w:t>
      </w:r>
      <w:proofErr w:type="spellStart"/>
      <w:r w:rsidR="003F6790">
        <w:rPr>
          <w:rFonts w:cs="Arial"/>
        </w:rPr>
        <w:t>Netolicko</w:t>
      </w:r>
      <w:proofErr w:type="spellEnd"/>
      <w:proofErr w:type="gramEnd"/>
      <w:r>
        <w:rPr>
          <w:rFonts w:cs="Arial"/>
        </w:rPr>
        <w:t xml:space="preserve"> </w:t>
      </w:r>
      <w:r w:rsidRPr="003F6790">
        <w:rPr>
          <w:rFonts w:cs="Arial"/>
          <w:b/>
        </w:rPr>
        <w:t>realizovala</w:t>
      </w:r>
      <w:r w:rsidRPr="003F6790">
        <w:rPr>
          <w:rStyle w:val="Znakapoznpodarou"/>
        </w:rPr>
        <w:footnoteReference w:id="1"/>
      </w:r>
      <w:r>
        <w:rPr>
          <w:rFonts w:cs="Arial"/>
        </w:rPr>
        <w:t xml:space="preserve"> dodatečné hodnocen</w:t>
      </w:r>
      <w:r w:rsidR="00F6340A">
        <w:rPr>
          <w:rFonts w:cs="Arial"/>
        </w:rPr>
        <w:t>í</w:t>
      </w:r>
      <w:r>
        <w:rPr>
          <w:rFonts w:cs="Arial"/>
        </w:rPr>
        <w:t xml:space="preserve"> vybraných procesů v Oblasti A. </w:t>
      </w:r>
    </w:p>
    <w:p w14:paraId="5BADC607" w14:textId="77777777" w:rsidR="00132DC5" w:rsidRPr="008C4970" w:rsidRDefault="002D0958" w:rsidP="00042EE0">
      <w:pPr>
        <w:spacing w:line="259" w:lineRule="auto"/>
        <w:rPr>
          <w:rFonts w:cs="Arial"/>
        </w:rPr>
      </w:pPr>
      <w:r w:rsidRPr="002D0958">
        <w:rPr>
          <w:rFonts w:cs="Arial"/>
          <w:b/>
        </w:rPr>
        <w:t>Účelem ex-post hodnocení v Oblasti A</w:t>
      </w:r>
      <w:r w:rsidR="00096C82" w:rsidRPr="001B3342">
        <w:rPr>
          <w:rFonts w:cs="Arial"/>
        </w:rPr>
        <w:t xml:space="preserve"> je pomocí zralé úvahy identifi</w:t>
      </w:r>
      <w:r w:rsidR="006362B0">
        <w:rPr>
          <w:rFonts w:cs="Arial"/>
        </w:rPr>
        <w:t xml:space="preserve">kovat </w:t>
      </w:r>
      <w:r w:rsidR="008552B8">
        <w:rPr>
          <w:rFonts w:cs="Arial"/>
        </w:rPr>
        <w:t xml:space="preserve">způsoby implementace opatření/doporučení navržených v rámci </w:t>
      </w:r>
      <w:proofErr w:type="spellStart"/>
      <w:r w:rsidR="008552B8">
        <w:rPr>
          <w:rFonts w:cs="Arial"/>
        </w:rPr>
        <w:t>mid</w:t>
      </w:r>
      <w:proofErr w:type="spellEnd"/>
      <w:r w:rsidR="008552B8">
        <w:rPr>
          <w:rFonts w:cs="Arial"/>
        </w:rPr>
        <w:t xml:space="preserve">-term evaluace a vyhodnotit jejich dopad na implementaci SCLLD v programovém období </w:t>
      </w:r>
      <w:proofErr w:type="gramStart"/>
      <w:r w:rsidR="008552B8">
        <w:rPr>
          <w:rFonts w:cs="Arial"/>
        </w:rPr>
        <w:t>2014 – 2020</w:t>
      </w:r>
      <w:proofErr w:type="gramEnd"/>
      <w:r w:rsidR="008552B8">
        <w:rPr>
          <w:rFonts w:cs="Arial"/>
        </w:rPr>
        <w:t xml:space="preserve">. </w:t>
      </w:r>
    </w:p>
    <w:p w14:paraId="3492D07D" w14:textId="2F86A7C4" w:rsidR="00135410" w:rsidRPr="002E0878" w:rsidRDefault="00135410" w:rsidP="00042EE0">
      <w:pPr>
        <w:spacing w:line="259" w:lineRule="auto"/>
        <w:rPr>
          <w:rFonts w:cs="Arial"/>
        </w:rPr>
      </w:pPr>
      <w:r w:rsidRPr="002E0878">
        <w:rPr>
          <w:rFonts w:cs="Arial"/>
        </w:rPr>
        <w:t xml:space="preserve">Při hodnocení </w:t>
      </w:r>
      <w:r w:rsidR="00A3351C">
        <w:rPr>
          <w:rFonts w:cs="Arial"/>
        </w:rPr>
        <w:t>v Oblasti A</w:t>
      </w:r>
      <w:r w:rsidRPr="002E0878">
        <w:rPr>
          <w:rFonts w:cs="Arial"/>
        </w:rPr>
        <w:t xml:space="preserve"> </w:t>
      </w:r>
      <w:r w:rsidR="00A3351C">
        <w:rPr>
          <w:rFonts w:cs="Arial"/>
        </w:rPr>
        <w:t>využívá</w:t>
      </w:r>
      <w:r w:rsidR="00A3351C" w:rsidRPr="002E0878">
        <w:rPr>
          <w:rFonts w:cs="Arial"/>
        </w:rPr>
        <w:t xml:space="preserve"> </w:t>
      </w:r>
      <w:r w:rsidRPr="002E0878">
        <w:rPr>
          <w:rFonts w:cs="Arial"/>
        </w:rPr>
        <w:t>MAS</w:t>
      </w:r>
      <w:r w:rsidR="00277FC2">
        <w:rPr>
          <w:rFonts w:cs="Arial"/>
        </w:rPr>
        <w:t xml:space="preserve"> </w:t>
      </w:r>
      <w:r w:rsidR="00B75185">
        <w:rPr>
          <w:rFonts w:cs="Arial"/>
        </w:rPr>
        <w:t xml:space="preserve">Blanský </w:t>
      </w:r>
      <w:proofErr w:type="gramStart"/>
      <w:r w:rsidR="00B75185">
        <w:rPr>
          <w:rFonts w:cs="Arial"/>
        </w:rPr>
        <w:t xml:space="preserve">les - </w:t>
      </w:r>
      <w:proofErr w:type="spellStart"/>
      <w:r w:rsidR="00B75185">
        <w:rPr>
          <w:rFonts w:cs="Arial"/>
        </w:rPr>
        <w:t>Netolicko</w:t>
      </w:r>
      <w:proofErr w:type="spellEnd"/>
      <w:proofErr w:type="gramEnd"/>
      <w:r w:rsidRPr="002E0878">
        <w:rPr>
          <w:rFonts w:cs="Arial"/>
        </w:rPr>
        <w:t xml:space="preserve"> </w:t>
      </w:r>
      <w:r w:rsidR="001B3342">
        <w:rPr>
          <w:rFonts w:cs="Arial"/>
        </w:rPr>
        <w:t>zejména</w:t>
      </w:r>
      <w:r w:rsidR="001B3342" w:rsidRPr="002E0878">
        <w:rPr>
          <w:rFonts w:cs="Arial"/>
        </w:rPr>
        <w:t xml:space="preserve"> </w:t>
      </w:r>
      <w:r w:rsidR="00823E1E">
        <w:rPr>
          <w:rFonts w:cs="Arial"/>
        </w:rPr>
        <w:t>následující</w:t>
      </w:r>
      <w:r w:rsidRPr="002E0878">
        <w:rPr>
          <w:rFonts w:cs="Arial"/>
        </w:rPr>
        <w:t xml:space="preserve"> zdroje </w:t>
      </w:r>
      <w:r w:rsidR="00431DFF">
        <w:rPr>
          <w:rFonts w:cs="Arial"/>
        </w:rPr>
        <w:t xml:space="preserve">dat a informací </w:t>
      </w:r>
      <w:r w:rsidRPr="002E0878">
        <w:rPr>
          <w:rFonts w:cs="Arial"/>
        </w:rPr>
        <w:t xml:space="preserve">/ metody: </w:t>
      </w:r>
    </w:p>
    <w:p w14:paraId="7F550BFF" w14:textId="77777777" w:rsidR="00A3351C" w:rsidRDefault="00A3351C" w:rsidP="00CB0469">
      <w:pPr>
        <w:pStyle w:val="Odstavecseseznamem"/>
        <w:numPr>
          <w:ilvl w:val="0"/>
          <w:numId w:val="8"/>
        </w:numPr>
        <w:spacing w:after="120" w:line="259" w:lineRule="auto"/>
        <w:rPr>
          <w:rFonts w:ascii="Arial" w:hAnsi="Arial" w:cs="Arial"/>
          <w:sz w:val="22"/>
          <w:szCs w:val="22"/>
        </w:rPr>
      </w:pPr>
      <w:r>
        <w:rPr>
          <w:rFonts w:ascii="Arial" w:hAnsi="Arial" w:cs="Arial"/>
          <w:sz w:val="22"/>
          <w:szCs w:val="22"/>
        </w:rPr>
        <w:t>Evaluační zpráva (</w:t>
      </w:r>
      <w:proofErr w:type="spellStart"/>
      <w:r>
        <w:rPr>
          <w:rFonts w:ascii="Arial" w:hAnsi="Arial" w:cs="Arial"/>
          <w:sz w:val="22"/>
          <w:szCs w:val="22"/>
        </w:rPr>
        <w:t>mid</w:t>
      </w:r>
      <w:proofErr w:type="spellEnd"/>
      <w:r>
        <w:rPr>
          <w:rFonts w:ascii="Arial" w:hAnsi="Arial" w:cs="Arial"/>
          <w:sz w:val="22"/>
          <w:szCs w:val="22"/>
        </w:rPr>
        <w:t>-term evaluace)</w:t>
      </w:r>
      <w:r w:rsidR="002C34D4">
        <w:rPr>
          <w:rFonts w:ascii="Arial" w:hAnsi="Arial" w:cs="Arial"/>
          <w:sz w:val="22"/>
          <w:szCs w:val="22"/>
        </w:rPr>
        <w:t xml:space="preserve"> – Oblast A</w:t>
      </w:r>
      <w:r>
        <w:rPr>
          <w:rFonts w:ascii="Arial" w:hAnsi="Arial" w:cs="Arial"/>
          <w:sz w:val="22"/>
          <w:szCs w:val="22"/>
        </w:rPr>
        <w:t>,</w:t>
      </w:r>
    </w:p>
    <w:p w14:paraId="7CBA2580" w14:textId="77777777" w:rsidR="00135410" w:rsidRDefault="00135410" w:rsidP="00CB0469">
      <w:pPr>
        <w:pStyle w:val="Odstavecseseznamem"/>
        <w:numPr>
          <w:ilvl w:val="0"/>
          <w:numId w:val="8"/>
        </w:numPr>
        <w:spacing w:after="120" w:line="259" w:lineRule="auto"/>
        <w:rPr>
          <w:rFonts w:ascii="Arial" w:hAnsi="Arial" w:cs="Arial"/>
          <w:sz w:val="22"/>
          <w:szCs w:val="22"/>
        </w:rPr>
      </w:pPr>
      <w:r w:rsidRPr="002E0878">
        <w:rPr>
          <w:rFonts w:ascii="Arial" w:hAnsi="Arial" w:cs="Arial"/>
          <w:sz w:val="22"/>
          <w:szCs w:val="22"/>
        </w:rPr>
        <w:lastRenderedPageBreak/>
        <w:t>analýzy obsahu příslušných interních dokumentů</w:t>
      </w:r>
      <w:r w:rsidRPr="002E0878">
        <w:rPr>
          <w:rStyle w:val="Znakapoznpodarou"/>
          <w:rFonts w:ascii="Arial" w:hAnsi="Arial" w:cs="Arial"/>
          <w:sz w:val="22"/>
          <w:szCs w:val="22"/>
        </w:rPr>
        <w:footnoteReference w:id="2"/>
      </w:r>
      <w:r w:rsidRPr="002E0878">
        <w:rPr>
          <w:rFonts w:ascii="Arial" w:hAnsi="Arial" w:cs="Arial"/>
          <w:sz w:val="22"/>
          <w:szCs w:val="22"/>
        </w:rPr>
        <w:t xml:space="preserve"> a záznamů</w:t>
      </w:r>
      <w:r w:rsidRPr="002E0878">
        <w:rPr>
          <w:rStyle w:val="Znakapoznpodarou"/>
          <w:rFonts w:ascii="Arial" w:hAnsi="Arial" w:cs="Arial"/>
          <w:sz w:val="22"/>
          <w:szCs w:val="22"/>
        </w:rPr>
        <w:footnoteReference w:id="3"/>
      </w:r>
      <w:r w:rsidRPr="002E0878">
        <w:rPr>
          <w:rFonts w:ascii="Arial" w:hAnsi="Arial" w:cs="Arial"/>
          <w:sz w:val="22"/>
          <w:szCs w:val="22"/>
        </w:rPr>
        <w:t xml:space="preserve"> MAS (např. Implementační část SCLLD, interní postupy MAS ve vztahu k implementaci </w:t>
      </w:r>
      <w:r w:rsidR="00823E1E">
        <w:rPr>
          <w:rFonts w:ascii="Arial" w:hAnsi="Arial" w:cs="Arial"/>
          <w:sz w:val="22"/>
          <w:szCs w:val="22"/>
        </w:rPr>
        <w:t>jednotlivých P</w:t>
      </w:r>
      <w:r w:rsidRPr="002E0878">
        <w:rPr>
          <w:rFonts w:ascii="Arial" w:hAnsi="Arial" w:cs="Arial"/>
          <w:sz w:val="22"/>
          <w:szCs w:val="22"/>
        </w:rPr>
        <w:t xml:space="preserve">rogramových rámců, seznamy žadatelů, záznamy z hodnocení a výběru projektů, analýza rizik – zejména rizika finanční a organizační atp.), </w:t>
      </w:r>
    </w:p>
    <w:p w14:paraId="0C3DA70C" w14:textId="77777777" w:rsidR="002C34D4" w:rsidRPr="002E0878" w:rsidRDefault="002C34D4" w:rsidP="00CB0469">
      <w:pPr>
        <w:pStyle w:val="Odstavecseseznamem"/>
        <w:numPr>
          <w:ilvl w:val="0"/>
          <w:numId w:val="8"/>
        </w:numPr>
        <w:spacing w:after="120" w:line="259" w:lineRule="auto"/>
        <w:rPr>
          <w:rFonts w:ascii="Arial" w:hAnsi="Arial" w:cs="Arial"/>
          <w:sz w:val="22"/>
          <w:szCs w:val="22"/>
        </w:rPr>
      </w:pPr>
      <w:r>
        <w:rPr>
          <w:rFonts w:ascii="Arial" w:hAnsi="Arial" w:cs="Arial"/>
          <w:sz w:val="22"/>
          <w:szCs w:val="22"/>
        </w:rPr>
        <w:t>závěry kontrol ze strany příslušných řídících orgánů (např. protokol o kontrole</w:t>
      </w:r>
      <w:r>
        <w:rPr>
          <w:rStyle w:val="Znakapoznpodarou"/>
          <w:rFonts w:ascii="Arial" w:hAnsi="Arial"/>
          <w:sz w:val="22"/>
          <w:szCs w:val="22"/>
        </w:rPr>
        <w:footnoteReference w:id="4"/>
      </w:r>
      <w:r>
        <w:rPr>
          <w:rFonts w:ascii="Arial" w:hAnsi="Arial" w:cs="Arial"/>
          <w:sz w:val="22"/>
          <w:szCs w:val="22"/>
        </w:rPr>
        <w:t>)</w:t>
      </w:r>
    </w:p>
    <w:p w14:paraId="343E4177" w14:textId="77777777" w:rsidR="00135410" w:rsidRPr="002E0878" w:rsidRDefault="00135410" w:rsidP="00CB0469">
      <w:pPr>
        <w:pStyle w:val="Odstavecseseznamem"/>
        <w:numPr>
          <w:ilvl w:val="0"/>
          <w:numId w:val="8"/>
        </w:numPr>
        <w:spacing w:after="120" w:line="259" w:lineRule="auto"/>
        <w:rPr>
          <w:rFonts w:ascii="Arial" w:hAnsi="Arial" w:cs="Arial"/>
          <w:sz w:val="22"/>
          <w:szCs w:val="22"/>
        </w:rPr>
      </w:pPr>
      <w:r w:rsidRPr="002E0878">
        <w:rPr>
          <w:rFonts w:ascii="Arial" w:hAnsi="Arial" w:cs="Arial"/>
          <w:sz w:val="22"/>
          <w:szCs w:val="22"/>
        </w:rPr>
        <w:t>analýzy dat a informací z MS2014+ (ve vztahu k výzvám MAS, hodnocení MAS atd.),</w:t>
      </w:r>
    </w:p>
    <w:p w14:paraId="53623E5B" w14:textId="77777777" w:rsidR="00135410" w:rsidRPr="002E0878" w:rsidRDefault="00135410" w:rsidP="00CB0469">
      <w:pPr>
        <w:pStyle w:val="Odstavecseseznamem"/>
        <w:numPr>
          <w:ilvl w:val="0"/>
          <w:numId w:val="8"/>
        </w:numPr>
        <w:spacing w:after="120" w:line="259" w:lineRule="auto"/>
        <w:rPr>
          <w:rFonts w:ascii="Arial" w:hAnsi="Arial" w:cs="Arial"/>
          <w:sz w:val="22"/>
          <w:szCs w:val="22"/>
        </w:rPr>
      </w:pPr>
      <w:r w:rsidRPr="002E0878">
        <w:rPr>
          <w:rFonts w:ascii="Arial" w:hAnsi="Arial" w:cs="Arial"/>
          <w:sz w:val="22"/>
          <w:szCs w:val="22"/>
        </w:rPr>
        <w:t>brainstorming</w:t>
      </w:r>
      <w:r w:rsidR="001B3342">
        <w:rPr>
          <w:rFonts w:ascii="Arial" w:hAnsi="Arial" w:cs="Arial"/>
          <w:sz w:val="22"/>
          <w:szCs w:val="22"/>
        </w:rPr>
        <w:t>/skupinová diskuse</w:t>
      </w:r>
      <w:r w:rsidRPr="002E0878">
        <w:rPr>
          <w:rFonts w:ascii="Arial" w:hAnsi="Arial" w:cs="Arial"/>
          <w:sz w:val="22"/>
          <w:szCs w:val="22"/>
        </w:rPr>
        <w:t xml:space="preserve"> pracovníků</w:t>
      </w:r>
      <w:r w:rsidR="002C34D4">
        <w:rPr>
          <w:rFonts w:ascii="Arial" w:hAnsi="Arial" w:cs="Arial"/>
          <w:sz w:val="22"/>
          <w:szCs w:val="22"/>
        </w:rPr>
        <w:t>/členů orgánů</w:t>
      </w:r>
      <w:r w:rsidRPr="002E0878">
        <w:rPr>
          <w:rFonts w:ascii="Arial" w:hAnsi="Arial" w:cs="Arial"/>
          <w:sz w:val="22"/>
          <w:szCs w:val="22"/>
        </w:rPr>
        <w:t xml:space="preserve"> MAS</w:t>
      </w:r>
      <w:r w:rsidR="00096C82">
        <w:rPr>
          <w:rFonts w:ascii="Arial" w:hAnsi="Arial" w:cs="Arial"/>
          <w:sz w:val="22"/>
          <w:szCs w:val="22"/>
        </w:rPr>
        <w:t>.</w:t>
      </w:r>
      <w:r w:rsidRPr="002E0878">
        <w:rPr>
          <w:rFonts w:ascii="Arial" w:hAnsi="Arial" w:cs="Arial"/>
          <w:sz w:val="22"/>
          <w:szCs w:val="22"/>
        </w:rPr>
        <w:t xml:space="preserve"> </w:t>
      </w:r>
    </w:p>
    <w:p w14:paraId="2743DF04" w14:textId="77777777" w:rsidR="00823E1E" w:rsidRPr="00823E1E" w:rsidRDefault="00823E1E" w:rsidP="00823E1E">
      <w:pPr>
        <w:pStyle w:val="Nadpis2"/>
      </w:pPr>
      <w:bookmarkStart w:id="9" w:name="_Toc200718417"/>
      <w:r>
        <w:t>Hodnocené procesy</w:t>
      </w:r>
      <w:bookmarkEnd w:id="9"/>
    </w:p>
    <w:p w14:paraId="71CF72FE" w14:textId="708276DB" w:rsidR="00135410" w:rsidRPr="008C4970" w:rsidRDefault="00135410" w:rsidP="00135410">
      <w:pPr>
        <w:rPr>
          <w:rFonts w:cs="Arial"/>
        </w:rPr>
      </w:pPr>
      <w:r w:rsidRPr="008C4970">
        <w:rPr>
          <w:rFonts w:cs="Arial"/>
        </w:rPr>
        <w:t xml:space="preserve">MAS </w:t>
      </w:r>
      <w:r w:rsidR="00795B02">
        <w:rPr>
          <w:rFonts w:cs="Arial"/>
        </w:rPr>
        <w:t xml:space="preserve">Blanský </w:t>
      </w:r>
      <w:proofErr w:type="gramStart"/>
      <w:r w:rsidR="00795B02">
        <w:rPr>
          <w:rFonts w:cs="Arial"/>
        </w:rPr>
        <w:t xml:space="preserve">les - </w:t>
      </w:r>
      <w:proofErr w:type="spellStart"/>
      <w:r w:rsidR="00795B02">
        <w:rPr>
          <w:rFonts w:cs="Arial"/>
        </w:rPr>
        <w:t>Netolicko</w:t>
      </w:r>
      <w:proofErr w:type="spellEnd"/>
      <w:proofErr w:type="gramEnd"/>
      <w:r w:rsidR="008E3D2B" w:rsidRPr="008C4970">
        <w:rPr>
          <w:rFonts w:cs="Arial"/>
        </w:rPr>
        <w:t xml:space="preserve"> </w:t>
      </w:r>
      <w:r w:rsidR="00A3351C" w:rsidRPr="008C4970">
        <w:rPr>
          <w:rFonts w:cs="Arial"/>
        </w:rPr>
        <w:t xml:space="preserve">provedla </w:t>
      </w:r>
      <w:r w:rsidR="008C4970" w:rsidRPr="008C4970">
        <w:rPr>
          <w:rFonts w:cs="Arial"/>
        </w:rPr>
        <w:t>vy</w:t>
      </w:r>
      <w:r w:rsidR="00A3351C" w:rsidRPr="008C4970">
        <w:rPr>
          <w:rFonts w:cs="Arial"/>
        </w:rPr>
        <w:t>hodnocení</w:t>
      </w:r>
      <w:r w:rsidR="00F6340A">
        <w:rPr>
          <w:rFonts w:cs="Arial"/>
        </w:rPr>
        <w:t xml:space="preserve"> procesů</w:t>
      </w:r>
      <w:r w:rsidR="00EC01D6">
        <w:rPr>
          <w:rFonts w:cs="Arial"/>
        </w:rPr>
        <w:t>, respektive vyhodnocení opatření/doporučení u</w:t>
      </w:r>
      <w:r w:rsidR="00A3351C" w:rsidRPr="008C4970">
        <w:rPr>
          <w:rFonts w:cs="Arial"/>
        </w:rPr>
        <w:t xml:space="preserve"> </w:t>
      </w:r>
      <w:r w:rsidRPr="008C4970">
        <w:rPr>
          <w:rFonts w:cs="Arial"/>
        </w:rPr>
        <w:t>následující</w:t>
      </w:r>
      <w:r w:rsidR="00A3351C" w:rsidRPr="008C4970">
        <w:rPr>
          <w:rFonts w:cs="Arial"/>
        </w:rPr>
        <w:t>ch</w:t>
      </w:r>
      <w:r w:rsidRPr="008C4970">
        <w:rPr>
          <w:rFonts w:cs="Arial"/>
        </w:rPr>
        <w:t xml:space="preserve"> </w:t>
      </w:r>
      <w:r w:rsidRPr="008C4970">
        <w:rPr>
          <w:rFonts w:cs="Arial"/>
          <w:u w:val="single"/>
        </w:rPr>
        <w:t>proces</w:t>
      </w:r>
      <w:r w:rsidR="00A3351C" w:rsidRPr="008C4970">
        <w:rPr>
          <w:rFonts w:cs="Arial"/>
          <w:u w:val="single"/>
        </w:rPr>
        <w:t>ů</w:t>
      </w:r>
      <w:r w:rsidRPr="008C4970">
        <w:rPr>
          <w:rFonts w:cs="Arial"/>
          <w:u w:val="single"/>
        </w:rPr>
        <w:t xml:space="preserve"> probíhající</w:t>
      </w:r>
      <w:r w:rsidR="00EC01D6">
        <w:rPr>
          <w:rFonts w:cs="Arial"/>
          <w:u w:val="single"/>
        </w:rPr>
        <w:t>ch</w:t>
      </w:r>
      <w:r w:rsidRPr="008C4970">
        <w:rPr>
          <w:rFonts w:cs="Arial"/>
          <w:u w:val="single"/>
        </w:rPr>
        <w:t xml:space="preserve"> na MAS</w:t>
      </w:r>
      <w:r w:rsidRPr="008C4970">
        <w:rPr>
          <w:rFonts w:cs="Arial"/>
        </w:rPr>
        <w:t xml:space="preserve">: </w:t>
      </w:r>
    </w:p>
    <w:p w14:paraId="3E7B729C" w14:textId="77777777" w:rsidR="008E3D2B" w:rsidRPr="008C4970" w:rsidRDefault="00094C68" w:rsidP="00CB0469">
      <w:pPr>
        <w:pStyle w:val="Odstavecseseznamem"/>
        <w:widowControl/>
        <w:numPr>
          <w:ilvl w:val="0"/>
          <w:numId w:val="9"/>
        </w:numPr>
        <w:autoSpaceDE/>
        <w:autoSpaceDN/>
        <w:adjustRightInd/>
        <w:spacing w:after="200" w:line="276" w:lineRule="auto"/>
        <w:contextualSpacing/>
        <w:jc w:val="left"/>
        <w:rPr>
          <w:rFonts w:ascii="Arial" w:hAnsi="Arial" w:cs="Arial"/>
          <w:sz w:val="22"/>
          <w:szCs w:val="22"/>
        </w:rPr>
      </w:pPr>
      <w:r w:rsidRPr="008C4970">
        <w:rPr>
          <w:rFonts w:ascii="Arial" w:hAnsi="Arial" w:cs="Arial"/>
          <w:b/>
          <w:sz w:val="22"/>
          <w:szCs w:val="22"/>
        </w:rPr>
        <w:t>Proces: Příprava výzev</w:t>
      </w:r>
    </w:p>
    <w:p w14:paraId="20E899B9" w14:textId="77777777" w:rsidR="008E3D2B" w:rsidRPr="008C4970" w:rsidRDefault="00094C68" w:rsidP="00CB0469">
      <w:pPr>
        <w:pStyle w:val="Odstavecseseznamem"/>
        <w:widowControl/>
        <w:numPr>
          <w:ilvl w:val="0"/>
          <w:numId w:val="9"/>
        </w:numPr>
        <w:autoSpaceDE/>
        <w:autoSpaceDN/>
        <w:adjustRightInd/>
        <w:spacing w:after="200" w:line="276" w:lineRule="auto"/>
        <w:contextualSpacing/>
        <w:jc w:val="left"/>
        <w:rPr>
          <w:rFonts w:ascii="Arial" w:hAnsi="Arial" w:cs="Arial"/>
          <w:sz w:val="22"/>
          <w:szCs w:val="22"/>
        </w:rPr>
      </w:pPr>
      <w:r w:rsidRPr="008C4970">
        <w:rPr>
          <w:rFonts w:ascii="Arial" w:hAnsi="Arial" w:cs="Arial"/>
          <w:b/>
          <w:sz w:val="22"/>
          <w:szCs w:val="22"/>
        </w:rPr>
        <w:t>Proces: Vyhlášení výzev a příjem žádostí</w:t>
      </w:r>
    </w:p>
    <w:p w14:paraId="165E19E3" w14:textId="77777777" w:rsidR="008E3D2B" w:rsidRPr="008C4970" w:rsidRDefault="00094C68" w:rsidP="00CB0469">
      <w:pPr>
        <w:pStyle w:val="Odstavecseseznamem"/>
        <w:widowControl/>
        <w:numPr>
          <w:ilvl w:val="0"/>
          <w:numId w:val="9"/>
        </w:numPr>
        <w:autoSpaceDE/>
        <w:autoSpaceDN/>
        <w:adjustRightInd/>
        <w:spacing w:after="200" w:line="276" w:lineRule="auto"/>
        <w:contextualSpacing/>
        <w:jc w:val="left"/>
        <w:rPr>
          <w:rFonts w:ascii="Arial" w:hAnsi="Arial" w:cs="Arial"/>
          <w:sz w:val="22"/>
          <w:szCs w:val="22"/>
        </w:rPr>
      </w:pPr>
      <w:r w:rsidRPr="008C4970">
        <w:rPr>
          <w:rFonts w:ascii="Arial" w:hAnsi="Arial" w:cs="Arial"/>
          <w:b/>
          <w:sz w:val="22"/>
          <w:szCs w:val="22"/>
        </w:rPr>
        <w:t>Proces: Hodnocení žádostí o dotaci a výběr projektů</w:t>
      </w:r>
    </w:p>
    <w:p w14:paraId="3313DE7A" w14:textId="77777777" w:rsidR="008C4970" w:rsidRPr="008C4970" w:rsidRDefault="00094C68" w:rsidP="00CB0469">
      <w:pPr>
        <w:pStyle w:val="Odstavecseseznamem"/>
        <w:widowControl/>
        <w:numPr>
          <w:ilvl w:val="0"/>
          <w:numId w:val="9"/>
        </w:numPr>
        <w:autoSpaceDE/>
        <w:autoSpaceDN/>
        <w:adjustRightInd/>
        <w:spacing w:after="200" w:line="276" w:lineRule="auto"/>
        <w:contextualSpacing/>
        <w:jc w:val="left"/>
        <w:rPr>
          <w:rFonts w:ascii="Arial" w:hAnsi="Arial" w:cs="Arial"/>
          <w:b/>
          <w:sz w:val="22"/>
          <w:szCs w:val="22"/>
          <w:highlight w:val="lightGray"/>
        </w:rPr>
      </w:pPr>
      <w:r w:rsidRPr="008C4970">
        <w:rPr>
          <w:rFonts w:ascii="Arial" w:hAnsi="Arial" w:cs="Arial"/>
          <w:b/>
          <w:sz w:val="22"/>
          <w:szCs w:val="22"/>
        </w:rPr>
        <w:t>Proces: Animační činnost (animace a komunikace)</w:t>
      </w:r>
    </w:p>
    <w:p w14:paraId="1C4AACF6" w14:textId="77777777" w:rsidR="008E3D2B" w:rsidRPr="008C4970" w:rsidRDefault="00BE2134" w:rsidP="00CB0469">
      <w:pPr>
        <w:pStyle w:val="Odstavecseseznamem"/>
        <w:widowControl/>
        <w:numPr>
          <w:ilvl w:val="0"/>
          <w:numId w:val="9"/>
        </w:numPr>
        <w:autoSpaceDE/>
        <w:autoSpaceDN/>
        <w:adjustRightInd/>
        <w:spacing w:after="200" w:line="276" w:lineRule="auto"/>
        <w:contextualSpacing/>
        <w:jc w:val="left"/>
        <w:rPr>
          <w:rFonts w:ascii="Arial" w:hAnsi="Arial" w:cs="Arial"/>
          <w:b/>
          <w:sz w:val="22"/>
          <w:szCs w:val="22"/>
          <w:highlight w:val="lightGray"/>
        </w:rPr>
      </w:pPr>
      <w:r w:rsidRPr="008C4970">
        <w:rPr>
          <w:rFonts w:ascii="Arial" w:hAnsi="Arial" w:cs="Arial"/>
          <w:b/>
          <w:sz w:val="22"/>
          <w:szCs w:val="22"/>
          <w:highlight w:val="lightGray"/>
        </w:rPr>
        <w:t xml:space="preserve">Proces: Financování realizace SCLLD z IROP </w:t>
      </w:r>
      <w:r w:rsidR="007B4DA5">
        <w:rPr>
          <w:rFonts w:ascii="Arial" w:hAnsi="Arial" w:cs="Arial"/>
          <w:b/>
          <w:sz w:val="22"/>
          <w:szCs w:val="22"/>
          <w:highlight w:val="lightGray"/>
        </w:rPr>
        <w:t xml:space="preserve">SC </w:t>
      </w:r>
      <w:r w:rsidRPr="008C4970">
        <w:rPr>
          <w:rFonts w:ascii="Arial" w:hAnsi="Arial" w:cs="Arial"/>
          <w:b/>
          <w:sz w:val="22"/>
          <w:szCs w:val="22"/>
          <w:highlight w:val="lightGray"/>
        </w:rPr>
        <w:t>4.2</w:t>
      </w:r>
      <w:r w:rsidR="00D460AD" w:rsidRPr="008C4970">
        <w:rPr>
          <w:rStyle w:val="Znakapoznpodarou"/>
          <w:rFonts w:ascii="Arial" w:hAnsi="Arial" w:cs="Arial"/>
          <w:b/>
          <w:sz w:val="22"/>
          <w:szCs w:val="22"/>
          <w:highlight w:val="lightGray"/>
        </w:rPr>
        <w:footnoteReference w:id="5"/>
      </w:r>
    </w:p>
    <w:p w14:paraId="77DA2D82" w14:textId="77777777" w:rsidR="008E3D2B" w:rsidRPr="008C4970" w:rsidRDefault="00BE2134" w:rsidP="00CB0469">
      <w:pPr>
        <w:pStyle w:val="Odstavecseseznamem"/>
        <w:widowControl/>
        <w:numPr>
          <w:ilvl w:val="0"/>
          <w:numId w:val="9"/>
        </w:numPr>
        <w:autoSpaceDE/>
        <w:autoSpaceDN/>
        <w:adjustRightInd/>
        <w:spacing w:after="200" w:line="276" w:lineRule="auto"/>
        <w:contextualSpacing/>
        <w:jc w:val="left"/>
        <w:rPr>
          <w:rFonts w:ascii="Arial" w:hAnsi="Arial" w:cs="Arial"/>
          <w:b/>
          <w:sz w:val="22"/>
          <w:szCs w:val="22"/>
          <w:highlight w:val="lightGray"/>
        </w:rPr>
      </w:pPr>
      <w:r w:rsidRPr="008C4970">
        <w:rPr>
          <w:rFonts w:ascii="Arial" w:hAnsi="Arial" w:cs="Arial"/>
          <w:b/>
          <w:sz w:val="22"/>
          <w:szCs w:val="22"/>
          <w:highlight w:val="lightGray"/>
        </w:rPr>
        <w:t>Proces: Příprava integrované strategie CLLD</w:t>
      </w:r>
    </w:p>
    <w:p w14:paraId="0810D3C2" w14:textId="780B08F3" w:rsidR="005646A4" w:rsidRDefault="00A3351C">
      <w:pPr>
        <w:rPr>
          <w:rFonts w:cs="Arial"/>
        </w:rPr>
      </w:pPr>
      <w:r w:rsidRPr="00A3351C">
        <w:rPr>
          <w:rFonts w:cs="Arial"/>
        </w:rPr>
        <w:t xml:space="preserve">MAS </w:t>
      </w:r>
      <w:r w:rsidR="00795B02">
        <w:rPr>
          <w:rFonts w:cs="Arial"/>
        </w:rPr>
        <w:t xml:space="preserve">Blanský </w:t>
      </w:r>
      <w:proofErr w:type="gramStart"/>
      <w:r w:rsidR="00795B02">
        <w:rPr>
          <w:rFonts w:cs="Arial"/>
        </w:rPr>
        <w:t xml:space="preserve">les - </w:t>
      </w:r>
      <w:proofErr w:type="spellStart"/>
      <w:r w:rsidR="00795B02">
        <w:rPr>
          <w:rFonts w:cs="Arial"/>
        </w:rPr>
        <w:t>Netolicko</w:t>
      </w:r>
      <w:proofErr w:type="spellEnd"/>
      <w:proofErr w:type="gramEnd"/>
      <w:r w:rsidRPr="00A3351C">
        <w:rPr>
          <w:rFonts w:cs="Arial"/>
        </w:rPr>
        <w:t xml:space="preserve"> převzala do Závěrečné evaluační zprávy zjištění z Evaluační zprávy (</w:t>
      </w:r>
      <w:proofErr w:type="spellStart"/>
      <w:r w:rsidRPr="00A3351C">
        <w:rPr>
          <w:rFonts w:cs="Arial"/>
        </w:rPr>
        <w:t>mid</w:t>
      </w:r>
      <w:proofErr w:type="spellEnd"/>
      <w:r w:rsidRPr="00A3351C">
        <w:rPr>
          <w:rFonts w:cs="Arial"/>
        </w:rPr>
        <w:t xml:space="preserve">-term evaluace) a zpracovala vyhodnocení implementace jednotlivých doporučení/opatření ve sloupci </w:t>
      </w:r>
      <w:r w:rsidR="00094C68" w:rsidRPr="00F6340A">
        <w:rPr>
          <w:rFonts w:cs="Arial"/>
          <w:b/>
          <w:color w:val="0070C0"/>
        </w:rPr>
        <w:t>Způsob a vyhodnocení implementace opatření</w:t>
      </w:r>
      <w:r w:rsidR="00094C68" w:rsidRPr="00094C68">
        <w:rPr>
          <w:rFonts w:cs="Arial"/>
        </w:rPr>
        <w:t xml:space="preserve"> a v části </w:t>
      </w:r>
      <w:r w:rsidRPr="00F6340A">
        <w:rPr>
          <w:rFonts w:cs="Arial"/>
          <w:b/>
          <w:color w:val="0070C0"/>
        </w:rPr>
        <w:t>Vyhodnocení klíčových závěrů/zjištění a implementace doporučení</w:t>
      </w:r>
      <w:r w:rsidR="00094C68" w:rsidRPr="00094C68">
        <w:rPr>
          <w:rFonts w:cs="Arial"/>
        </w:rPr>
        <w:t>.</w:t>
      </w:r>
    </w:p>
    <w:p w14:paraId="089872F3" w14:textId="77777777" w:rsidR="00A623AB" w:rsidRDefault="00A623AB" w:rsidP="00A3351C">
      <w:pPr>
        <w:spacing w:after="200" w:line="276" w:lineRule="auto"/>
        <w:contextualSpacing/>
        <w:jc w:val="left"/>
        <w:rPr>
          <w:rFonts w:cs="Arial"/>
          <w:b/>
          <w:highlight w:val="lightGray"/>
        </w:rPr>
        <w:sectPr w:rsidR="00A623AB" w:rsidSect="00135410">
          <w:footerReference w:type="default" r:id="rId11"/>
          <w:pgSz w:w="11906" w:h="16838"/>
          <w:pgMar w:top="1417" w:right="1417" w:bottom="1417" w:left="1417" w:header="708" w:footer="708" w:gutter="0"/>
          <w:cols w:space="708"/>
          <w:docGrid w:linePitch="360"/>
        </w:sectPr>
      </w:pPr>
    </w:p>
    <w:p w14:paraId="5B7E93F7" w14:textId="77777777" w:rsidR="00135410" w:rsidRPr="007E11F6" w:rsidRDefault="00823E1E" w:rsidP="00823E1E">
      <w:pPr>
        <w:pStyle w:val="Nadpis2"/>
      </w:pPr>
      <w:bookmarkStart w:id="10" w:name="_Toc200718418"/>
      <w:r>
        <w:lastRenderedPageBreak/>
        <w:t>Sebehodnocení jednotlivých procesů a činností</w:t>
      </w:r>
      <w:r w:rsidR="00235961">
        <w:t xml:space="preserve"> – revize závěrů z </w:t>
      </w:r>
      <w:proofErr w:type="spellStart"/>
      <w:r w:rsidR="00235961">
        <w:t>mid</w:t>
      </w:r>
      <w:proofErr w:type="spellEnd"/>
      <w:r w:rsidR="00235961">
        <w:t xml:space="preserve">-term evaluace a vyhodnocení implementace </w:t>
      </w:r>
      <w:r w:rsidR="002C0FAD">
        <w:t xml:space="preserve">opatření a </w:t>
      </w:r>
      <w:r w:rsidR="00235961">
        <w:t>doporučení</w:t>
      </w:r>
      <w:bookmarkEnd w:id="10"/>
    </w:p>
    <w:p w14:paraId="5A20A906" w14:textId="2D025EEC" w:rsidR="00641820" w:rsidRPr="00641820" w:rsidRDefault="00EB200F" w:rsidP="00EB200F">
      <w:pPr>
        <w:pStyle w:val="Titulek"/>
      </w:pPr>
      <w:bookmarkStart w:id="11" w:name="_Toc200959991"/>
      <w:r>
        <w:t xml:space="preserve">Tabulka </w:t>
      </w:r>
      <w:fldSimple w:instr=" SEQ Tabulka \* ARABIC ">
        <w:r w:rsidR="008777C6">
          <w:rPr>
            <w:noProof/>
          </w:rPr>
          <w:t>2</w:t>
        </w:r>
      </w:fldSimple>
      <w:r>
        <w:t xml:space="preserve"> - </w:t>
      </w:r>
      <w:proofErr w:type="spellStart"/>
      <w:r w:rsidRPr="00AA5C5D">
        <w:t>Sebeevaluační</w:t>
      </w:r>
      <w:proofErr w:type="spellEnd"/>
      <w:r w:rsidRPr="00AA5C5D">
        <w:t xml:space="preserve"> tabulka – 1. Proces: Příprava výzev PR OP Z</w:t>
      </w:r>
      <w:bookmarkEnd w:id="11"/>
    </w:p>
    <w:tbl>
      <w:tblPr>
        <w:tblW w:w="13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8"/>
        <w:gridCol w:w="2773"/>
        <w:gridCol w:w="2977"/>
        <w:gridCol w:w="2693"/>
        <w:gridCol w:w="2197"/>
      </w:tblGrid>
      <w:tr w:rsidR="00AF598D" w:rsidRPr="007E11F6" w14:paraId="6448EB69" w14:textId="77777777" w:rsidTr="00AF598D">
        <w:trPr>
          <w:tblHeader/>
          <w:jc w:val="center"/>
        </w:trPr>
        <w:tc>
          <w:tcPr>
            <w:tcW w:w="13638" w:type="dxa"/>
            <w:gridSpan w:val="5"/>
            <w:shd w:val="clear" w:color="auto" w:fill="F2F2F2" w:themeFill="background1" w:themeFillShade="F2"/>
            <w:vAlign w:val="center"/>
          </w:tcPr>
          <w:p w14:paraId="5B3B0C96" w14:textId="77777777" w:rsidR="00AF598D" w:rsidRDefault="00AF598D" w:rsidP="00CB0469">
            <w:pPr>
              <w:pStyle w:val="Odstavecseseznamem"/>
              <w:widowControl/>
              <w:numPr>
                <w:ilvl w:val="0"/>
                <w:numId w:val="7"/>
              </w:numPr>
              <w:autoSpaceDE/>
              <w:autoSpaceDN/>
              <w:adjustRightInd/>
              <w:spacing w:before="120" w:after="120"/>
              <w:contextualSpacing/>
              <w:jc w:val="center"/>
              <w:rPr>
                <w:rFonts w:ascii="Arial" w:hAnsi="Arial" w:cs="Arial"/>
                <w:b/>
                <w:sz w:val="20"/>
                <w:szCs w:val="20"/>
              </w:rPr>
            </w:pPr>
            <w:r w:rsidRPr="007E11F6">
              <w:rPr>
                <w:rFonts w:ascii="Arial" w:hAnsi="Arial" w:cs="Arial"/>
                <w:b/>
                <w:sz w:val="20"/>
                <w:szCs w:val="20"/>
              </w:rPr>
              <w:t>Proces: Příprava výzev</w:t>
            </w:r>
          </w:p>
          <w:p w14:paraId="035EBB6D" w14:textId="2CCA2403" w:rsidR="00AF598D" w:rsidRPr="007E11F6" w:rsidRDefault="00AF598D" w:rsidP="00AF598D">
            <w:pPr>
              <w:jc w:val="center"/>
              <w:rPr>
                <w:rFonts w:cs="Arial"/>
                <w:b/>
                <w:sz w:val="20"/>
                <w:szCs w:val="20"/>
              </w:rPr>
            </w:pPr>
            <w:r w:rsidRPr="00915F29">
              <w:rPr>
                <w:rFonts w:cs="Arial"/>
                <w:b/>
                <w:color w:val="FF0000"/>
                <w:sz w:val="20"/>
                <w:szCs w:val="20"/>
              </w:rPr>
              <w:t xml:space="preserve">PROGRAMOVÝ RÁMEC: </w:t>
            </w:r>
            <w:r>
              <w:rPr>
                <w:rFonts w:cs="Arial"/>
                <w:b/>
                <w:color w:val="FF0000"/>
                <w:sz w:val="20"/>
                <w:szCs w:val="20"/>
              </w:rPr>
              <w:t>OP</w:t>
            </w:r>
            <w:r w:rsidR="00985458">
              <w:rPr>
                <w:rFonts w:cs="Arial"/>
                <w:b/>
                <w:color w:val="FF0000"/>
                <w:sz w:val="20"/>
                <w:szCs w:val="20"/>
              </w:rPr>
              <w:t xml:space="preserve"> </w:t>
            </w:r>
            <w:r>
              <w:rPr>
                <w:rFonts w:cs="Arial"/>
                <w:b/>
                <w:color w:val="FF0000"/>
                <w:sz w:val="20"/>
                <w:szCs w:val="20"/>
              </w:rPr>
              <w:t xml:space="preserve">Z </w:t>
            </w:r>
          </w:p>
        </w:tc>
      </w:tr>
      <w:tr w:rsidR="00AF598D" w:rsidRPr="007E11F6" w14:paraId="05B497BE" w14:textId="77777777" w:rsidTr="00AF598D">
        <w:trPr>
          <w:tblHeader/>
          <w:jc w:val="center"/>
        </w:trPr>
        <w:tc>
          <w:tcPr>
            <w:tcW w:w="2998" w:type="dxa"/>
            <w:vAlign w:val="center"/>
          </w:tcPr>
          <w:p w14:paraId="5C7BF86E" w14:textId="77777777" w:rsidR="00AF598D" w:rsidRPr="007E11F6" w:rsidRDefault="00AF598D" w:rsidP="00135410">
            <w:pPr>
              <w:jc w:val="center"/>
              <w:rPr>
                <w:rFonts w:cs="Arial"/>
                <w:b/>
                <w:sz w:val="20"/>
                <w:szCs w:val="20"/>
              </w:rPr>
            </w:pPr>
            <w:r w:rsidRPr="007E11F6">
              <w:rPr>
                <w:rFonts w:cs="Arial"/>
                <w:b/>
                <w:sz w:val="20"/>
                <w:szCs w:val="20"/>
              </w:rPr>
              <w:t>Činnost</w:t>
            </w:r>
          </w:p>
        </w:tc>
        <w:tc>
          <w:tcPr>
            <w:tcW w:w="2773" w:type="dxa"/>
            <w:vAlign w:val="center"/>
          </w:tcPr>
          <w:p w14:paraId="1AF67346" w14:textId="77777777" w:rsidR="00AF598D" w:rsidRPr="007E11F6" w:rsidRDefault="00AF598D" w:rsidP="00AF598D">
            <w:pPr>
              <w:jc w:val="center"/>
              <w:rPr>
                <w:rFonts w:cs="Arial"/>
                <w:b/>
                <w:sz w:val="20"/>
                <w:szCs w:val="20"/>
              </w:rPr>
            </w:pPr>
            <w:r w:rsidRPr="007E11F6">
              <w:rPr>
                <w:rFonts w:cs="Arial"/>
                <w:b/>
                <w:sz w:val="20"/>
                <w:szCs w:val="20"/>
              </w:rPr>
              <w:t>Pozitiva (příklady dobré praxe; klíčové faktory s pozitivním vlivem na danou činnost)</w:t>
            </w:r>
          </w:p>
        </w:tc>
        <w:tc>
          <w:tcPr>
            <w:tcW w:w="2977" w:type="dxa"/>
            <w:vAlign w:val="center"/>
          </w:tcPr>
          <w:p w14:paraId="7BB0F9B3" w14:textId="77777777" w:rsidR="00AF598D" w:rsidRPr="007E11F6" w:rsidRDefault="00AF598D" w:rsidP="00AF598D">
            <w:pPr>
              <w:jc w:val="center"/>
              <w:rPr>
                <w:rFonts w:cs="Arial"/>
                <w:b/>
                <w:sz w:val="20"/>
                <w:szCs w:val="20"/>
              </w:rPr>
            </w:pPr>
            <w:r w:rsidRPr="007E11F6">
              <w:rPr>
                <w:rFonts w:cs="Arial"/>
                <w:b/>
                <w:sz w:val="20"/>
                <w:szCs w:val="20"/>
              </w:rPr>
              <w:t>Negativa: příčina + důsledek (příklady špatné praxe; klíčové faktory s negativním vlivem na danou činnost)</w:t>
            </w:r>
          </w:p>
        </w:tc>
        <w:tc>
          <w:tcPr>
            <w:tcW w:w="2693" w:type="dxa"/>
            <w:vAlign w:val="center"/>
          </w:tcPr>
          <w:p w14:paraId="4F684DD9" w14:textId="77777777" w:rsidR="00AF598D" w:rsidRPr="007E11F6" w:rsidRDefault="00AF598D" w:rsidP="00AF598D">
            <w:pPr>
              <w:jc w:val="center"/>
              <w:rPr>
                <w:rFonts w:cs="Arial"/>
                <w:b/>
                <w:sz w:val="20"/>
                <w:szCs w:val="20"/>
              </w:rPr>
            </w:pPr>
            <w:r w:rsidRPr="007E11F6">
              <w:rPr>
                <w:rFonts w:cs="Arial"/>
                <w:b/>
                <w:sz w:val="20"/>
                <w:szCs w:val="20"/>
              </w:rPr>
              <w:t>Opatření (Jak se může MAS uvedeným negativům v budoucnu vyhnout?)</w:t>
            </w:r>
            <w:r>
              <w:rPr>
                <w:rStyle w:val="Znakapoznpodarou"/>
                <w:b/>
                <w:sz w:val="20"/>
                <w:szCs w:val="20"/>
              </w:rPr>
              <w:footnoteReference w:id="6"/>
            </w:r>
          </w:p>
        </w:tc>
        <w:tc>
          <w:tcPr>
            <w:tcW w:w="2197" w:type="dxa"/>
            <w:shd w:val="clear" w:color="auto" w:fill="F2F2F2" w:themeFill="background1" w:themeFillShade="F2"/>
            <w:vAlign w:val="center"/>
          </w:tcPr>
          <w:p w14:paraId="6F7F678E" w14:textId="44825721" w:rsidR="00AF598D" w:rsidRPr="007E11F6" w:rsidRDefault="00AF598D" w:rsidP="00AF598D">
            <w:pPr>
              <w:jc w:val="center"/>
              <w:rPr>
                <w:rFonts w:cs="Arial"/>
                <w:b/>
                <w:sz w:val="20"/>
                <w:szCs w:val="20"/>
              </w:rPr>
            </w:pPr>
            <w:r w:rsidRPr="008C4970">
              <w:rPr>
                <w:rFonts w:cs="Arial"/>
                <w:b/>
                <w:color w:val="0070C0"/>
                <w:sz w:val="20"/>
                <w:szCs w:val="20"/>
              </w:rPr>
              <w:t>Způsob a vyhodnocení implementace opatření</w:t>
            </w:r>
          </w:p>
        </w:tc>
      </w:tr>
      <w:tr w:rsidR="00AF598D" w:rsidRPr="007E11F6" w14:paraId="6DD0CC6E" w14:textId="77777777" w:rsidTr="00AF598D">
        <w:trPr>
          <w:jc w:val="center"/>
        </w:trPr>
        <w:tc>
          <w:tcPr>
            <w:tcW w:w="2998" w:type="dxa"/>
          </w:tcPr>
          <w:p w14:paraId="7C2E0FE3" w14:textId="77777777" w:rsidR="00AF598D" w:rsidRPr="007E11F6" w:rsidRDefault="00AF598D" w:rsidP="00135410">
            <w:pPr>
              <w:rPr>
                <w:rFonts w:cs="Arial"/>
                <w:b/>
                <w:i/>
                <w:sz w:val="20"/>
                <w:szCs w:val="20"/>
              </w:rPr>
            </w:pPr>
            <w:r w:rsidRPr="007E11F6">
              <w:rPr>
                <w:rFonts w:cs="Arial"/>
                <w:b/>
                <w:i/>
                <w:sz w:val="20"/>
                <w:szCs w:val="20"/>
              </w:rPr>
              <w:t xml:space="preserve">Shromáždění podkladů (vzorů, šablon, sledování aktualizací) </w:t>
            </w:r>
          </w:p>
        </w:tc>
        <w:tc>
          <w:tcPr>
            <w:tcW w:w="2773" w:type="dxa"/>
          </w:tcPr>
          <w:p w14:paraId="7FD183DB" w14:textId="6125B761" w:rsidR="00641820" w:rsidRPr="00641820" w:rsidRDefault="00641820" w:rsidP="00641820">
            <w:pPr>
              <w:contextualSpacing/>
              <w:jc w:val="left"/>
              <w:rPr>
                <w:rFonts w:cs="Arial"/>
                <w:sz w:val="20"/>
                <w:szCs w:val="20"/>
              </w:rPr>
            </w:pPr>
            <w:r w:rsidRPr="00641820">
              <w:rPr>
                <w:rFonts w:cs="Arial"/>
                <w:sz w:val="20"/>
                <w:szCs w:val="20"/>
              </w:rPr>
              <w:t>•</w:t>
            </w:r>
            <w:r>
              <w:rPr>
                <w:rFonts w:cs="Arial"/>
                <w:sz w:val="20"/>
                <w:szCs w:val="20"/>
              </w:rPr>
              <w:t xml:space="preserve"> </w:t>
            </w:r>
            <w:r w:rsidRPr="00641820">
              <w:rPr>
                <w:rFonts w:cs="Arial"/>
                <w:sz w:val="20"/>
                <w:szCs w:val="20"/>
              </w:rPr>
              <w:t>Velmi dobrá informativnost ze strany řídícího orgánu – upozornění zasíláno na email</w:t>
            </w:r>
          </w:p>
          <w:p w14:paraId="23BC605F" w14:textId="2D74EB0A" w:rsidR="00641820" w:rsidRPr="00641820" w:rsidRDefault="00641820" w:rsidP="00641820">
            <w:pPr>
              <w:contextualSpacing/>
              <w:jc w:val="left"/>
              <w:rPr>
                <w:rFonts w:cs="Arial"/>
                <w:sz w:val="20"/>
                <w:szCs w:val="20"/>
              </w:rPr>
            </w:pPr>
            <w:r w:rsidRPr="00641820">
              <w:rPr>
                <w:rFonts w:cs="Arial"/>
                <w:sz w:val="20"/>
                <w:szCs w:val="20"/>
              </w:rPr>
              <w:t>•</w:t>
            </w:r>
            <w:r>
              <w:rPr>
                <w:rFonts w:cs="Arial"/>
                <w:sz w:val="20"/>
                <w:szCs w:val="20"/>
              </w:rPr>
              <w:t xml:space="preserve"> </w:t>
            </w:r>
            <w:r w:rsidRPr="00641820">
              <w:rPr>
                <w:rFonts w:cs="Arial"/>
                <w:sz w:val="20"/>
                <w:szCs w:val="20"/>
              </w:rPr>
              <w:t>Existence vlastních vzorových dokumentů MAS s jednotnou úpravou</w:t>
            </w:r>
          </w:p>
          <w:p w14:paraId="0CC9E113" w14:textId="6877C462" w:rsidR="00641820" w:rsidRPr="00641820" w:rsidRDefault="00641820" w:rsidP="00641820">
            <w:pPr>
              <w:contextualSpacing/>
              <w:jc w:val="left"/>
              <w:rPr>
                <w:rFonts w:cs="Arial"/>
                <w:sz w:val="20"/>
                <w:szCs w:val="20"/>
              </w:rPr>
            </w:pPr>
            <w:r w:rsidRPr="00641820">
              <w:rPr>
                <w:rFonts w:cs="Arial"/>
                <w:sz w:val="20"/>
                <w:szCs w:val="20"/>
              </w:rPr>
              <w:t>•</w:t>
            </w:r>
            <w:r>
              <w:rPr>
                <w:rFonts w:cs="Arial"/>
                <w:sz w:val="20"/>
                <w:szCs w:val="20"/>
              </w:rPr>
              <w:t xml:space="preserve"> </w:t>
            </w:r>
            <w:r w:rsidRPr="00641820">
              <w:rPr>
                <w:rFonts w:cs="Arial"/>
                <w:sz w:val="20"/>
                <w:szCs w:val="20"/>
              </w:rPr>
              <w:t>Zpracování dokumentů MAS k výzvám na základě vzorů ŘO</w:t>
            </w:r>
          </w:p>
          <w:p w14:paraId="37CC5119" w14:textId="3DCEA90F" w:rsidR="00641820" w:rsidRPr="00641820" w:rsidRDefault="00641820" w:rsidP="00641820">
            <w:pPr>
              <w:contextualSpacing/>
              <w:jc w:val="left"/>
              <w:rPr>
                <w:rFonts w:cs="Arial"/>
                <w:sz w:val="20"/>
                <w:szCs w:val="20"/>
              </w:rPr>
            </w:pPr>
            <w:r w:rsidRPr="00641820">
              <w:rPr>
                <w:rFonts w:cs="Arial"/>
                <w:sz w:val="20"/>
                <w:szCs w:val="20"/>
              </w:rPr>
              <w:t>•</w:t>
            </w:r>
            <w:r>
              <w:rPr>
                <w:rFonts w:cs="Arial"/>
                <w:sz w:val="20"/>
                <w:szCs w:val="20"/>
              </w:rPr>
              <w:t xml:space="preserve"> </w:t>
            </w:r>
            <w:r w:rsidRPr="00641820">
              <w:rPr>
                <w:rFonts w:cs="Arial"/>
                <w:sz w:val="20"/>
                <w:szCs w:val="20"/>
              </w:rPr>
              <w:t>Uplatnění zkušeností jiných MAS (příklady dobré praxe – dokumenty)</w:t>
            </w:r>
          </w:p>
          <w:p w14:paraId="0E247CB1" w14:textId="5FE9DC30" w:rsidR="00AF598D" w:rsidRPr="00641820" w:rsidRDefault="00641820" w:rsidP="00641820">
            <w:pPr>
              <w:contextualSpacing/>
              <w:jc w:val="left"/>
              <w:rPr>
                <w:rFonts w:cs="Arial"/>
                <w:sz w:val="20"/>
                <w:szCs w:val="20"/>
              </w:rPr>
            </w:pPr>
            <w:r w:rsidRPr="00641820">
              <w:rPr>
                <w:rFonts w:cs="Arial"/>
                <w:sz w:val="20"/>
                <w:szCs w:val="20"/>
              </w:rPr>
              <w:t>•</w:t>
            </w:r>
            <w:r>
              <w:rPr>
                <w:rFonts w:cs="Arial"/>
                <w:sz w:val="20"/>
                <w:szCs w:val="20"/>
              </w:rPr>
              <w:t xml:space="preserve"> </w:t>
            </w:r>
            <w:r w:rsidRPr="00641820">
              <w:rPr>
                <w:rFonts w:cs="Arial"/>
                <w:sz w:val="20"/>
                <w:szCs w:val="20"/>
              </w:rPr>
              <w:t>Skvělá činnost ŘO – manuál k dokumentům a postupům</w:t>
            </w:r>
          </w:p>
        </w:tc>
        <w:tc>
          <w:tcPr>
            <w:tcW w:w="2977" w:type="dxa"/>
          </w:tcPr>
          <w:p w14:paraId="28D04448" w14:textId="2DF6D367" w:rsidR="00AF598D" w:rsidRPr="00641820" w:rsidRDefault="00641820" w:rsidP="00641820">
            <w:pPr>
              <w:contextualSpacing/>
              <w:jc w:val="left"/>
              <w:rPr>
                <w:rFonts w:cs="Arial"/>
                <w:sz w:val="20"/>
                <w:szCs w:val="20"/>
              </w:rPr>
            </w:pPr>
            <w:r w:rsidRPr="00641820">
              <w:rPr>
                <w:rFonts w:cs="Arial"/>
                <w:sz w:val="20"/>
                <w:szCs w:val="20"/>
              </w:rPr>
              <w:t>• Nejsou identifikována negativa</w:t>
            </w:r>
          </w:p>
        </w:tc>
        <w:tc>
          <w:tcPr>
            <w:tcW w:w="2693" w:type="dxa"/>
          </w:tcPr>
          <w:p w14:paraId="58D8378D" w14:textId="26A2724C" w:rsidR="00AF598D" w:rsidRPr="00641820" w:rsidRDefault="00641820" w:rsidP="00641820">
            <w:pPr>
              <w:contextualSpacing/>
              <w:jc w:val="left"/>
              <w:rPr>
                <w:rFonts w:cs="Arial"/>
                <w:sz w:val="20"/>
                <w:szCs w:val="20"/>
              </w:rPr>
            </w:pPr>
            <w:r w:rsidRPr="00641820">
              <w:rPr>
                <w:rFonts w:cs="Arial"/>
                <w:sz w:val="20"/>
                <w:szCs w:val="20"/>
              </w:rPr>
              <w:t>• Irelevantní</w:t>
            </w:r>
          </w:p>
        </w:tc>
        <w:tc>
          <w:tcPr>
            <w:tcW w:w="2197" w:type="dxa"/>
            <w:shd w:val="clear" w:color="auto" w:fill="F2F2F2" w:themeFill="background1" w:themeFillShade="F2"/>
          </w:tcPr>
          <w:p w14:paraId="79D7FB4E" w14:textId="5443F09F" w:rsidR="00AF598D" w:rsidRPr="00AF598D" w:rsidRDefault="00641820" w:rsidP="00AF598D">
            <w:pPr>
              <w:contextualSpacing/>
              <w:jc w:val="left"/>
              <w:rPr>
                <w:rFonts w:cs="Arial"/>
                <w:sz w:val="20"/>
                <w:szCs w:val="20"/>
              </w:rPr>
            </w:pPr>
            <w:r w:rsidRPr="0053770B">
              <w:rPr>
                <w:rFonts w:cs="Arial"/>
                <w:sz w:val="20"/>
                <w:szCs w:val="20"/>
              </w:rPr>
              <w:t>Irelevantní</w:t>
            </w:r>
          </w:p>
        </w:tc>
      </w:tr>
      <w:tr w:rsidR="00AF598D" w:rsidRPr="007E11F6" w14:paraId="25CCBCE9" w14:textId="77777777" w:rsidTr="00AF598D">
        <w:trPr>
          <w:jc w:val="center"/>
        </w:trPr>
        <w:tc>
          <w:tcPr>
            <w:tcW w:w="2998" w:type="dxa"/>
          </w:tcPr>
          <w:p w14:paraId="7E3F83C7" w14:textId="77777777" w:rsidR="00AF598D" w:rsidRPr="007E11F6" w:rsidRDefault="00AF598D" w:rsidP="00135410">
            <w:pPr>
              <w:rPr>
                <w:rFonts w:cs="Arial"/>
                <w:b/>
                <w:i/>
                <w:sz w:val="20"/>
                <w:szCs w:val="20"/>
              </w:rPr>
            </w:pPr>
            <w:r w:rsidRPr="007E11F6">
              <w:rPr>
                <w:rFonts w:cs="Arial"/>
                <w:b/>
                <w:i/>
                <w:sz w:val="20"/>
                <w:szCs w:val="20"/>
              </w:rPr>
              <w:t>Příprava textu výzvy (vč. návrhu alokace výzvy)</w:t>
            </w:r>
          </w:p>
        </w:tc>
        <w:tc>
          <w:tcPr>
            <w:tcW w:w="2773" w:type="dxa"/>
          </w:tcPr>
          <w:p w14:paraId="1B924992" w14:textId="4ACE5D45" w:rsidR="00641820" w:rsidRPr="00641820" w:rsidRDefault="00641820" w:rsidP="00641820">
            <w:pPr>
              <w:contextualSpacing/>
              <w:jc w:val="left"/>
              <w:rPr>
                <w:rFonts w:cs="Arial"/>
                <w:sz w:val="20"/>
                <w:szCs w:val="20"/>
              </w:rPr>
            </w:pPr>
            <w:r w:rsidRPr="00641820">
              <w:rPr>
                <w:rFonts w:cs="Arial"/>
                <w:sz w:val="20"/>
                <w:szCs w:val="20"/>
              </w:rPr>
              <w:t>•</w:t>
            </w:r>
            <w:r>
              <w:rPr>
                <w:rFonts w:cs="Arial"/>
                <w:sz w:val="20"/>
                <w:szCs w:val="20"/>
              </w:rPr>
              <w:t xml:space="preserve"> </w:t>
            </w:r>
            <w:r w:rsidRPr="00641820">
              <w:rPr>
                <w:rFonts w:cs="Arial"/>
                <w:sz w:val="20"/>
                <w:szCs w:val="20"/>
              </w:rPr>
              <w:t>Existence vzoru výzvy RO</w:t>
            </w:r>
          </w:p>
          <w:p w14:paraId="220EA8B3" w14:textId="77777777" w:rsidR="00AF598D" w:rsidRDefault="00641820" w:rsidP="00641820">
            <w:pPr>
              <w:contextualSpacing/>
              <w:jc w:val="left"/>
              <w:rPr>
                <w:rFonts w:cs="Arial"/>
                <w:sz w:val="20"/>
                <w:szCs w:val="20"/>
              </w:rPr>
            </w:pPr>
            <w:r w:rsidRPr="00641820">
              <w:rPr>
                <w:rFonts w:cs="Arial"/>
                <w:sz w:val="20"/>
                <w:szCs w:val="20"/>
              </w:rPr>
              <w:t>•</w:t>
            </w:r>
            <w:r>
              <w:rPr>
                <w:rFonts w:cs="Arial"/>
                <w:sz w:val="20"/>
                <w:szCs w:val="20"/>
              </w:rPr>
              <w:t xml:space="preserve"> </w:t>
            </w:r>
            <w:r w:rsidRPr="00641820">
              <w:rPr>
                <w:rFonts w:cs="Arial"/>
                <w:sz w:val="20"/>
                <w:szCs w:val="20"/>
              </w:rPr>
              <w:t xml:space="preserve">Konzultace s nadřízeným </w:t>
            </w:r>
            <w:proofErr w:type="gramStart"/>
            <w:r w:rsidRPr="00641820">
              <w:rPr>
                <w:rFonts w:cs="Arial"/>
                <w:sz w:val="20"/>
                <w:szCs w:val="20"/>
              </w:rPr>
              <w:t>ŘO - návrh</w:t>
            </w:r>
            <w:proofErr w:type="gramEnd"/>
            <w:r w:rsidRPr="00641820">
              <w:rPr>
                <w:rFonts w:cs="Arial"/>
                <w:sz w:val="20"/>
                <w:szCs w:val="20"/>
              </w:rPr>
              <w:t xml:space="preserve"> manažera OP Z na vypsání výzvy, včetně alokace výzvy</w:t>
            </w:r>
          </w:p>
          <w:p w14:paraId="65AF782E" w14:textId="7AA8EE5E" w:rsidR="00641820" w:rsidRPr="00641820" w:rsidRDefault="00641820" w:rsidP="00641820">
            <w:pPr>
              <w:contextualSpacing/>
              <w:jc w:val="left"/>
              <w:rPr>
                <w:rFonts w:cs="Arial"/>
                <w:sz w:val="20"/>
                <w:szCs w:val="20"/>
              </w:rPr>
            </w:pPr>
            <w:r w:rsidRPr="00641820">
              <w:rPr>
                <w:rFonts w:cs="Arial"/>
                <w:sz w:val="20"/>
                <w:szCs w:val="20"/>
              </w:rPr>
              <w:lastRenderedPageBreak/>
              <w:t>•</w:t>
            </w:r>
            <w:r>
              <w:rPr>
                <w:rFonts w:cs="Arial"/>
                <w:sz w:val="20"/>
                <w:szCs w:val="20"/>
              </w:rPr>
              <w:t xml:space="preserve"> </w:t>
            </w:r>
            <w:r w:rsidRPr="00641820">
              <w:rPr>
                <w:rFonts w:cs="Arial"/>
                <w:sz w:val="20"/>
                <w:szCs w:val="20"/>
              </w:rPr>
              <w:t>Na webu OP Z existence návodného manuálu ke zpracování výzvy – podrobný a snadno pochopitelný manuál</w:t>
            </w:r>
          </w:p>
        </w:tc>
        <w:tc>
          <w:tcPr>
            <w:tcW w:w="2977" w:type="dxa"/>
          </w:tcPr>
          <w:p w14:paraId="47224DF3" w14:textId="2FB34853" w:rsidR="00641820" w:rsidRPr="00641820" w:rsidRDefault="00641820" w:rsidP="00641820">
            <w:pPr>
              <w:contextualSpacing/>
              <w:jc w:val="left"/>
              <w:rPr>
                <w:rFonts w:cs="Arial"/>
                <w:sz w:val="20"/>
                <w:szCs w:val="20"/>
              </w:rPr>
            </w:pPr>
            <w:r w:rsidRPr="00641820">
              <w:rPr>
                <w:rFonts w:cs="Arial"/>
                <w:sz w:val="20"/>
                <w:szCs w:val="20"/>
              </w:rPr>
              <w:lastRenderedPageBreak/>
              <w:t>•</w:t>
            </w:r>
            <w:r>
              <w:rPr>
                <w:rFonts w:cs="Arial"/>
                <w:sz w:val="20"/>
                <w:szCs w:val="20"/>
              </w:rPr>
              <w:t xml:space="preserve"> </w:t>
            </w:r>
            <w:r w:rsidRPr="00641820">
              <w:rPr>
                <w:rFonts w:cs="Arial"/>
                <w:sz w:val="20"/>
                <w:szCs w:val="20"/>
              </w:rPr>
              <w:t xml:space="preserve">Návrh alokace výzev </w:t>
            </w:r>
            <w:r w:rsidR="00EB1804" w:rsidRPr="00641820">
              <w:rPr>
                <w:rFonts w:cs="Arial"/>
                <w:sz w:val="20"/>
                <w:szCs w:val="20"/>
              </w:rPr>
              <w:t>v</w:t>
            </w:r>
            <w:r w:rsidR="00EB1804">
              <w:rPr>
                <w:rFonts w:cs="Arial"/>
                <w:sz w:val="20"/>
                <w:szCs w:val="20"/>
              </w:rPr>
              <w:t>y</w:t>
            </w:r>
            <w:r w:rsidR="00EB1804" w:rsidRPr="00641820">
              <w:rPr>
                <w:rFonts w:cs="Arial"/>
                <w:sz w:val="20"/>
                <w:szCs w:val="20"/>
              </w:rPr>
              <w:t>chází</w:t>
            </w:r>
            <w:r w:rsidRPr="00641820">
              <w:rPr>
                <w:rFonts w:cs="Arial"/>
                <w:sz w:val="20"/>
                <w:szCs w:val="20"/>
              </w:rPr>
              <w:t xml:space="preserve"> z původního nastavení PR OP Z v SCLLD, která nicméně byla zpracována již před cca 5 lety</w:t>
            </w:r>
          </w:p>
          <w:p w14:paraId="50EDBCB0" w14:textId="1F9C7AB7" w:rsidR="00641820" w:rsidRPr="00641820" w:rsidRDefault="00641820" w:rsidP="00641820">
            <w:pPr>
              <w:contextualSpacing/>
              <w:jc w:val="left"/>
              <w:rPr>
                <w:rFonts w:cs="Arial"/>
                <w:sz w:val="20"/>
                <w:szCs w:val="20"/>
              </w:rPr>
            </w:pPr>
            <w:r w:rsidRPr="00641820">
              <w:rPr>
                <w:rFonts w:cs="Arial"/>
                <w:sz w:val="20"/>
                <w:szCs w:val="20"/>
              </w:rPr>
              <w:lastRenderedPageBreak/>
              <w:t>•</w:t>
            </w:r>
            <w:r>
              <w:rPr>
                <w:rFonts w:cs="Arial"/>
                <w:sz w:val="20"/>
                <w:szCs w:val="20"/>
              </w:rPr>
              <w:t xml:space="preserve"> </w:t>
            </w:r>
            <w:r w:rsidRPr="00641820">
              <w:rPr>
                <w:rFonts w:cs="Arial"/>
                <w:sz w:val="20"/>
                <w:szCs w:val="20"/>
              </w:rPr>
              <w:t>Požadavek ŘO na výši max. způsobilých výdajů projektu</w:t>
            </w:r>
            <w:r>
              <w:t xml:space="preserve"> </w:t>
            </w:r>
            <w:r w:rsidRPr="00641820">
              <w:rPr>
                <w:rFonts w:cs="Arial"/>
                <w:sz w:val="20"/>
                <w:szCs w:val="20"/>
              </w:rPr>
              <w:t>shodnou s alokací výzvy</w:t>
            </w:r>
          </w:p>
          <w:p w14:paraId="17A2658A" w14:textId="4C57E9A6" w:rsidR="00AF598D" w:rsidRPr="00641820" w:rsidRDefault="00641820" w:rsidP="00641820">
            <w:pPr>
              <w:contextualSpacing/>
              <w:jc w:val="left"/>
              <w:rPr>
                <w:rFonts w:cs="Arial"/>
                <w:sz w:val="20"/>
                <w:szCs w:val="20"/>
              </w:rPr>
            </w:pPr>
            <w:r w:rsidRPr="00641820">
              <w:rPr>
                <w:rFonts w:cs="Arial"/>
                <w:sz w:val="20"/>
                <w:szCs w:val="20"/>
              </w:rPr>
              <w:t>•</w:t>
            </w:r>
            <w:r>
              <w:rPr>
                <w:rFonts w:cs="Arial"/>
                <w:sz w:val="20"/>
                <w:szCs w:val="20"/>
              </w:rPr>
              <w:t xml:space="preserve"> </w:t>
            </w:r>
            <w:r w:rsidRPr="00641820">
              <w:rPr>
                <w:rFonts w:cs="Arial"/>
                <w:sz w:val="20"/>
                <w:szCs w:val="20"/>
              </w:rPr>
              <w:t>Možnost vyhlašování výzev pouze v několika málo termínech v roce</w:t>
            </w:r>
          </w:p>
        </w:tc>
        <w:tc>
          <w:tcPr>
            <w:tcW w:w="2693" w:type="dxa"/>
          </w:tcPr>
          <w:p w14:paraId="7CFE9430" w14:textId="77777777" w:rsidR="00641820" w:rsidRPr="00BB020A" w:rsidRDefault="00641820" w:rsidP="00CB0469">
            <w:pPr>
              <w:pStyle w:val="Odstavecseseznamem"/>
              <w:numPr>
                <w:ilvl w:val="0"/>
                <w:numId w:val="61"/>
              </w:numPr>
              <w:rPr>
                <w:rFonts w:ascii="Arial" w:hAnsi="Arial" w:cs="Arial"/>
                <w:sz w:val="20"/>
                <w:szCs w:val="20"/>
              </w:rPr>
            </w:pPr>
            <w:r w:rsidRPr="00BB020A">
              <w:rPr>
                <w:rFonts w:ascii="Arial" w:hAnsi="Arial" w:cs="Arial"/>
                <w:sz w:val="20"/>
                <w:szCs w:val="20"/>
              </w:rPr>
              <w:lastRenderedPageBreak/>
              <w:t xml:space="preserve">Zvážení úpravy SCLLD dle aktuálních potřeb území MAS (zodpovědnost: manažeři </w:t>
            </w:r>
            <w:r w:rsidRPr="00BB020A">
              <w:rPr>
                <w:rFonts w:ascii="Arial" w:hAnsi="Arial" w:cs="Arial"/>
                <w:sz w:val="20"/>
                <w:szCs w:val="20"/>
              </w:rPr>
              <w:lastRenderedPageBreak/>
              <w:t>jednotlivých PR)</w:t>
            </w:r>
          </w:p>
          <w:p w14:paraId="4C1E1707" w14:textId="77777777" w:rsidR="00AF598D" w:rsidRPr="00BB020A" w:rsidRDefault="00AF598D" w:rsidP="00641820">
            <w:pPr>
              <w:contextualSpacing/>
              <w:jc w:val="left"/>
              <w:rPr>
                <w:rFonts w:cs="Arial"/>
                <w:sz w:val="20"/>
                <w:szCs w:val="20"/>
              </w:rPr>
            </w:pPr>
          </w:p>
        </w:tc>
        <w:tc>
          <w:tcPr>
            <w:tcW w:w="2197" w:type="dxa"/>
            <w:shd w:val="clear" w:color="auto" w:fill="F2F2F2" w:themeFill="background1" w:themeFillShade="F2"/>
          </w:tcPr>
          <w:p w14:paraId="396654B7" w14:textId="7B0A2DB5" w:rsidR="00AF598D" w:rsidRPr="00AF598D" w:rsidRDefault="003F6790" w:rsidP="00AF598D">
            <w:pPr>
              <w:contextualSpacing/>
              <w:jc w:val="left"/>
              <w:rPr>
                <w:rFonts w:cs="Arial"/>
                <w:sz w:val="20"/>
                <w:szCs w:val="20"/>
              </w:rPr>
            </w:pPr>
            <w:r>
              <w:rPr>
                <w:rFonts w:cs="Arial"/>
                <w:sz w:val="20"/>
                <w:szCs w:val="20"/>
              </w:rPr>
              <w:lastRenderedPageBreak/>
              <w:t>.</w:t>
            </w:r>
            <w:r w:rsidR="00EB1804">
              <w:rPr>
                <w:rFonts w:cs="Arial"/>
                <w:sz w:val="20"/>
                <w:szCs w:val="20"/>
              </w:rPr>
              <w:t xml:space="preserve"> PR OP Z byl po jednáních v území </w:t>
            </w:r>
            <w:r w:rsidR="00C44BDC">
              <w:rPr>
                <w:rFonts w:cs="Arial"/>
                <w:sz w:val="20"/>
                <w:szCs w:val="20"/>
              </w:rPr>
              <w:t xml:space="preserve">k </w:t>
            </w:r>
            <w:r w:rsidR="00EB1804">
              <w:rPr>
                <w:rFonts w:cs="Arial"/>
                <w:sz w:val="20"/>
                <w:szCs w:val="20"/>
              </w:rPr>
              <w:t>z</w:t>
            </w:r>
            <w:r w:rsidR="00C44BDC">
              <w:rPr>
                <w:rFonts w:cs="Arial"/>
                <w:sz w:val="20"/>
                <w:szCs w:val="20"/>
              </w:rPr>
              <w:t>a</w:t>
            </w:r>
            <w:r w:rsidR="00EB1804">
              <w:rPr>
                <w:rFonts w:cs="Arial"/>
                <w:sz w:val="20"/>
                <w:szCs w:val="20"/>
              </w:rPr>
              <w:t>jištěn</w:t>
            </w:r>
            <w:r w:rsidR="00C44BDC">
              <w:rPr>
                <w:rFonts w:cs="Arial"/>
                <w:sz w:val="20"/>
                <w:szCs w:val="20"/>
              </w:rPr>
              <w:t>í</w:t>
            </w:r>
            <w:r w:rsidR="00EB1804">
              <w:rPr>
                <w:rFonts w:cs="Arial"/>
                <w:sz w:val="20"/>
                <w:szCs w:val="20"/>
              </w:rPr>
              <w:t xml:space="preserve"> </w:t>
            </w:r>
            <w:proofErr w:type="spellStart"/>
            <w:r w:rsidR="00EB1804">
              <w:rPr>
                <w:rFonts w:cs="Arial"/>
                <w:sz w:val="20"/>
                <w:szCs w:val="20"/>
              </w:rPr>
              <w:t>abs</w:t>
            </w:r>
            <w:proofErr w:type="spellEnd"/>
            <w:r w:rsidR="00EB1804">
              <w:rPr>
                <w:rFonts w:cs="Arial"/>
                <w:sz w:val="20"/>
                <w:szCs w:val="20"/>
              </w:rPr>
              <w:t>. kapacity dočerpán</w:t>
            </w:r>
            <w:r w:rsidR="00C44BDC">
              <w:rPr>
                <w:rFonts w:cs="Arial"/>
                <w:sz w:val="20"/>
                <w:szCs w:val="20"/>
              </w:rPr>
              <w:t xml:space="preserve"> bez úprav</w:t>
            </w:r>
            <w:r w:rsidR="00EB1804">
              <w:rPr>
                <w:rFonts w:cs="Arial"/>
                <w:sz w:val="20"/>
                <w:szCs w:val="20"/>
              </w:rPr>
              <w:t>.</w:t>
            </w:r>
            <w:r w:rsidR="00BB020A">
              <w:rPr>
                <w:rFonts w:cs="Arial"/>
                <w:sz w:val="20"/>
                <w:szCs w:val="20"/>
              </w:rPr>
              <w:t xml:space="preserve"> Ostatní opatření nelze </w:t>
            </w:r>
            <w:r w:rsidR="00BB020A">
              <w:rPr>
                <w:rFonts w:cs="Arial"/>
                <w:sz w:val="20"/>
                <w:szCs w:val="20"/>
              </w:rPr>
              <w:lastRenderedPageBreak/>
              <w:t>ovlivnit kvůli omezené kompetenci MAS.</w:t>
            </w:r>
          </w:p>
        </w:tc>
      </w:tr>
      <w:tr w:rsidR="00AF598D" w:rsidRPr="007E11F6" w14:paraId="264D0E9C" w14:textId="77777777" w:rsidTr="00AF598D">
        <w:trPr>
          <w:jc w:val="center"/>
        </w:trPr>
        <w:tc>
          <w:tcPr>
            <w:tcW w:w="2998" w:type="dxa"/>
          </w:tcPr>
          <w:p w14:paraId="3A77F49C" w14:textId="77777777" w:rsidR="00AF598D" w:rsidRPr="007E11F6" w:rsidRDefault="00AF598D" w:rsidP="00135410">
            <w:pPr>
              <w:rPr>
                <w:rFonts w:cs="Arial"/>
                <w:b/>
                <w:i/>
                <w:sz w:val="20"/>
                <w:szCs w:val="20"/>
              </w:rPr>
            </w:pPr>
            <w:r w:rsidRPr="007E11F6">
              <w:rPr>
                <w:rFonts w:cs="Arial"/>
                <w:b/>
                <w:i/>
                <w:sz w:val="20"/>
                <w:szCs w:val="20"/>
              </w:rPr>
              <w:lastRenderedPageBreak/>
              <w:t xml:space="preserve">Příprava součástí výzvy (např. kontrolní listy, preferenční kritéria) </w:t>
            </w:r>
          </w:p>
        </w:tc>
        <w:tc>
          <w:tcPr>
            <w:tcW w:w="2773" w:type="dxa"/>
          </w:tcPr>
          <w:p w14:paraId="1533182A" w14:textId="77777777" w:rsidR="00C44BDC" w:rsidRPr="00C44BDC" w:rsidRDefault="00C44BDC" w:rsidP="00CB0469">
            <w:pPr>
              <w:pStyle w:val="Odstavecseseznamem"/>
              <w:numPr>
                <w:ilvl w:val="0"/>
                <w:numId w:val="10"/>
              </w:numPr>
              <w:contextualSpacing/>
              <w:jc w:val="left"/>
              <w:rPr>
                <w:rFonts w:ascii="Arial" w:hAnsi="Arial" w:cs="Arial"/>
                <w:sz w:val="20"/>
                <w:szCs w:val="20"/>
              </w:rPr>
            </w:pPr>
            <w:r w:rsidRPr="00C44BDC">
              <w:rPr>
                <w:rFonts w:ascii="Arial" w:hAnsi="Arial" w:cs="Arial"/>
                <w:sz w:val="20"/>
                <w:szCs w:val="20"/>
              </w:rPr>
              <w:t>Preferenční kritéria byla dána</w:t>
            </w:r>
          </w:p>
          <w:p w14:paraId="6432B4B5" w14:textId="77777777" w:rsidR="00C44BDC" w:rsidRPr="00C44BDC" w:rsidRDefault="00C44BDC" w:rsidP="00CB0469">
            <w:pPr>
              <w:pStyle w:val="Odstavecseseznamem"/>
              <w:numPr>
                <w:ilvl w:val="0"/>
                <w:numId w:val="10"/>
              </w:numPr>
              <w:contextualSpacing/>
              <w:jc w:val="left"/>
              <w:rPr>
                <w:rFonts w:ascii="Arial" w:hAnsi="Arial" w:cs="Arial"/>
                <w:sz w:val="20"/>
                <w:szCs w:val="20"/>
              </w:rPr>
            </w:pPr>
            <w:r w:rsidRPr="00C44BDC">
              <w:rPr>
                <w:rFonts w:ascii="Arial" w:hAnsi="Arial" w:cs="Arial"/>
                <w:sz w:val="20"/>
                <w:szCs w:val="20"/>
              </w:rPr>
              <w:t>ŘO a MAS tato kritéria</w:t>
            </w:r>
          </w:p>
          <w:p w14:paraId="084B7F77" w14:textId="77777777" w:rsidR="00C44BDC" w:rsidRPr="00C44BDC" w:rsidRDefault="00C44BDC" w:rsidP="008C10C3">
            <w:pPr>
              <w:pStyle w:val="Odstavecseseznamem"/>
              <w:ind w:left="720"/>
              <w:contextualSpacing/>
              <w:jc w:val="left"/>
              <w:rPr>
                <w:rFonts w:ascii="Arial" w:hAnsi="Arial" w:cs="Arial"/>
                <w:sz w:val="20"/>
                <w:szCs w:val="20"/>
              </w:rPr>
            </w:pPr>
            <w:r w:rsidRPr="00C44BDC">
              <w:rPr>
                <w:rFonts w:ascii="Arial" w:hAnsi="Arial" w:cs="Arial"/>
                <w:sz w:val="20"/>
                <w:szCs w:val="20"/>
              </w:rPr>
              <w:t>respektuje</w:t>
            </w:r>
          </w:p>
          <w:p w14:paraId="5365A76F" w14:textId="6DBB5C82" w:rsidR="00C44BDC" w:rsidRPr="00C44BDC" w:rsidRDefault="00C44BDC" w:rsidP="00CB0469">
            <w:pPr>
              <w:pStyle w:val="Odstavecseseznamem"/>
              <w:numPr>
                <w:ilvl w:val="0"/>
                <w:numId w:val="10"/>
              </w:numPr>
              <w:contextualSpacing/>
              <w:jc w:val="left"/>
              <w:rPr>
                <w:rFonts w:ascii="Arial" w:hAnsi="Arial" w:cs="Arial"/>
                <w:sz w:val="20"/>
                <w:szCs w:val="20"/>
              </w:rPr>
            </w:pPr>
            <w:r w:rsidRPr="00C44BDC">
              <w:rPr>
                <w:rFonts w:ascii="Arial" w:hAnsi="Arial" w:cs="Arial"/>
                <w:sz w:val="20"/>
                <w:szCs w:val="20"/>
              </w:rPr>
              <w:t>Uplatnění zkušeností jiných</w:t>
            </w:r>
          </w:p>
          <w:p w14:paraId="7DD537CB" w14:textId="77777777" w:rsidR="00C44BDC" w:rsidRPr="00C44BDC" w:rsidRDefault="00C44BDC" w:rsidP="008C10C3">
            <w:pPr>
              <w:pStyle w:val="Odstavecseseznamem"/>
              <w:ind w:left="720"/>
              <w:contextualSpacing/>
              <w:jc w:val="left"/>
              <w:rPr>
                <w:rFonts w:ascii="Arial" w:hAnsi="Arial" w:cs="Arial"/>
                <w:sz w:val="20"/>
                <w:szCs w:val="20"/>
              </w:rPr>
            </w:pPr>
            <w:r w:rsidRPr="00C44BDC">
              <w:rPr>
                <w:rFonts w:ascii="Arial" w:hAnsi="Arial" w:cs="Arial"/>
                <w:sz w:val="20"/>
                <w:szCs w:val="20"/>
              </w:rPr>
              <w:t>MAS (příklady dobré praxe –</w:t>
            </w:r>
          </w:p>
          <w:p w14:paraId="26EFE6D4" w14:textId="77CA6B37" w:rsidR="00AF598D" w:rsidRPr="00915F29" w:rsidRDefault="00C44BDC" w:rsidP="008C10C3">
            <w:pPr>
              <w:pStyle w:val="Odstavecseseznamem"/>
              <w:widowControl/>
              <w:autoSpaceDE/>
              <w:autoSpaceDN/>
              <w:adjustRightInd/>
              <w:ind w:left="720"/>
              <w:contextualSpacing/>
              <w:jc w:val="left"/>
              <w:rPr>
                <w:rFonts w:ascii="Arial" w:hAnsi="Arial" w:cs="Arial"/>
                <w:sz w:val="20"/>
                <w:szCs w:val="20"/>
              </w:rPr>
            </w:pPr>
            <w:r w:rsidRPr="00C44BDC">
              <w:rPr>
                <w:rFonts w:ascii="Arial" w:hAnsi="Arial" w:cs="Arial"/>
                <w:sz w:val="20"/>
                <w:szCs w:val="20"/>
              </w:rPr>
              <w:t>dokumenty)</w:t>
            </w:r>
          </w:p>
        </w:tc>
        <w:tc>
          <w:tcPr>
            <w:tcW w:w="2977" w:type="dxa"/>
          </w:tcPr>
          <w:p w14:paraId="5C772AE8" w14:textId="6E8907A5" w:rsidR="00AF598D" w:rsidRPr="00915F29" w:rsidRDefault="00C44BDC" w:rsidP="00CB0469">
            <w:pPr>
              <w:pStyle w:val="Odstavecseseznamem"/>
              <w:widowControl/>
              <w:numPr>
                <w:ilvl w:val="0"/>
                <w:numId w:val="10"/>
              </w:numPr>
              <w:autoSpaceDE/>
              <w:autoSpaceDN/>
              <w:adjustRightInd/>
              <w:contextualSpacing/>
              <w:jc w:val="left"/>
              <w:rPr>
                <w:rFonts w:ascii="Arial" w:hAnsi="Arial" w:cs="Arial"/>
                <w:sz w:val="20"/>
                <w:szCs w:val="20"/>
              </w:rPr>
            </w:pPr>
            <w:r w:rsidRPr="00C44BDC">
              <w:rPr>
                <w:rFonts w:ascii="Arial" w:hAnsi="Arial" w:cs="Arial"/>
                <w:sz w:val="20"/>
                <w:szCs w:val="20"/>
              </w:rPr>
              <w:t>Nejsou identifikována negativa</w:t>
            </w:r>
          </w:p>
        </w:tc>
        <w:tc>
          <w:tcPr>
            <w:tcW w:w="2693" w:type="dxa"/>
          </w:tcPr>
          <w:p w14:paraId="62B5E297" w14:textId="495F0385" w:rsidR="00AF598D" w:rsidRPr="00915F29" w:rsidRDefault="00C44BDC"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Irelevantní</w:t>
            </w:r>
          </w:p>
        </w:tc>
        <w:tc>
          <w:tcPr>
            <w:tcW w:w="2197" w:type="dxa"/>
            <w:shd w:val="clear" w:color="auto" w:fill="F2F2F2" w:themeFill="background1" w:themeFillShade="F2"/>
          </w:tcPr>
          <w:p w14:paraId="76C2B2AA" w14:textId="406EB991" w:rsidR="00AF598D" w:rsidRPr="00AF598D" w:rsidRDefault="008C10C3" w:rsidP="008C10C3">
            <w:pPr>
              <w:contextualSpacing/>
              <w:jc w:val="center"/>
              <w:rPr>
                <w:rFonts w:cs="Arial"/>
                <w:sz w:val="20"/>
                <w:szCs w:val="20"/>
              </w:rPr>
            </w:pPr>
            <w:r>
              <w:rPr>
                <w:rFonts w:cs="Arial"/>
                <w:sz w:val="20"/>
                <w:szCs w:val="20"/>
              </w:rPr>
              <w:t>/</w:t>
            </w:r>
          </w:p>
        </w:tc>
      </w:tr>
      <w:tr w:rsidR="00AF598D" w:rsidRPr="007E11F6" w14:paraId="5EACA577" w14:textId="77777777" w:rsidTr="00AF598D">
        <w:trPr>
          <w:jc w:val="center"/>
        </w:trPr>
        <w:tc>
          <w:tcPr>
            <w:tcW w:w="2998" w:type="dxa"/>
          </w:tcPr>
          <w:p w14:paraId="75362B0B" w14:textId="77777777" w:rsidR="00AF598D" w:rsidRPr="007E11F6" w:rsidRDefault="00AF598D" w:rsidP="00135410">
            <w:pPr>
              <w:rPr>
                <w:rFonts w:cs="Arial"/>
                <w:b/>
                <w:i/>
                <w:sz w:val="20"/>
                <w:szCs w:val="20"/>
              </w:rPr>
            </w:pPr>
            <w:r w:rsidRPr="007E11F6">
              <w:rPr>
                <w:rFonts w:cs="Arial"/>
                <w:b/>
                <w:i/>
                <w:sz w:val="20"/>
                <w:szCs w:val="20"/>
              </w:rPr>
              <w:t xml:space="preserve">Schválení výzvy odpovědným orgánem MAS  </w:t>
            </w:r>
          </w:p>
        </w:tc>
        <w:tc>
          <w:tcPr>
            <w:tcW w:w="2773" w:type="dxa"/>
          </w:tcPr>
          <w:p w14:paraId="3FCC75F7" w14:textId="77777777" w:rsidR="00C44BDC" w:rsidRPr="00C44BDC" w:rsidRDefault="00C44BDC" w:rsidP="00CB0469">
            <w:pPr>
              <w:pStyle w:val="Odstavecseseznamem"/>
              <w:numPr>
                <w:ilvl w:val="0"/>
                <w:numId w:val="10"/>
              </w:numPr>
              <w:contextualSpacing/>
              <w:jc w:val="left"/>
              <w:rPr>
                <w:rFonts w:ascii="Arial" w:hAnsi="Arial" w:cs="Arial"/>
                <w:sz w:val="20"/>
                <w:szCs w:val="20"/>
              </w:rPr>
            </w:pPr>
            <w:r w:rsidRPr="00C44BDC">
              <w:rPr>
                <w:rFonts w:ascii="Arial" w:hAnsi="Arial" w:cs="Arial"/>
                <w:sz w:val="20"/>
                <w:szCs w:val="20"/>
              </w:rPr>
              <w:t>Výzvu připravuje manažer</w:t>
            </w:r>
          </w:p>
          <w:p w14:paraId="21D64BFD" w14:textId="77777777" w:rsidR="00C44BDC" w:rsidRPr="00C44BDC" w:rsidRDefault="00C44BDC" w:rsidP="008C10C3">
            <w:pPr>
              <w:pStyle w:val="Odstavecseseznamem"/>
              <w:ind w:left="720"/>
              <w:contextualSpacing/>
              <w:jc w:val="left"/>
              <w:rPr>
                <w:rFonts w:ascii="Arial" w:hAnsi="Arial" w:cs="Arial"/>
                <w:sz w:val="20"/>
                <w:szCs w:val="20"/>
              </w:rPr>
            </w:pPr>
            <w:r w:rsidRPr="00C44BDC">
              <w:rPr>
                <w:rFonts w:ascii="Arial" w:hAnsi="Arial" w:cs="Arial"/>
                <w:sz w:val="20"/>
                <w:szCs w:val="20"/>
              </w:rPr>
              <w:t>OP Z, poté je zaslána na RO</w:t>
            </w:r>
          </w:p>
          <w:p w14:paraId="352DF8C9" w14:textId="77777777" w:rsidR="00C44BDC" w:rsidRPr="00C44BDC" w:rsidRDefault="00C44BDC" w:rsidP="008C10C3">
            <w:pPr>
              <w:pStyle w:val="Odstavecseseznamem"/>
              <w:ind w:left="720"/>
              <w:contextualSpacing/>
              <w:jc w:val="left"/>
              <w:rPr>
                <w:rFonts w:ascii="Arial" w:hAnsi="Arial" w:cs="Arial"/>
                <w:sz w:val="20"/>
                <w:szCs w:val="20"/>
              </w:rPr>
            </w:pPr>
            <w:r w:rsidRPr="00C44BDC">
              <w:rPr>
                <w:rFonts w:ascii="Arial" w:hAnsi="Arial" w:cs="Arial"/>
                <w:sz w:val="20"/>
                <w:szCs w:val="20"/>
              </w:rPr>
              <w:t>ke schválení</w:t>
            </w:r>
          </w:p>
          <w:p w14:paraId="3FAE029F" w14:textId="3B857874" w:rsidR="00C44BDC" w:rsidRPr="00C44BDC" w:rsidRDefault="00C44BDC" w:rsidP="00CB0469">
            <w:pPr>
              <w:pStyle w:val="Odstavecseseznamem"/>
              <w:numPr>
                <w:ilvl w:val="0"/>
                <w:numId w:val="10"/>
              </w:numPr>
              <w:contextualSpacing/>
              <w:jc w:val="left"/>
              <w:rPr>
                <w:rFonts w:ascii="Arial" w:hAnsi="Arial" w:cs="Arial"/>
                <w:sz w:val="20"/>
                <w:szCs w:val="20"/>
              </w:rPr>
            </w:pPr>
            <w:r w:rsidRPr="00C44BDC">
              <w:rPr>
                <w:rFonts w:ascii="Arial" w:hAnsi="Arial" w:cs="Arial"/>
                <w:sz w:val="20"/>
                <w:szCs w:val="20"/>
              </w:rPr>
              <w:t>Po vypořádání připomínek ze</w:t>
            </w:r>
          </w:p>
          <w:p w14:paraId="11A7722B" w14:textId="77777777" w:rsidR="00C44BDC" w:rsidRPr="00C44BDC" w:rsidRDefault="00C44BDC" w:rsidP="008C10C3">
            <w:pPr>
              <w:pStyle w:val="Odstavecseseznamem"/>
              <w:ind w:left="720"/>
              <w:contextualSpacing/>
              <w:jc w:val="left"/>
              <w:rPr>
                <w:rFonts w:ascii="Arial" w:hAnsi="Arial" w:cs="Arial"/>
                <w:sz w:val="20"/>
                <w:szCs w:val="20"/>
              </w:rPr>
            </w:pPr>
            <w:r w:rsidRPr="00C44BDC">
              <w:rPr>
                <w:rFonts w:ascii="Arial" w:hAnsi="Arial" w:cs="Arial"/>
                <w:sz w:val="20"/>
                <w:szCs w:val="20"/>
              </w:rPr>
              <w:t>strany RO je výzva předána</w:t>
            </w:r>
          </w:p>
          <w:p w14:paraId="5FD39E61" w14:textId="77777777" w:rsidR="00C44BDC" w:rsidRPr="00C44BDC" w:rsidRDefault="00C44BDC" w:rsidP="008C10C3">
            <w:pPr>
              <w:pStyle w:val="Odstavecseseznamem"/>
              <w:ind w:left="720"/>
              <w:contextualSpacing/>
              <w:jc w:val="left"/>
              <w:rPr>
                <w:rFonts w:ascii="Arial" w:hAnsi="Arial" w:cs="Arial"/>
                <w:sz w:val="20"/>
                <w:szCs w:val="20"/>
              </w:rPr>
            </w:pPr>
            <w:r w:rsidRPr="00C44BDC">
              <w:rPr>
                <w:rFonts w:ascii="Arial" w:hAnsi="Arial" w:cs="Arial"/>
                <w:sz w:val="20"/>
                <w:szCs w:val="20"/>
              </w:rPr>
              <w:t>ke schválení příslušnému</w:t>
            </w:r>
          </w:p>
          <w:p w14:paraId="3A1E43ED" w14:textId="546FE95F" w:rsidR="00AF598D" w:rsidRPr="00915F29" w:rsidRDefault="00C44BDC" w:rsidP="008C10C3">
            <w:pPr>
              <w:pStyle w:val="Odstavecseseznamem"/>
              <w:widowControl/>
              <w:autoSpaceDE/>
              <w:autoSpaceDN/>
              <w:adjustRightInd/>
              <w:ind w:left="720"/>
              <w:contextualSpacing/>
              <w:jc w:val="left"/>
              <w:rPr>
                <w:rFonts w:ascii="Arial" w:hAnsi="Arial" w:cs="Arial"/>
                <w:sz w:val="20"/>
                <w:szCs w:val="20"/>
              </w:rPr>
            </w:pPr>
            <w:r w:rsidRPr="00C44BDC">
              <w:rPr>
                <w:rFonts w:ascii="Arial" w:hAnsi="Arial" w:cs="Arial"/>
                <w:sz w:val="20"/>
                <w:szCs w:val="20"/>
              </w:rPr>
              <w:t>orgánu MAS</w:t>
            </w:r>
          </w:p>
        </w:tc>
        <w:tc>
          <w:tcPr>
            <w:tcW w:w="2977" w:type="dxa"/>
          </w:tcPr>
          <w:p w14:paraId="206F4DCB" w14:textId="77777777" w:rsidR="00C44BDC" w:rsidRPr="00C44BDC" w:rsidRDefault="00C44BDC" w:rsidP="00CB0469">
            <w:pPr>
              <w:pStyle w:val="Odstavecseseznamem"/>
              <w:numPr>
                <w:ilvl w:val="0"/>
                <w:numId w:val="10"/>
              </w:numPr>
              <w:contextualSpacing/>
              <w:jc w:val="left"/>
              <w:rPr>
                <w:rFonts w:ascii="Arial" w:hAnsi="Arial" w:cs="Arial"/>
                <w:sz w:val="20"/>
                <w:szCs w:val="20"/>
              </w:rPr>
            </w:pPr>
            <w:r w:rsidRPr="00C44BDC">
              <w:rPr>
                <w:rFonts w:ascii="Arial" w:hAnsi="Arial" w:cs="Arial"/>
                <w:sz w:val="20"/>
                <w:szCs w:val="20"/>
              </w:rPr>
              <w:t>Složité stanovení termínu jednání</w:t>
            </w:r>
          </w:p>
          <w:p w14:paraId="69082D80" w14:textId="77777777" w:rsidR="00C44BDC" w:rsidRPr="00C44BDC" w:rsidRDefault="00C44BDC" w:rsidP="00CB0469">
            <w:pPr>
              <w:pStyle w:val="Odstavecseseznamem"/>
              <w:numPr>
                <w:ilvl w:val="0"/>
                <w:numId w:val="10"/>
              </w:numPr>
              <w:contextualSpacing/>
              <w:jc w:val="left"/>
              <w:rPr>
                <w:rFonts w:ascii="Arial" w:hAnsi="Arial" w:cs="Arial"/>
                <w:sz w:val="20"/>
                <w:szCs w:val="20"/>
              </w:rPr>
            </w:pPr>
            <w:r w:rsidRPr="00C44BDC">
              <w:rPr>
                <w:rFonts w:ascii="Arial" w:hAnsi="Arial" w:cs="Arial"/>
                <w:sz w:val="20"/>
                <w:szCs w:val="20"/>
              </w:rPr>
              <w:t>Výboru SCLLD tak, aby vyhovoval</w:t>
            </w:r>
          </w:p>
          <w:p w14:paraId="79C66FA6" w14:textId="77777777" w:rsidR="00C44BDC" w:rsidRPr="00C44BDC" w:rsidRDefault="00C44BDC" w:rsidP="00CB0469">
            <w:pPr>
              <w:pStyle w:val="Odstavecseseznamem"/>
              <w:numPr>
                <w:ilvl w:val="0"/>
                <w:numId w:val="10"/>
              </w:numPr>
              <w:contextualSpacing/>
              <w:jc w:val="left"/>
              <w:rPr>
                <w:rFonts w:ascii="Arial" w:hAnsi="Arial" w:cs="Arial"/>
                <w:sz w:val="20"/>
                <w:szCs w:val="20"/>
              </w:rPr>
            </w:pPr>
            <w:r w:rsidRPr="00C44BDC">
              <w:rPr>
                <w:rFonts w:ascii="Arial" w:hAnsi="Arial" w:cs="Arial"/>
                <w:sz w:val="20"/>
                <w:szCs w:val="20"/>
              </w:rPr>
              <w:t>všem zúčastněným a současně</w:t>
            </w:r>
          </w:p>
          <w:p w14:paraId="4CB61F93" w14:textId="77777777" w:rsidR="00C44BDC" w:rsidRPr="00C44BDC" w:rsidRDefault="00C44BDC" w:rsidP="00CB0469">
            <w:pPr>
              <w:pStyle w:val="Odstavecseseznamem"/>
              <w:numPr>
                <w:ilvl w:val="0"/>
                <w:numId w:val="10"/>
              </w:numPr>
              <w:contextualSpacing/>
              <w:jc w:val="left"/>
              <w:rPr>
                <w:rFonts w:ascii="Arial" w:hAnsi="Arial" w:cs="Arial"/>
                <w:sz w:val="20"/>
                <w:szCs w:val="20"/>
              </w:rPr>
            </w:pPr>
            <w:r w:rsidRPr="00C44BDC">
              <w:rPr>
                <w:rFonts w:ascii="Arial" w:hAnsi="Arial" w:cs="Arial"/>
                <w:sz w:val="20"/>
                <w:szCs w:val="20"/>
              </w:rPr>
              <w:t>proběhl včas před datem</w:t>
            </w:r>
          </w:p>
          <w:p w14:paraId="3620A98C" w14:textId="01E63661" w:rsidR="00AF598D" w:rsidRPr="00915F29" w:rsidRDefault="00C44BDC" w:rsidP="00CB0469">
            <w:pPr>
              <w:pStyle w:val="Odstavecseseznamem"/>
              <w:widowControl/>
              <w:numPr>
                <w:ilvl w:val="0"/>
                <w:numId w:val="10"/>
              </w:numPr>
              <w:autoSpaceDE/>
              <w:autoSpaceDN/>
              <w:adjustRightInd/>
              <w:contextualSpacing/>
              <w:jc w:val="left"/>
              <w:rPr>
                <w:rFonts w:ascii="Arial" w:hAnsi="Arial" w:cs="Arial"/>
                <w:sz w:val="20"/>
                <w:szCs w:val="20"/>
              </w:rPr>
            </w:pPr>
            <w:r w:rsidRPr="00C44BDC">
              <w:rPr>
                <w:rFonts w:ascii="Arial" w:hAnsi="Arial" w:cs="Arial"/>
                <w:sz w:val="20"/>
                <w:szCs w:val="20"/>
              </w:rPr>
              <w:t>vyhlášení výzvy</w:t>
            </w:r>
          </w:p>
        </w:tc>
        <w:tc>
          <w:tcPr>
            <w:tcW w:w="2693" w:type="dxa"/>
          </w:tcPr>
          <w:p w14:paraId="3395F704" w14:textId="77777777" w:rsidR="00C44BDC" w:rsidRPr="00C44BDC" w:rsidRDefault="00C44BDC" w:rsidP="00CB0469">
            <w:pPr>
              <w:pStyle w:val="Odstavecseseznamem"/>
              <w:numPr>
                <w:ilvl w:val="0"/>
                <w:numId w:val="10"/>
              </w:numPr>
              <w:contextualSpacing/>
              <w:jc w:val="left"/>
              <w:rPr>
                <w:rFonts w:ascii="Arial" w:hAnsi="Arial" w:cs="Arial"/>
                <w:sz w:val="20"/>
                <w:szCs w:val="20"/>
              </w:rPr>
            </w:pPr>
            <w:r w:rsidRPr="00C44BDC">
              <w:rPr>
                <w:rFonts w:ascii="Arial" w:hAnsi="Arial" w:cs="Arial"/>
                <w:sz w:val="20"/>
                <w:szCs w:val="20"/>
              </w:rPr>
              <w:t>Zasílání výzvy MAS na ŘO dříve než</w:t>
            </w:r>
          </w:p>
          <w:p w14:paraId="1B321B1D" w14:textId="77777777" w:rsidR="00C44BDC" w:rsidRPr="00C44BDC" w:rsidRDefault="00C44BDC" w:rsidP="00C44BDC">
            <w:pPr>
              <w:pStyle w:val="Odstavecseseznamem"/>
              <w:ind w:left="720"/>
              <w:contextualSpacing/>
              <w:jc w:val="left"/>
              <w:rPr>
                <w:rFonts w:ascii="Arial" w:hAnsi="Arial" w:cs="Arial"/>
                <w:sz w:val="20"/>
                <w:szCs w:val="20"/>
              </w:rPr>
            </w:pPr>
            <w:r w:rsidRPr="00C44BDC">
              <w:rPr>
                <w:rFonts w:ascii="Arial" w:hAnsi="Arial" w:cs="Arial"/>
                <w:sz w:val="20"/>
                <w:szCs w:val="20"/>
              </w:rPr>
              <w:t>je povinná lhůta (zodpovědnost:</w:t>
            </w:r>
          </w:p>
          <w:p w14:paraId="1E154085" w14:textId="6C46E606" w:rsidR="00AF598D" w:rsidRPr="00915F29" w:rsidRDefault="00C44BDC" w:rsidP="00C44BDC">
            <w:pPr>
              <w:pStyle w:val="Odstavecseseznamem"/>
              <w:widowControl/>
              <w:autoSpaceDE/>
              <w:autoSpaceDN/>
              <w:adjustRightInd/>
              <w:ind w:left="720"/>
              <w:contextualSpacing/>
              <w:jc w:val="left"/>
              <w:rPr>
                <w:rFonts w:ascii="Arial" w:hAnsi="Arial" w:cs="Arial"/>
                <w:sz w:val="20"/>
                <w:szCs w:val="20"/>
              </w:rPr>
            </w:pPr>
            <w:r w:rsidRPr="00C44BDC">
              <w:rPr>
                <w:rFonts w:ascii="Arial" w:hAnsi="Arial" w:cs="Arial"/>
                <w:sz w:val="20"/>
                <w:szCs w:val="20"/>
              </w:rPr>
              <w:t>manažer OP Z)</w:t>
            </w:r>
          </w:p>
        </w:tc>
        <w:tc>
          <w:tcPr>
            <w:tcW w:w="2197" w:type="dxa"/>
            <w:shd w:val="clear" w:color="auto" w:fill="F2F2F2" w:themeFill="background1" w:themeFillShade="F2"/>
          </w:tcPr>
          <w:p w14:paraId="5C720089" w14:textId="624D7743" w:rsidR="00C44BDC" w:rsidRPr="00C44BDC" w:rsidRDefault="00BB020A" w:rsidP="00C44BDC">
            <w:pPr>
              <w:contextualSpacing/>
              <w:jc w:val="left"/>
              <w:rPr>
                <w:rFonts w:cs="Arial"/>
                <w:sz w:val="20"/>
                <w:szCs w:val="20"/>
              </w:rPr>
            </w:pPr>
            <w:r>
              <w:rPr>
                <w:rFonts w:cs="Arial"/>
                <w:sz w:val="20"/>
                <w:szCs w:val="20"/>
              </w:rPr>
              <w:t xml:space="preserve">Opatření </w:t>
            </w:r>
            <w:proofErr w:type="gramStart"/>
            <w:r>
              <w:rPr>
                <w:rFonts w:cs="Arial"/>
                <w:sz w:val="20"/>
                <w:szCs w:val="20"/>
              </w:rPr>
              <w:t>aplikováno - m</w:t>
            </w:r>
            <w:r w:rsidR="00C44BDC">
              <w:rPr>
                <w:rFonts w:cs="Arial"/>
                <w:sz w:val="20"/>
                <w:szCs w:val="20"/>
              </w:rPr>
              <w:t>anažer</w:t>
            </w:r>
            <w:proofErr w:type="gramEnd"/>
            <w:r w:rsidR="00C44BDC">
              <w:rPr>
                <w:rFonts w:cs="Arial"/>
                <w:sz w:val="20"/>
                <w:szCs w:val="20"/>
              </w:rPr>
              <w:t xml:space="preserve"> OP Z </w:t>
            </w:r>
            <w:r w:rsidR="008C10C3">
              <w:rPr>
                <w:rFonts w:cs="Arial"/>
                <w:sz w:val="20"/>
                <w:szCs w:val="20"/>
              </w:rPr>
              <w:t>konzultoval</w:t>
            </w:r>
            <w:r w:rsidR="00C44BDC" w:rsidRPr="00C44BDC">
              <w:rPr>
                <w:rFonts w:cs="Arial"/>
                <w:sz w:val="20"/>
                <w:szCs w:val="20"/>
              </w:rPr>
              <w:t xml:space="preserve"> výzvy MAS na ŘO dříve než</w:t>
            </w:r>
          </w:p>
          <w:p w14:paraId="3058EDEF" w14:textId="362B1E12" w:rsidR="00AF598D" w:rsidRPr="00AF598D" w:rsidRDefault="00C44BDC" w:rsidP="00C44BDC">
            <w:pPr>
              <w:contextualSpacing/>
              <w:jc w:val="left"/>
              <w:rPr>
                <w:rFonts w:cs="Arial"/>
                <w:sz w:val="20"/>
                <w:szCs w:val="20"/>
              </w:rPr>
            </w:pPr>
            <w:r w:rsidRPr="00C44BDC">
              <w:rPr>
                <w:rFonts w:cs="Arial"/>
                <w:sz w:val="20"/>
                <w:szCs w:val="20"/>
              </w:rPr>
              <w:t>je povinná lhůta</w:t>
            </w:r>
            <w:r w:rsidR="008C10C3">
              <w:rPr>
                <w:rFonts w:cs="Arial"/>
                <w:sz w:val="20"/>
                <w:szCs w:val="20"/>
              </w:rPr>
              <w:t>, čímž se snížila chybovost a časová náročnost</w:t>
            </w:r>
          </w:p>
        </w:tc>
      </w:tr>
      <w:tr w:rsidR="00AF598D" w:rsidRPr="007E11F6" w14:paraId="159A2F7F" w14:textId="77777777" w:rsidTr="00AF598D">
        <w:trPr>
          <w:jc w:val="center"/>
        </w:trPr>
        <w:tc>
          <w:tcPr>
            <w:tcW w:w="2998" w:type="dxa"/>
          </w:tcPr>
          <w:p w14:paraId="2054B68D" w14:textId="77777777" w:rsidR="00AF598D" w:rsidRPr="007E11F6" w:rsidRDefault="00AF598D" w:rsidP="00135410">
            <w:pPr>
              <w:rPr>
                <w:rFonts w:cs="Arial"/>
                <w:b/>
                <w:i/>
                <w:sz w:val="20"/>
                <w:szCs w:val="20"/>
              </w:rPr>
            </w:pPr>
            <w:r w:rsidRPr="007E11F6">
              <w:rPr>
                <w:rFonts w:cs="Arial"/>
                <w:b/>
                <w:i/>
                <w:sz w:val="20"/>
                <w:szCs w:val="20"/>
              </w:rPr>
              <w:t>Příprava interních předpisů</w:t>
            </w:r>
            <w:r>
              <w:rPr>
                <w:rFonts w:cs="Arial"/>
                <w:b/>
                <w:i/>
                <w:sz w:val="20"/>
                <w:szCs w:val="20"/>
              </w:rPr>
              <w:t xml:space="preserve"> (postupů) pro implementaci </w:t>
            </w:r>
            <w:r>
              <w:rPr>
                <w:rFonts w:cs="Arial"/>
                <w:b/>
                <w:i/>
                <w:sz w:val="20"/>
                <w:szCs w:val="20"/>
              </w:rPr>
              <w:lastRenderedPageBreak/>
              <w:t xml:space="preserve">PR, vč. jejich schvalování </w:t>
            </w:r>
            <w:r w:rsidRPr="007E11F6">
              <w:rPr>
                <w:rFonts w:cs="Arial"/>
                <w:b/>
                <w:i/>
                <w:sz w:val="20"/>
                <w:szCs w:val="20"/>
              </w:rPr>
              <w:t>odpovědnými orgány MAS</w:t>
            </w:r>
          </w:p>
        </w:tc>
        <w:tc>
          <w:tcPr>
            <w:tcW w:w="2773" w:type="dxa"/>
          </w:tcPr>
          <w:p w14:paraId="662245C7" w14:textId="77777777" w:rsidR="008C10C3" w:rsidRPr="008C10C3" w:rsidRDefault="008C10C3" w:rsidP="00CB0469">
            <w:pPr>
              <w:pStyle w:val="Odstavecseseznamem"/>
              <w:numPr>
                <w:ilvl w:val="0"/>
                <w:numId w:val="10"/>
              </w:numPr>
              <w:contextualSpacing/>
              <w:jc w:val="left"/>
              <w:rPr>
                <w:rFonts w:ascii="Arial" w:hAnsi="Arial" w:cs="Arial"/>
                <w:sz w:val="20"/>
                <w:szCs w:val="20"/>
              </w:rPr>
            </w:pPr>
            <w:r w:rsidRPr="008C10C3">
              <w:rPr>
                <w:rFonts w:ascii="Arial" w:hAnsi="Arial" w:cs="Arial"/>
                <w:sz w:val="20"/>
                <w:szCs w:val="20"/>
              </w:rPr>
              <w:lastRenderedPageBreak/>
              <w:t>MAS nemá interní postupy v</w:t>
            </w:r>
          </w:p>
          <w:p w14:paraId="4BDBC9F2" w14:textId="77777777" w:rsidR="008C10C3" w:rsidRPr="008C10C3" w:rsidRDefault="008C10C3" w:rsidP="008C10C3">
            <w:pPr>
              <w:pStyle w:val="Odstavecseseznamem"/>
              <w:ind w:left="720"/>
              <w:contextualSpacing/>
              <w:jc w:val="left"/>
              <w:rPr>
                <w:rFonts w:ascii="Arial" w:hAnsi="Arial" w:cs="Arial"/>
                <w:sz w:val="20"/>
                <w:szCs w:val="20"/>
              </w:rPr>
            </w:pPr>
            <w:r w:rsidRPr="008C10C3">
              <w:rPr>
                <w:rFonts w:ascii="Arial" w:hAnsi="Arial" w:cs="Arial"/>
                <w:sz w:val="20"/>
                <w:szCs w:val="20"/>
              </w:rPr>
              <w:lastRenderedPageBreak/>
              <w:t>rámci OP Z, ale u každé</w:t>
            </w:r>
          </w:p>
          <w:p w14:paraId="49DF1CE9" w14:textId="08CCB10D" w:rsidR="008C10C3" w:rsidRPr="008C10C3" w:rsidRDefault="008C10C3" w:rsidP="008C10C3">
            <w:pPr>
              <w:pStyle w:val="Odstavecseseznamem"/>
              <w:ind w:left="720"/>
              <w:contextualSpacing/>
              <w:jc w:val="left"/>
              <w:rPr>
                <w:rFonts w:ascii="Arial" w:hAnsi="Arial" w:cs="Arial"/>
                <w:sz w:val="20"/>
                <w:szCs w:val="20"/>
              </w:rPr>
            </w:pPr>
            <w:r w:rsidRPr="008C10C3">
              <w:rPr>
                <w:rFonts w:ascii="Arial" w:hAnsi="Arial" w:cs="Arial"/>
                <w:sz w:val="20"/>
                <w:szCs w:val="20"/>
              </w:rPr>
              <w:t xml:space="preserve">výzvy je </w:t>
            </w:r>
            <w:proofErr w:type="gramStart"/>
            <w:r w:rsidRPr="008C10C3">
              <w:rPr>
                <w:rFonts w:ascii="Arial" w:hAnsi="Arial" w:cs="Arial"/>
                <w:sz w:val="20"/>
                <w:szCs w:val="20"/>
              </w:rPr>
              <w:t>příloha„</w:t>
            </w:r>
            <w:r>
              <w:rPr>
                <w:rFonts w:ascii="Arial" w:hAnsi="Arial" w:cs="Arial"/>
                <w:sz w:val="20"/>
                <w:szCs w:val="20"/>
              </w:rPr>
              <w:t xml:space="preserve"> </w:t>
            </w:r>
            <w:r w:rsidRPr="008C10C3">
              <w:rPr>
                <w:rFonts w:ascii="Arial" w:hAnsi="Arial" w:cs="Arial"/>
                <w:sz w:val="20"/>
                <w:szCs w:val="20"/>
              </w:rPr>
              <w:t>Informace</w:t>
            </w:r>
            <w:proofErr w:type="gramEnd"/>
            <w:r w:rsidRPr="008C10C3">
              <w:rPr>
                <w:rFonts w:ascii="Arial" w:hAnsi="Arial" w:cs="Arial"/>
                <w:sz w:val="20"/>
                <w:szCs w:val="20"/>
              </w:rPr>
              <w:t xml:space="preserve"> o</w:t>
            </w:r>
          </w:p>
          <w:p w14:paraId="0F64E1E0" w14:textId="77777777" w:rsidR="008C10C3" w:rsidRPr="008C10C3" w:rsidRDefault="008C10C3" w:rsidP="008C10C3">
            <w:pPr>
              <w:pStyle w:val="Odstavecseseznamem"/>
              <w:ind w:left="720"/>
              <w:contextualSpacing/>
              <w:jc w:val="left"/>
              <w:rPr>
                <w:rFonts w:ascii="Arial" w:hAnsi="Arial" w:cs="Arial"/>
                <w:sz w:val="20"/>
                <w:szCs w:val="20"/>
              </w:rPr>
            </w:pPr>
            <w:r w:rsidRPr="008C10C3">
              <w:rPr>
                <w:rFonts w:ascii="Arial" w:hAnsi="Arial" w:cs="Arial"/>
                <w:sz w:val="20"/>
                <w:szCs w:val="20"/>
              </w:rPr>
              <w:t>způsobu hodnocení a výběru</w:t>
            </w:r>
          </w:p>
          <w:p w14:paraId="2C3A0FF0" w14:textId="77777777" w:rsidR="008C10C3" w:rsidRPr="008C10C3" w:rsidRDefault="008C10C3" w:rsidP="008C10C3">
            <w:pPr>
              <w:pStyle w:val="Odstavecseseznamem"/>
              <w:ind w:left="720"/>
              <w:contextualSpacing/>
              <w:jc w:val="left"/>
              <w:rPr>
                <w:rFonts w:ascii="Arial" w:hAnsi="Arial" w:cs="Arial"/>
                <w:sz w:val="20"/>
                <w:szCs w:val="20"/>
              </w:rPr>
            </w:pPr>
            <w:r w:rsidRPr="008C10C3">
              <w:rPr>
                <w:rFonts w:ascii="Arial" w:hAnsi="Arial" w:cs="Arial"/>
                <w:sz w:val="20"/>
                <w:szCs w:val="20"/>
              </w:rPr>
              <w:t>projektů“, kde je detailně</w:t>
            </w:r>
          </w:p>
          <w:p w14:paraId="4A82418E" w14:textId="77777777" w:rsidR="008C10C3" w:rsidRPr="008C10C3" w:rsidRDefault="008C10C3" w:rsidP="008C10C3">
            <w:pPr>
              <w:pStyle w:val="Odstavecseseznamem"/>
              <w:ind w:left="720"/>
              <w:contextualSpacing/>
              <w:jc w:val="left"/>
              <w:rPr>
                <w:rFonts w:ascii="Arial" w:hAnsi="Arial" w:cs="Arial"/>
                <w:sz w:val="20"/>
                <w:szCs w:val="20"/>
              </w:rPr>
            </w:pPr>
            <w:r w:rsidRPr="008C10C3">
              <w:rPr>
                <w:rFonts w:ascii="Arial" w:hAnsi="Arial" w:cs="Arial"/>
                <w:sz w:val="20"/>
                <w:szCs w:val="20"/>
              </w:rPr>
              <w:t>popsán postup MAS při</w:t>
            </w:r>
          </w:p>
          <w:p w14:paraId="6CEBFD69" w14:textId="754DBB9F" w:rsidR="00AF598D" w:rsidRPr="00915F29" w:rsidRDefault="008C10C3" w:rsidP="008C10C3">
            <w:pPr>
              <w:pStyle w:val="Odstavecseseznamem"/>
              <w:widowControl/>
              <w:autoSpaceDE/>
              <w:autoSpaceDN/>
              <w:adjustRightInd/>
              <w:ind w:left="720"/>
              <w:contextualSpacing/>
              <w:jc w:val="left"/>
              <w:rPr>
                <w:rFonts w:ascii="Arial" w:hAnsi="Arial" w:cs="Arial"/>
                <w:sz w:val="20"/>
                <w:szCs w:val="20"/>
              </w:rPr>
            </w:pPr>
            <w:r w:rsidRPr="008C10C3">
              <w:rPr>
                <w:rFonts w:ascii="Arial" w:hAnsi="Arial" w:cs="Arial"/>
                <w:sz w:val="20"/>
                <w:szCs w:val="20"/>
              </w:rPr>
              <w:t>hodnocen</w:t>
            </w:r>
            <w:r>
              <w:rPr>
                <w:rFonts w:ascii="Arial" w:hAnsi="Arial" w:cs="Arial"/>
                <w:sz w:val="20"/>
                <w:szCs w:val="20"/>
              </w:rPr>
              <w:t>í</w:t>
            </w:r>
            <w:r w:rsidRPr="008C10C3">
              <w:rPr>
                <w:rFonts w:ascii="Arial" w:hAnsi="Arial" w:cs="Arial"/>
                <w:sz w:val="20"/>
                <w:szCs w:val="20"/>
              </w:rPr>
              <w:t xml:space="preserve"> a výběru projektů</w:t>
            </w:r>
          </w:p>
        </w:tc>
        <w:tc>
          <w:tcPr>
            <w:tcW w:w="2977" w:type="dxa"/>
          </w:tcPr>
          <w:p w14:paraId="295378CC" w14:textId="77777777" w:rsidR="008C10C3" w:rsidRPr="008C10C3" w:rsidRDefault="008C10C3" w:rsidP="00CB0469">
            <w:pPr>
              <w:pStyle w:val="Odstavecseseznamem"/>
              <w:numPr>
                <w:ilvl w:val="0"/>
                <w:numId w:val="10"/>
              </w:numPr>
              <w:contextualSpacing/>
              <w:jc w:val="left"/>
              <w:rPr>
                <w:rFonts w:ascii="Arial" w:hAnsi="Arial" w:cs="Arial"/>
                <w:sz w:val="20"/>
                <w:szCs w:val="20"/>
              </w:rPr>
            </w:pPr>
            <w:r w:rsidRPr="008C10C3">
              <w:rPr>
                <w:rFonts w:ascii="Arial" w:hAnsi="Arial" w:cs="Arial"/>
                <w:sz w:val="20"/>
                <w:szCs w:val="20"/>
              </w:rPr>
              <w:lastRenderedPageBreak/>
              <w:t>Metodika se může výrazněji lišit</w:t>
            </w:r>
          </w:p>
          <w:p w14:paraId="024E000E" w14:textId="77777777" w:rsidR="008C10C3" w:rsidRPr="008C10C3" w:rsidRDefault="008C10C3" w:rsidP="008C10C3">
            <w:pPr>
              <w:pStyle w:val="Odstavecseseznamem"/>
              <w:ind w:left="720"/>
              <w:contextualSpacing/>
              <w:jc w:val="left"/>
              <w:rPr>
                <w:rFonts w:ascii="Arial" w:hAnsi="Arial" w:cs="Arial"/>
                <w:sz w:val="20"/>
                <w:szCs w:val="20"/>
              </w:rPr>
            </w:pPr>
            <w:r w:rsidRPr="008C10C3">
              <w:rPr>
                <w:rFonts w:ascii="Arial" w:hAnsi="Arial" w:cs="Arial"/>
                <w:sz w:val="20"/>
                <w:szCs w:val="20"/>
              </w:rPr>
              <w:lastRenderedPageBreak/>
              <w:t>od procesního nastavení</w:t>
            </w:r>
          </w:p>
          <w:p w14:paraId="34659C35" w14:textId="0564D9AE" w:rsidR="00AF598D" w:rsidRPr="00915F29" w:rsidRDefault="008C10C3" w:rsidP="008C10C3">
            <w:pPr>
              <w:pStyle w:val="Odstavecseseznamem"/>
              <w:widowControl/>
              <w:autoSpaceDE/>
              <w:autoSpaceDN/>
              <w:adjustRightInd/>
              <w:ind w:left="720"/>
              <w:contextualSpacing/>
              <w:jc w:val="left"/>
              <w:rPr>
                <w:rFonts w:ascii="Arial" w:hAnsi="Arial" w:cs="Arial"/>
                <w:sz w:val="20"/>
                <w:szCs w:val="20"/>
              </w:rPr>
            </w:pPr>
            <w:r w:rsidRPr="008C10C3">
              <w:rPr>
                <w:rFonts w:ascii="Arial" w:hAnsi="Arial" w:cs="Arial"/>
                <w:sz w:val="20"/>
                <w:szCs w:val="20"/>
              </w:rPr>
              <w:t>ostatních IP pro jednotlivé OP</w:t>
            </w:r>
          </w:p>
        </w:tc>
        <w:tc>
          <w:tcPr>
            <w:tcW w:w="2693" w:type="dxa"/>
          </w:tcPr>
          <w:p w14:paraId="770D58EA" w14:textId="77777777" w:rsidR="008C10C3" w:rsidRPr="008C10C3" w:rsidRDefault="008C10C3" w:rsidP="00CB0469">
            <w:pPr>
              <w:pStyle w:val="Odstavecseseznamem"/>
              <w:numPr>
                <w:ilvl w:val="0"/>
                <w:numId w:val="10"/>
              </w:numPr>
              <w:contextualSpacing/>
              <w:jc w:val="left"/>
              <w:rPr>
                <w:rFonts w:ascii="Arial" w:hAnsi="Arial" w:cs="Arial"/>
                <w:sz w:val="20"/>
                <w:szCs w:val="20"/>
              </w:rPr>
            </w:pPr>
            <w:r w:rsidRPr="008C10C3">
              <w:rPr>
                <w:rFonts w:ascii="Arial" w:hAnsi="Arial" w:cs="Arial"/>
                <w:sz w:val="20"/>
                <w:szCs w:val="20"/>
              </w:rPr>
              <w:lastRenderedPageBreak/>
              <w:t xml:space="preserve">Opětovně provést komparaci </w:t>
            </w:r>
            <w:r w:rsidRPr="008C10C3">
              <w:rPr>
                <w:rFonts w:ascii="Arial" w:hAnsi="Arial" w:cs="Arial"/>
                <w:sz w:val="20"/>
                <w:szCs w:val="20"/>
              </w:rPr>
              <w:lastRenderedPageBreak/>
              <w:t>metodiky</w:t>
            </w:r>
          </w:p>
          <w:p w14:paraId="5618EED6" w14:textId="77777777" w:rsidR="008C10C3" w:rsidRPr="008C10C3" w:rsidRDefault="008C10C3" w:rsidP="008C10C3">
            <w:pPr>
              <w:pStyle w:val="Odstavecseseznamem"/>
              <w:ind w:left="720"/>
              <w:contextualSpacing/>
              <w:jc w:val="left"/>
              <w:rPr>
                <w:rFonts w:ascii="Arial" w:hAnsi="Arial" w:cs="Arial"/>
                <w:sz w:val="20"/>
                <w:szCs w:val="20"/>
              </w:rPr>
            </w:pPr>
            <w:r w:rsidRPr="008C10C3">
              <w:rPr>
                <w:rFonts w:ascii="Arial" w:hAnsi="Arial" w:cs="Arial"/>
                <w:sz w:val="20"/>
                <w:szCs w:val="20"/>
              </w:rPr>
              <w:t>a IP pro ostatní OP, v maximální</w:t>
            </w:r>
          </w:p>
          <w:p w14:paraId="158F5BE4" w14:textId="77777777" w:rsidR="008C10C3" w:rsidRPr="008C10C3" w:rsidRDefault="008C10C3" w:rsidP="008C10C3">
            <w:pPr>
              <w:pStyle w:val="Odstavecseseznamem"/>
              <w:ind w:left="720"/>
              <w:contextualSpacing/>
              <w:jc w:val="left"/>
              <w:rPr>
                <w:rFonts w:ascii="Arial" w:hAnsi="Arial" w:cs="Arial"/>
                <w:sz w:val="20"/>
                <w:szCs w:val="20"/>
              </w:rPr>
            </w:pPr>
            <w:r w:rsidRPr="008C10C3">
              <w:rPr>
                <w:rFonts w:ascii="Arial" w:hAnsi="Arial" w:cs="Arial"/>
                <w:sz w:val="20"/>
                <w:szCs w:val="20"/>
              </w:rPr>
              <w:t>možné míře sjednotit postupy</w:t>
            </w:r>
          </w:p>
          <w:p w14:paraId="392668DB" w14:textId="37C4ECA1" w:rsidR="00AF598D" w:rsidRPr="00915F29" w:rsidRDefault="008C10C3" w:rsidP="008C10C3">
            <w:pPr>
              <w:pStyle w:val="Odstavecseseznamem"/>
              <w:widowControl/>
              <w:autoSpaceDE/>
              <w:autoSpaceDN/>
              <w:adjustRightInd/>
              <w:ind w:left="720"/>
              <w:contextualSpacing/>
              <w:jc w:val="left"/>
              <w:rPr>
                <w:rFonts w:ascii="Arial" w:hAnsi="Arial" w:cs="Arial"/>
                <w:sz w:val="20"/>
                <w:szCs w:val="20"/>
              </w:rPr>
            </w:pPr>
            <w:r w:rsidRPr="008C10C3">
              <w:rPr>
                <w:rFonts w:ascii="Arial" w:hAnsi="Arial" w:cs="Arial"/>
                <w:sz w:val="20"/>
                <w:szCs w:val="20"/>
              </w:rPr>
              <w:t>(zodpovědnost: manažer OP Z)</w:t>
            </w:r>
          </w:p>
        </w:tc>
        <w:tc>
          <w:tcPr>
            <w:tcW w:w="2197" w:type="dxa"/>
            <w:shd w:val="clear" w:color="auto" w:fill="F2F2F2" w:themeFill="background1" w:themeFillShade="F2"/>
          </w:tcPr>
          <w:p w14:paraId="11917DF7" w14:textId="5D117332" w:rsidR="00AF598D" w:rsidRPr="00AF598D" w:rsidRDefault="008C10C3" w:rsidP="00AF598D">
            <w:pPr>
              <w:contextualSpacing/>
              <w:jc w:val="left"/>
              <w:rPr>
                <w:rFonts w:cs="Arial"/>
                <w:sz w:val="20"/>
                <w:szCs w:val="20"/>
              </w:rPr>
            </w:pPr>
            <w:r>
              <w:rPr>
                <w:rFonts w:cs="Arial"/>
                <w:sz w:val="20"/>
                <w:szCs w:val="20"/>
              </w:rPr>
              <w:lastRenderedPageBreak/>
              <w:t>O</w:t>
            </w:r>
            <w:r w:rsidRPr="008C10C3">
              <w:rPr>
                <w:rFonts w:cs="Arial"/>
                <w:sz w:val="20"/>
                <w:szCs w:val="20"/>
              </w:rPr>
              <w:t xml:space="preserve">patření </w:t>
            </w:r>
            <w:r>
              <w:rPr>
                <w:rFonts w:cs="Arial"/>
                <w:sz w:val="20"/>
                <w:szCs w:val="20"/>
              </w:rPr>
              <w:t xml:space="preserve">bylo </w:t>
            </w:r>
            <w:r w:rsidRPr="008C10C3">
              <w:rPr>
                <w:rFonts w:cs="Arial"/>
                <w:sz w:val="20"/>
                <w:szCs w:val="20"/>
              </w:rPr>
              <w:t>implementováno</w:t>
            </w:r>
            <w:r>
              <w:rPr>
                <w:rFonts w:cs="Arial"/>
                <w:sz w:val="20"/>
                <w:szCs w:val="20"/>
              </w:rPr>
              <w:t xml:space="preserve"> </w:t>
            </w:r>
            <w:r w:rsidR="00FD06AC">
              <w:rPr>
                <w:rFonts w:cs="Arial"/>
                <w:sz w:val="20"/>
                <w:szCs w:val="20"/>
              </w:rPr>
              <w:lastRenderedPageBreak/>
              <w:t xml:space="preserve">v omezené míře </w:t>
            </w:r>
            <w:r>
              <w:rPr>
                <w:rFonts w:cs="Arial"/>
                <w:sz w:val="20"/>
                <w:szCs w:val="20"/>
              </w:rPr>
              <w:t xml:space="preserve">– různé postupy a metodiky různých OP neumožňují sjednocení do jednotných IP MAS. </w:t>
            </w:r>
          </w:p>
        </w:tc>
      </w:tr>
      <w:tr w:rsidR="00AF598D" w:rsidRPr="007E11F6" w14:paraId="0E1D5CEF" w14:textId="77777777" w:rsidTr="00AF598D">
        <w:trPr>
          <w:jc w:val="center"/>
        </w:trPr>
        <w:tc>
          <w:tcPr>
            <w:tcW w:w="2998" w:type="dxa"/>
          </w:tcPr>
          <w:p w14:paraId="571CC88B" w14:textId="77777777" w:rsidR="00AF598D" w:rsidRPr="007E11F6" w:rsidRDefault="00AF598D" w:rsidP="00135410">
            <w:pPr>
              <w:rPr>
                <w:rFonts w:cs="Arial"/>
                <w:b/>
                <w:i/>
                <w:sz w:val="20"/>
                <w:szCs w:val="20"/>
              </w:rPr>
            </w:pPr>
            <w:r w:rsidRPr="007E11F6">
              <w:rPr>
                <w:rFonts w:cs="Arial"/>
                <w:b/>
                <w:i/>
                <w:sz w:val="20"/>
                <w:szCs w:val="20"/>
              </w:rPr>
              <w:lastRenderedPageBreak/>
              <w:t>Uveřejňování informací</w:t>
            </w:r>
            <w:r>
              <w:rPr>
                <w:rFonts w:cs="Arial"/>
                <w:b/>
                <w:i/>
                <w:sz w:val="20"/>
                <w:szCs w:val="20"/>
              </w:rPr>
              <w:t xml:space="preserve"> (např. avíza výzev, pozvánky, výzvy ad.)</w:t>
            </w:r>
            <w:r w:rsidRPr="007E11F6">
              <w:rPr>
                <w:rFonts w:cs="Arial"/>
                <w:b/>
                <w:i/>
                <w:sz w:val="20"/>
                <w:szCs w:val="20"/>
              </w:rPr>
              <w:t xml:space="preserve"> a komunikace s potenciálními žadateli </w:t>
            </w:r>
          </w:p>
        </w:tc>
        <w:tc>
          <w:tcPr>
            <w:tcW w:w="2773" w:type="dxa"/>
          </w:tcPr>
          <w:p w14:paraId="3284637D" w14:textId="77777777" w:rsidR="008C10C3" w:rsidRPr="008C10C3" w:rsidRDefault="008C10C3" w:rsidP="00CB0469">
            <w:pPr>
              <w:pStyle w:val="Odstavecseseznamem"/>
              <w:numPr>
                <w:ilvl w:val="0"/>
                <w:numId w:val="10"/>
              </w:numPr>
              <w:contextualSpacing/>
              <w:jc w:val="left"/>
              <w:rPr>
                <w:rFonts w:ascii="Arial" w:hAnsi="Arial" w:cs="Arial"/>
                <w:sz w:val="20"/>
                <w:szCs w:val="20"/>
              </w:rPr>
            </w:pPr>
            <w:r w:rsidRPr="008C10C3">
              <w:rPr>
                <w:rFonts w:ascii="Arial" w:hAnsi="Arial" w:cs="Arial"/>
                <w:sz w:val="20"/>
                <w:szCs w:val="20"/>
              </w:rPr>
              <w:t>Velmi dobrá informovanost</w:t>
            </w:r>
          </w:p>
          <w:p w14:paraId="1BE989B4" w14:textId="77777777" w:rsidR="008C10C3" w:rsidRPr="008C10C3" w:rsidRDefault="008C10C3" w:rsidP="008C10C3">
            <w:pPr>
              <w:pStyle w:val="Odstavecseseznamem"/>
              <w:ind w:left="720"/>
              <w:contextualSpacing/>
              <w:jc w:val="left"/>
              <w:rPr>
                <w:rFonts w:ascii="Arial" w:hAnsi="Arial" w:cs="Arial"/>
                <w:sz w:val="20"/>
                <w:szCs w:val="20"/>
              </w:rPr>
            </w:pPr>
            <w:r w:rsidRPr="008C10C3">
              <w:rPr>
                <w:rFonts w:ascii="Arial" w:hAnsi="Arial" w:cs="Arial"/>
                <w:sz w:val="20"/>
                <w:szCs w:val="20"/>
              </w:rPr>
              <w:t>potenciálních žadatelů, kteří</w:t>
            </w:r>
          </w:p>
          <w:p w14:paraId="69548951" w14:textId="77777777" w:rsidR="008C10C3" w:rsidRPr="008C10C3" w:rsidRDefault="008C10C3" w:rsidP="008C10C3">
            <w:pPr>
              <w:pStyle w:val="Odstavecseseznamem"/>
              <w:ind w:left="720"/>
              <w:contextualSpacing/>
              <w:jc w:val="left"/>
              <w:rPr>
                <w:rFonts w:ascii="Arial" w:hAnsi="Arial" w:cs="Arial"/>
                <w:sz w:val="20"/>
                <w:szCs w:val="20"/>
              </w:rPr>
            </w:pPr>
            <w:r w:rsidRPr="008C10C3">
              <w:rPr>
                <w:rFonts w:ascii="Arial" w:hAnsi="Arial" w:cs="Arial"/>
                <w:sz w:val="20"/>
                <w:szCs w:val="20"/>
              </w:rPr>
              <w:t>jsou zvyklí se pohybovat v</w:t>
            </w:r>
          </w:p>
          <w:p w14:paraId="6B24DAD7" w14:textId="77777777" w:rsidR="008C10C3" w:rsidRPr="008C10C3" w:rsidRDefault="008C10C3" w:rsidP="008C10C3">
            <w:pPr>
              <w:pStyle w:val="Odstavecseseznamem"/>
              <w:ind w:left="720"/>
              <w:contextualSpacing/>
              <w:jc w:val="left"/>
              <w:rPr>
                <w:rFonts w:ascii="Arial" w:hAnsi="Arial" w:cs="Arial"/>
                <w:sz w:val="20"/>
                <w:szCs w:val="20"/>
              </w:rPr>
            </w:pPr>
            <w:r w:rsidRPr="008C10C3">
              <w:rPr>
                <w:rFonts w:ascii="Arial" w:hAnsi="Arial" w:cs="Arial"/>
                <w:sz w:val="20"/>
                <w:szCs w:val="20"/>
              </w:rPr>
              <w:t>oblasti dotací</w:t>
            </w:r>
          </w:p>
          <w:p w14:paraId="7FEC51F4" w14:textId="456A04F2" w:rsidR="008C10C3" w:rsidRPr="008C10C3" w:rsidRDefault="008C10C3" w:rsidP="00CB0469">
            <w:pPr>
              <w:pStyle w:val="Odstavecseseznamem"/>
              <w:numPr>
                <w:ilvl w:val="0"/>
                <w:numId w:val="10"/>
              </w:numPr>
              <w:contextualSpacing/>
              <w:jc w:val="left"/>
              <w:rPr>
                <w:rFonts w:ascii="Arial" w:hAnsi="Arial" w:cs="Arial"/>
                <w:sz w:val="20"/>
                <w:szCs w:val="20"/>
              </w:rPr>
            </w:pPr>
            <w:r w:rsidRPr="008C10C3">
              <w:rPr>
                <w:rFonts w:ascii="Arial" w:hAnsi="Arial" w:cs="Arial"/>
                <w:sz w:val="20"/>
                <w:szCs w:val="20"/>
              </w:rPr>
              <w:t xml:space="preserve"> Avíza výzev a harmonogram</w:t>
            </w:r>
          </w:p>
          <w:p w14:paraId="2810F48E" w14:textId="77777777" w:rsidR="008C10C3" w:rsidRPr="008C10C3" w:rsidRDefault="008C10C3" w:rsidP="008C10C3">
            <w:pPr>
              <w:pStyle w:val="Odstavecseseznamem"/>
              <w:ind w:left="720"/>
              <w:contextualSpacing/>
              <w:jc w:val="left"/>
              <w:rPr>
                <w:rFonts w:ascii="Arial" w:hAnsi="Arial" w:cs="Arial"/>
                <w:sz w:val="20"/>
                <w:szCs w:val="20"/>
              </w:rPr>
            </w:pPr>
            <w:r w:rsidRPr="008C10C3">
              <w:rPr>
                <w:rFonts w:ascii="Arial" w:hAnsi="Arial" w:cs="Arial"/>
                <w:sz w:val="20"/>
                <w:szCs w:val="20"/>
              </w:rPr>
              <w:t>výzev jsou pravidelně</w:t>
            </w:r>
          </w:p>
          <w:p w14:paraId="2D82A941" w14:textId="77777777" w:rsidR="008C10C3" w:rsidRPr="008C10C3" w:rsidRDefault="008C10C3" w:rsidP="008C10C3">
            <w:pPr>
              <w:pStyle w:val="Odstavecseseznamem"/>
              <w:ind w:left="720"/>
              <w:contextualSpacing/>
              <w:jc w:val="left"/>
              <w:rPr>
                <w:rFonts w:ascii="Arial" w:hAnsi="Arial" w:cs="Arial"/>
                <w:sz w:val="20"/>
                <w:szCs w:val="20"/>
              </w:rPr>
            </w:pPr>
            <w:r w:rsidRPr="008C10C3">
              <w:rPr>
                <w:rFonts w:ascii="Arial" w:hAnsi="Arial" w:cs="Arial"/>
                <w:sz w:val="20"/>
                <w:szCs w:val="20"/>
              </w:rPr>
              <w:t>uveřejňovány na stránkách</w:t>
            </w:r>
          </w:p>
          <w:p w14:paraId="08A3E8E6" w14:textId="77777777" w:rsidR="008C10C3" w:rsidRPr="008C10C3" w:rsidRDefault="008C10C3" w:rsidP="008C10C3">
            <w:pPr>
              <w:pStyle w:val="Odstavecseseznamem"/>
              <w:ind w:left="720"/>
              <w:contextualSpacing/>
              <w:jc w:val="left"/>
              <w:rPr>
                <w:rFonts w:ascii="Arial" w:hAnsi="Arial" w:cs="Arial"/>
                <w:sz w:val="20"/>
                <w:szCs w:val="20"/>
              </w:rPr>
            </w:pPr>
            <w:r w:rsidRPr="008C10C3">
              <w:rPr>
                <w:rFonts w:ascii="Arial" w:hAnsi="Arial" w:cs="Arial"/>
                <w:sz w:val="20"/>
                <w:szCs w:val="20"/>
              </w:rPr>
              <w:t>MAS</w:t>
            </w:r>
          </w:p>
          <w:p w14:paraId="132A8192" w14:textId="0527A5D1" w:rsidR="008C10C3" w:rsidRPr="008C10C3" w:rsidRDefault="008C10C3" w:rsidP="00CB0469">
            <w:pPr>
              <w:pStyle w:val="Odstavecseseznamem"/>
              <w:numPr>
                <w:ilvl w:val="0"/>
                <w:numId w:val="10"/>
              </w:numPr>
              <w:contextualSpacing/>
              <w:jc w:val="left"/>
              <w:rPr>
                <w:rFonts w:ascii="Arial" w:hAnsi="Arial" w:cs="Arial"/>
                <w:sz w:val="20"/>
                <w:szCs w:val="20"/>
              </w:rPr>
            </w:pPr>
            <w:r w:rsidRPr="008C10C3">
              <w:rPr>
                <w:rFonts w:ascii="Arial" w:hAnsi="Arial" w:cs="Arial"/>
                <w:sz w:val="20"/>
                <w:szCs w:val="20"/>
              </w:rPr>
              <w:t>Oslovení potenciálních</w:t>
            </w:r>
          </w:p>
          <w:p w14:paraId="3CE98D65" w14:textId="60B9727D" w:rsidR="008C10C3" w:rsidRDefault="008C10C3" w:rsidP="008C10C3">
            <w:pPr>
              <w:pStyle w:val="Odstavecseseznamem"/>
              <w:widowControl/>
              <w:autoSpaceDE/>
              <w:autoSpaceDN/>
              <w:adjustRightInd/>
              <w:ind w:left="720"/>
              <w:contextualSpacing/>
              <w:jc w:val="left"/>
              <w:rPr>
                <w:rFonts w:ascii="Arial" w:hAnsi="Arial" w:cs="Arial"/>
                <w:sz w:val="20"/>
                <w:szCs w:val="20"/>
              </w:rPr>
            </w:pPr>
            <w:r w:rsidRPr="008C10C3">
              <w:rPr>
                <w:rFonts w:ascii="Arial" w:hAnsi="Arial" w:cs="Arial"/>
                <w:sz w:val="20"/>
                <w:szCs w:val="20"/>
              </w:rPr>
              <w:t>žadatelů manažerem OP Z</w:t>
            </w:r>
          </w:p>
          <w:p w14:paraId="2C0C5013" w14:textId="77777777" w:rsidR="008C10C3" w:rsidRPr="008C10C3" w:rsidRDefault="008C10C3" w:rsidP="00CB0469">
            <w:pPr>
              <w:pStyle w:val="Odstavecseseznamem"/>
              <w:numPr>
                <w:ilvl w:val="0"/>
                <w:numId w:val="10"/>
              </w:numPr>
              <w:contextualSpacing/>
              <w:jc w:val="left"/>
              <w:rPr>
                <w:rFonts w:ascii="Arial" w:hAnsi="Arial" w:cs="Arial"/>
                <w:sz w:val="20"/>
                <w:szCs w:val="20"/>
              </w:rPr>
            </w:pPr>
            <w:r w:rsidRPr="008C10C3">
              <w:rPr>
                <w:rFonts w:ascii="Arial" w:hAnsi="Arial" w:cs="Arial"/>
                <w:sz w:val="20"/>
                <w:szCs w:val="20"/>
              </w:rPr>
              <w:lastRenderedPageBreak/>
              <w:t>Přímé oslovení obcí s</w:t>
            </w:r>
            <w:r>
              <w:rPr>
                <w:rFonts w:ascii="Arial" w:hAnsi="Arial" w:cs="Arial"/>
                <w:sz w:val="20"/>
                <w:szCs w:val="20"/>
              </w:rPr>
              <w:t> </w:t>
            </w:r>
            <w:r w:rsidRPr="008C10C3">
              <w:rPr>
                <w:rFonts w:ascii="Arial" w:hAnsi="Arial" w:cs="Arial"/>
                <w:sz w:val="20"/>
                <w:szCs w:val="20"/>
              </w:rPr>
              <w:t>žádostí</w:t>
            </w:r>
            <w:r>
              <w:rPr>
                <w:rFonts w:ascii="Arial" w:hAnsi="Arial" w:cs="Arial"/>
                <w:sz w:val="20"/>
                <w:szCs w:val="20"/>
              </w:rPr>
              <w:t xml:space="preserve"> </w:t>
            </w:r>
            <w:r w:rsidRPr="008C10C3">
              <w:rPr>
                <w:rFonts w:ascii="Arial" w:hAnsi="Arial" w:cs="Arial"/>
                <w:sz w:val="20"/>
                <w:szCs w:val="20"/>
              </w:rPr>
              <w:t>o informování potenciálních</w:t>
            </w:r>
          </w:p>
          <w:p w14:paraId="6F68ACA3" w14:textId="77777777" w:rsidR="008C10C3" w:rsidRPr="008C10C3" w:rsidRDefault="008C10C3" w:rsidP="008C10C3">
            <w:pPr>
              <w:pStyle w:val="Odstavecseseznamem"/>
              <w:ind w:left="720"/>
              <w:contextualSpacing/>
              <w:jc w:val="left"/>
              <w:rPr>
                <w:rFonts w:ascii="Arial" w:hAnsi="Arial" w:cs="Arial"/>
                <w:sz w:val="20"/>
                <w:szCs w:val="20"/>
              </w:rPr>
            </w:pPr>
            <w:r w:rsidRPr="008C10C3">
              <w:rPr>
                <w:rFonts w:ascii="Arial" w:hAnsi="Arial" w:cs="Arial"/>
                <w:sz w:val="20"/>
                <w:szCs w:val="20"/>
              </w:rPr>
              <w:t>žadatelů na svém území</w:t>
            </w:r>
          </w:p>
          <w:p w14:paraId="1DB3CAD9" w14:textId="4C622BAC" w:rsidR="008C10C3" w:rsidRPr="008C10C3" w:rsidRDefault="008C10C3" w:rsidP="00CB0469">
            <w:pPr>
              <w:pStyle w:val="Odstavecseseznamem"/>
              <w:numPr>
                <w:ilvl w:val="0"/>
                <w:numId w:val="10"/>
              </w:numPr>
              <w:contextualSpacing/>
              <w:jc w:val="left"/>
              <w:rPr>
                <w:rFonts w:ascii="Arial" w:hAnsi="Arial" w:cs="Arial"/>
                <w:sz w:val="20"/>
                <w:szCs w:val="20"/>
              </w:rPr>
            </w:pPr>
            <w:r w:rsidRPr="008C10C3">
              <w:rPr>
                <w:rFonts w:ascii="Arial" w:hAnsi="Arial" w:cs="Arial"/>
                <w:sz w:val="20"/>
                <w:szCs w:val="20"/>
              </w:rPr>
              <w:t>Manažer OP Z poskytuje</w:t>
            </w:r>
          </w:p>
          <w:p w14:paraId="1579B463" w14:textId="77777777" w:rsidR="008C10C3" w:rsidRPr="008C10C3" w:rsidRDefault="008C10C3" w:rsidP="008C10C3">
            <w:pPr>
              <w:pStyle w:val="Odstavecseseznamem"/>
              <w:ind w:left="720"/>
              <w:contextualSpacing/>
              <w:jc w:val="left"/>
              <w:rPr>
                <w:rFonts w:ascii="Arial" w:hAnsi="Arial" w:cs="Arial"/>
                <w:sz w:val="20"/>
                <w:szCs w:val="20"/>
              </w:rPr>
            </w:pPr>
            <w:r w:rsidRPr="008C10C3">
              <w:rPr>
                <w:rFonts w:ascii="Arial" w:hAnsi="Arial" w:cs="Arial"/>
                <w:sz w:val="20"/>
                <w:szCs w:val="20"/>
              </w:rPr>
              <w:t>konzultace telefonicky,</w:t>
            </w:r>
          </w:p>
          <w:p w14:paraId="7909ED5D" w14:textId="77777777" w:rsidR="008C10C3" w:rsidRPr="008C10C3" w:rsidRDefault="008C10C3" w:rsidP="008C10C3">
            <w:pPr>
              <w:pStyle w:val="Odstavecseseznamem"/>
              <w:ind w:left="720"/>
              <w:contextualSpacing/>
              <w:jc w:val="left"/>
              <w:rPr>
                <w:rFonts w:ascii="Arial" w:hAnsi="Arial" w:cs="Arial"/>
                <w:sz w:val="20"/>
                <w:szCs w:val="20"/>
              </w:rPr>
            </w:pPr>
            <w:r w:rsidRPr="008C10C3">
              <w:rPr>
                <w:rFonts w:ascii="Arial" w:hAnsi="Arial" w:cs="Arial"/>
                <w:sz w:val="20"/>
                <w:szCs w:val="20"/>
              </w:rPr>
              <w:t>mailem i osobní schůzky</w:t>
            </w:r>
          </w:p>
          <w:p w14:paraId="0CE3F9DB" w14:textId="3AC86F6E" w:rsidR="008C10C3" w:rsidRPr="008C10C3" w:rsidRDefault="008C10C3" w:rsidP="00CB0469">
            <w:pPr>
              <w:pStyle w:val="Odstavecseseznamem"/>
              <w:numPr>
                <w:ilvl w:val="0"/>
                <w:numId w:val="10"/>
              </w:numPr>
              <w:contextualSpacing/>
              <w:jc w:val="left"/>
              <w:rPr>
                <w:rFonts w:ascii="Arial" w:hAnsi="Arial" w:cs="Arial"/>
                <w:sz w:val="20"/>
                <w:szCs w:val="20"/>
              </w:rPr>
            </w:pPr>
            <w:r w:rsidRPr="008C10C3">
              <w:rPr>
                <w:rFonts w:ascii="Arial" w:hAnsi="Arial" w:cs="Arial"/>
                <w:sz w:val="20"/>
                <w:szCs w:val="20"/>
              </w:rPr>
              <w:t>MAS na webu ke každé výzvě</w:t>
            </w:r>
          </w:p>
          <w:p w14:paraId="20F4FDC8" w14:textId="77777777" w:rsidR="008C10C3" w:rsidRPr="008C10C3" w:rsidRDefault="008C10C3" w:rsidP="008C10C3">
            <w:pPr>
              <w:pStyle w:val="Odstavecseseznamem"/>
              <w:ind w:left="720"/>
              <w:contextualSpacing/>
              <w:jc w:val="left"/>
              <w:rPr>
                <w:rFonts w:ascii="Arial" w:hAnsi="Arial" w:cs="Arial"/>
                <w:sz w:val="20"/>
                <w:szCs w:val="20"/>
              </w:rPr>
            </w:pPr>
            <w:r w:rsidRPr="008C10C3">
              <w:rPr>
                <w:rFonts w:ascii="Arial" w:hAnsi="Arial" w:cs="Arial"/>
                <w:sz w:val="20"/>
                <w:szCs w:val="20"/>
              </w:rPr>
              <w:t>uveřejňuje všechny přílohy a</w:t>
            </w:r>
          </w:p>
          <w:p w14:paraId="71B8B679" w14:textId="77777777" w:rsidR="008C10C3" w:rsidRPr="008C10C3" w:rsidRDefault="008C10C3" w:rsidP="008C10C3">
            <w:pPr>
              <w:pStyle w:val="Odstavecseseznamem"/>
              <w:ind w:left="720"/>
              <w:contextualSpacing/>
              <w:jc w:val="left"/>
              <w:rPr>
                <w:rFonts w:ascii="Arial" w:hAnsi="Arial" w:cs="Arial"/>
                <w:sz w:val="20"/>
                <w:szCs w:val="20"/>
              </w:rPr>
            </w:pPr>
            <w:r w:rsidRPr="008C10C3">
              <w:rPr>
                <w:rFonts w:ascii="Arial" w:hAnsi="Arial" w:cs="Arial"/>
                <w:sz w:val="20"/>
                <w:szCs w:val="20"/>
              </w:rPr>
              <w:t>následně také prezentaci s</w:t>
            </w:r>
          </w:p>
          <w:p w14:paraId="06465930" w14:textId="563D3179" w:rsidR="00AF598D" w:rsidRPr="00915F29" w:rsidRDefault="008C10C3" w:rsidP="008C10C3">
            <w:pPr>
              <w:pStyle w:val="Odstavecseseznamem"/>
              <w:widowControl/>
              <w:autoSpaceDE/>
              <w:autoSpaceDN/>
              <w:adjustRightInd/>
              <w:ind w:left="720"/>
              <w:contextualSpacing/>
              <w:jc w:val="left"/>
              <w:rPr>
                <w:rFonts w:ascii="Arial" w:hAnsi="Arial" w:cs="Arial"/>
                <w:sz w:val="20"/>
                <w:szCs w:val="20"/>
              </w:rPr>
            </w:pPr>
            <w:r w:rsidRPr="008C10C3">
              <w:rPr>
                <w:rFonts w:ascii="Arial" w:hAnsi="Arial" w:cs="Arial"/>
                <w:sz w:val="20"/>
                <w:szCs w:val="20"/>
              </w:rPr>
              <w:t>informacemi</w:t>
            </w:r>
          </w:p>
        </w:tc>
        <w:tc>
          <w:tcPr>
            <w:tcW w:w="2977" w:type="dxa"/>
          </w:tcPr>
          <w:p w14:paraId="53D82E00" w14:textId="70808E06" w:rsidR="00AF598D" w:rsidRPr="00915F29" w:rsidRDefault="008C10C3" w:rsidP="00CB0469">
            <w:pPr>
              <w:pStyle w:val="Odstavecseseznamem"/>
              <w:widowControl/>
              <w:numPr>
                <w:ilvl w:val="0"/>
                <w:numId w:val="10"/>
              </w:numPr>
              <w:autoSpaceDE/>
              <w:autoSpaceDN/>
              <w:adjustRightInd/>
              <w:contextualSpacing/>
              <w:jc w:val="left"/>
              <w:rPr>
                <w:rFonts w:ascii="Arial" w:hAnsi="Arial" w:cs="Arial"/>
                <w:sz w:val="20"/>
                <w:szCs w:val="20"/>
              </w:rPr>
            </w:pPr>
            <w:r w:rsidRPr="008C10C3">
              <w:rPr>
                <w:rFonts w:ascii="Arial" w:hAnsi="Arial" w:cs="Arial"/>
                <w:sz w:val="20"/>
                <w:szCs w:val="20"/>
              </w:rPr>
              <w:lastRenderedPageBreak/>
              <w:t>Nejsou identifikována negativa</w:t>
            </w:r>
          </w:p>
        </w:tc>
        <w:tc>
          <w:tcPr>
            <w:tcW w:w="2693" w:type="dxa"/>
          </w:tcPr>
          <w:p w14:paraId="27698C3F" w14:textId="31686F7D" w:rsidR="00AF598D" w:rsidRPr="00915F29" w:rsidRDefault="008C10C3"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Irelevantní</w:t>
            </w:r>
          </w:p>
        </w:tc>
        <w:tc>
          <w:tcPr>
            <w:tcW w:w="2197" w:type="dxa"/>
            <w:tcBorders>
              <w:bottom w:val="single" w:sz="4" w:space="0" w:color="auto"/>
            </w:tcBorders>
            <w:shd w:val="clear" w:color="auto" w:fill="F2F2F2" w:themeFill="background1" w:themeFillShade="F2"/>
          </w:tcPr>
          <w:p w14:paraId="173602FD" w14:textId="1C271329" w:rsidR="00AF598D" w:rsidRPr="00AF598D" w:rsidRDefault="008C10C3" w:rsidP="008C10C3">
            <w:pPr>
              <w:contextualSpacing/>
              <w:jc w:val="center"/>
              <w:rPr>
                <w:rFonts w:cs="Arial"/>
                <w:sz w:val="20"/>
                <w:szCs w:val="20"/>
              </w:rPr>
            </w:pPr>
            <w:r>
              <w:rPr>
                <w:rFonts w:cs="Arial"/>
                <w:sz w:val="20"/>
                <w:szCs w:val="20"/>
              </w:rPr>
              <w:t>/</w:t>
            </w:r>
          </w:p>
        </w:tc>
      </w:tr>
      <w:tr w:rsidR="00AF598D" w:rsidRPr="007E11F6" w14:paraId="421F8C58" w14:textId="77777777" w:rsidTr="00AF598D">
        <w:trPr>
          <w:jc w:val="center"/>
        </w:trPr>
        <w:tc>
          <w:tcPr>
            <w:tcW w:w="2998" w:type="dxa"/>
          </w:tcPr>
          <w:p w14:paraId="4B25200F" w14:textId="77777777" w:rsidR="008C10C3" w:rsidRPr="008C10C3" w:rsidRDefault="008C10C3" w:rsidP="008C10C3">
            <w:pPr>
              <w:rPr>
                <w:rFonts w:cs="Arial"/>
                <w:b/>
                <w:i/>
                <w:sz w:val="20"/>
                <w:szCs w:val="20"/>
              </w:rPr>
            </w:pPr>
            <w:r w:rsidRPr="008C10C3">
              <w:rPr>
                <w:rFonts w:cs="Arial"/>
                <w:b/>
                <w:i/>
                <w:sz w:val="20"/>
                <w:szCs w:val="20"/>
              </w:rPr>
              <w:t>Komunikace s nadřazenými</w:t>
            </w:r>
          </w:p>
          <w:p w14:paraId="1782F912" w14:textId="6A4BC340" w:rsidR="00AF598D" w:rsidRPr="007E11F6" w:rsidRDefault="008C10C3" w:rsidP="008C10C3">
            <w:pPr>
              <w:rPr>
                <w:rFonts w:cs="Arial"/>
                <w:b/>
                <w:i/>
                <w:sz w:val="20"/>
                <w:szCs w:val="20"/>
              </w:rPr>
            </w:pPr>
            <w:r w:rsidRPr="008C10C3">
              <w:rPr>
                <w:rFonts w:cs="Arial"/>
                <w:b/>
                <w:i/>
                <w:sz w:val="20"/>
                <w:szCs w:val="20"/>
              </w:rPr>
              <w:t>orgány při přípravě výzev</w:t>
            </w:r>
          </w:p>
        </w:tc>
        <w:tc>
          <w:tcPr>
            <w:tcW w:w="2773" w:type="dxa"/>
          </w:tcPr>
          <w:p w14:paraId="72D032BD" w14:textId="77777777" w:rsidR="008C10C3" w:rsidRPr="008C10C3" w:rsidRDefault="008C10C3" w:rsidP="00CB0469">
            <w:pPr>
              <w:pStyle w:val="Odstavecseseznamem"/>
              <w:numPr>
                <w:ilvl w:val="0"/>
                <w:numId w:val="10"/>
              </w:numPr>
              <w:contextualSpacing/>
              <w:jc w:val="left"/>
              <w:rPr>
                <w:rFonts w:ascii="Arial" w:hAnsi="Arial" w:cs="Arial"/>
                <w:sz w:val="20"/>
                <w:szCs w:val="20"/>
              </w:rPr>
            </w:pPr>
            <w:r w:rsidRPr="008C10C3">
              <w:rPr>
                <w:rFonts w:ascii="Arial" w:hAnsi="Arial" w:cs="Arial"/>
                <w:sz w:val="20"/>
                <w:szCs w:val="20"/>
              </w:rPr>
              <w:t>Dodržování termínů ze</w:t>
            </w:r>
          </w:p>
          <w:p w14:paraId="38376CFA" w14:textId="77777777" w:rsidR="008C10C3" w:rsidRPr="008C10C3" w:rsidRDefault="008C10C3" w:rsidP="00CB0469">
            <w:pPr>
              <w:pStyle w:val="Odstavecseseznamem"/>
              <w:numPr>
                <w:ilvl w:val="0"/>
                <w:numId w:val="10"/>
              </w:numPr>
              <w:contextualSpacing/>
              <w:jc w:val="left"/>
              <w:rPr>
                <w:rFonts w:ascii="Arial" w:hAnsi="Arial" w:cs="Arial"/>
                <w:sz w:val="20"/>
                <w:szCs w:val="20"/>
              </w:rPr>
            </w:pPr>
            <w:r w:rsidRPr="008C10C3">
              <w:rPr>
                <w:rFonts w:ascii="Arial" w:hAnsi="Arial" w:cs="Arial"/>
                <w:sz w:val="20"/>
                <w:szCs w:val="20"/>
              </w:rPr>
              <w:t>strany ŘO</w:t>
            </w:r>
          </w:p>
          <w:p w14:paraId="1699DC84" w14:textId="420A52D2" w:rsidR="00AF598D" w:rsidRPr="00915F29" w:rsidRDefault="008C10C3" w:rsidP="00CB0469">
            <w:pPr>
              <w:pStyle w:val="Odstavecseseznamem"/>
              <w:widowControl/>
              <w:numPr>
                <w:ilvl w:val="0"/>
                <w:numId w:val="10"/>
              </w:numPr>
              <w:autoSpaceDE/>
              <w:autoSpaceDN/>
              <w:adjustRightInd/>
              <w:contextualSpacing/>
              <w:jc w:val="left"/>
              <w:rPr>
                <w:rFonts w:ascii="Arial" w:hAnsi="Arial" w:cs="Arial"/>
                <w:sz w:val="20"/>
                <w:szCs w:val="20"/>
              </w:rPr>
            </w:pPr>
            <w:r w:rsidRPr="008C10C3">
              <w:rPr>
                <w:rFonts w:ascii="Arial" w:hAnsi="Arial" w:cs="Arial"/>
                <w:sz w:val="20"/>
                <w:szCs w:val="20"/>
              </w:rPr>
              <w:t>Ochota ŘO ke konzultacím</w:t>
            </w:r>
          </w:p>
        </w:tc>
        <w:tc>
          <w:tcPr>
            <w:tcW w:w="2977" w:type="dxa"/>
          </w:tcPr>
          <w:p w14:paraId="27AD778A" w14:textId="7A3924CD" w:rsidR="00AF598D" w:rsidRPr="00915F29" w:rsidRDefault="008C10C3" w:rsidP="00CB0469">
            <w:pPr>
              <w:pStyle w:val="Odstavecseseznamem"/>
              <w:widowControl/>
              <w:numPr>
                <w:ilvl w:val="0"/>
                <w:numId w:val="10"/>
              </w:numPr>
              <w:autoSpaceDE/>
              <w:autoSpaceDN/>
              <w:adjustRightInd/>
              <w:contextualSpacing/>
              <w:jc w:val="left"/>
              <w:rPr>
                <w:rFonts w:ascii="Arial" w:hAnsi="Arial" w:cs="Arial"/>
                <w:sz w:val="20"/>
                <w:szCs w:val="20"/>
              </w:rPr>
            </w:pPr>
            <w:r w:rsidRPr="008C10C3">
              <w:rPr>
                <w:rFonts w:ascii="Arial" w:hAnsi="Arial" w:cs="Arial"/>
                <w:sz w:val="20"/>
                <w:szCs w:val="20"/>
              </w:rPr>
              <w:t>Nejsou identifikována negativa</w:t>
            </w:r>
          </w:p>
        </w:tc>
        <w:tc>
          <w:tcPr>
            <w:tcW w:w="2693" w:type="dxa"/>
          </w:tcPr>
          <w:p w14:paraId="44CFBCD4" w14:textId="6406BAF0" w:rsidR="00AF598D" w:rsidRPr="00915F29" w:rsidRDefault="008C10C3"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Irelevantní</w:t>
            </w:r>
          </w:p>
        </w:tc>
        <w:tc>
          <w:tcPr>
            <w:tcW w:w="2197" w:type="dxa"/>
            <w:shd w:val="clear" w:color="auto" w:fill="F2F2F2" w:themeFill="background1" w:themeFillShade="F2"/>
          </w:tcPr>
          <w:p w14:paraId="708BE6BB" w14:textId="713E718F" w:rsidR="00AF598D" w:rsidRPr="00AF598D" w:rsidRDefault="008C10C3" w:rsidP="008C10C3">
            <w:pPr>
              <w:contextualSpacing/>
              <w:jc w:val="center"/>
              <w:rPr>
                <w:rFonts w:cs="Arial"/>
                <w:sz w:val="20"/>
                <w:szCs w:val="20"/>
              </w:rPr>
            </w:pPr>
            <w:r>
              <w:rPr>
                <w:rFonts w:cs="Arial"/>
                <w:sz w:val="20"/>
                <w:szCs w:val="20"/>
              </w:rPr>
              <w:t>/</w:t>
            </w:r>
          </w:p>
        </w:tc>
      </w:tr>
    </w:tbl>
    <w:p w14:paraId="4F57E1E9" w14:textId="77777777" w:rsidR="00135410" w:rsidRDefault="00135410" w:rsidP="00135410">
      <w:pPr>
        <w:rPr>
          <w:rFonts w:cs="Arial"/>
          <w:sz w:val="20"/>
          <w:szCs w:val="20"/>
        </w:rPr>
      </w:pPr>
    </w:p>
    <w:p w14:paraId="79828E98" w14:textId="44CC6EBC" w:rsidR="00135410" w:rsidRPr="0054526F" w:rsidRDefault="0064771C" w:rsidP="00135410">
      <w:pPr>
        <w:rPr>
          <w:rFonts w:cs="Arial"/>
          <w:b/>
          <w:color w:val="0070C0"/>
        </w:rPr>
      </w:pPr>
      <w:r w:rsidRPr="0054526F">
        <w:rPr>
          <w:rFonts w:cs="Arial"/>
          <w:b/>
          <w:color w:val="0070C0"/>
        </w:rPr>
        <w:t>Vyhodnocení k</w:t>
      </w:r>
      <w:r w:rsidR="00135410" w:rsidRPr="0054526F">
        <w:rPr>
          <w:rFonts w:cs="Arial"/>
          <w:b/>
          <w:color w:val="0070C0"/>
        </w:rPr>
        <w:t>líčov</w:t>
      </w:r>
      <w:r w:rsidRPr="0054526F">
        <w:rPr>
          <w:rFonts w:cs="Arial"/>
          <w:b/>
          <w:color w:val="0070C0"/>
        </w:rPr>
        <w:t>ých</w:t>
      </w:r>
      <w:r w:rsidR="00135410" w:rsidRPr="0054526F">
        <w:rPr>
          <w:rFonts w:cs="Arial"/>
          <w:b/>
          <w:color w:val="0070C0"/>
        </w:rPr>
        <w:t xml:space="preserve"> závěr</w:t>
      </w:r>
      <w:r w:rsidRPr="0054526F">
        <w:rPr>
          <w:rFonts w:cs="Arial"/>
          <w:b/>
          <w:color w:val="0070C0"/>
        </w:rPr>
        <w:t>ů</w:t>
      </w:r>
      <w:r w:rsidR="00431DFF" w:rsidRPr="0054526F">
        <w:rPr>
          <w:rFonts w:cs="Arial"/>
          <w:b/>
          <w:color w:val="0070C0"/>
        </w:rPr>
        <w:t xml:space="preserve">/zjištění a </w:t>
      </w:r>
      <w:r w:rsidRPr="0054526F">
        <w:rPr>
          <w:rFonts w:cs="Arial"/>
          <w:b/>
          <w:color w:val="0070C0"/>
        </w:rPr>
        <w:t xml:space="preserve">implementace </w:t>
      </w:r>
      <w:r w:rsidR="00431DFF" w:rsidRPr="0054526F">
        <w:rPr>
          <w:rFonts w:cs="Arial"/>
          <w:b/>
          <w:color w:val="0070C0"/>
        </w:rPr>
        <w:t>doporučení</w:t>
      </w:r>
      <w:r w:rsidRPr="0054526F">
        <w:rPr>
          <w:rStyle w:val="Znakapoznpodarou"/>
          <w:b/>
          <w:color w:val="0070C0"/>
        </w:rPr>
        <w:footnoteReference w:id="7"/>
      </w:r>
      <w:r w:rsidR="00431DFF" w:rsidRPr="0054526F">
        <w:rPr>
          <w:rFonts w:cs="Arial"/>
          <w:b/>
          <w:color w:val="0070C0"/>
        </w:rPr>
        <w:t xml:space="preserve"> k 1. Procesu: </w:t>
      </w:r>
      <w:r w:rsidR="00135410" w:rsidRPr="0054526F">
        <w:rPr>
          <w:rFonts w:cs="Arial"/>
          <w:b/>
          <w:color w:val="0070C0"/>
        </w:rPr>
        <w:t>Příprava výzev</w:t>
      </w:r>
      <w:r w:rsidR="00FD06AC">
        <w:rPr>
          <w:rFonts w:cs="Arial"/>
          <w:b/>
          <w:color w:val="0070C0"/>
        </w:rPr>
        <w:t xml:space="preserve"> PR OP Z</w:t>
      </w:r>
      <w:r w:rsidR="00135410" w:rsidRPr="0054526F">
        <w:rPr>
          <w:rFonts w:cs="Arial"/>
          <w:b/>
          <w:color w:val="0070C0"/>
        </w:rPr>
        <w:t xml:space="preserve">: </w:t>
      </w:r>
    </w:p>
    <w:tbl>
      <w:tblPr>
        <w:tblStyle w:val="Mkatabulky"/>
        <w:tblW w:w="0" w:type="auto"/>
        <w:tblInd w:w="392" w:type="dxa"/>
        <w:tblLook w:val="04A0" w:firstRow="1" w:lastRow="0" w:firstColumn="1" w:lastColumn="0" w:noHBand="0" w:noVBand="1"/>
      </w:tblPr>
      <w:tblGrid>
        <w:gridCol w:w="6680"/>
        <w:gridCol w:w="6786"/>
      </w:tblGrid>
      <w:tr w:rsidR="0064771C" w:rsidRPr="0064771C" w14:paraId="75445660" w14:textId="77777777" w:rsidTr="00AF598D">
        <w:tc>
          <w:tcPr>
            <w:tcW w:w="6680" w:type="dxa"/>
            <w:vAlign w:val="center"/>
          </w:tcPr>
          <w:p w14:paraId="20A54D17" w14:textId="77777777" w:rsidR="005646A4" w:rsidRDefault="00094C68">
            <w:pPr>
              <w:jc w:val="center"/>
              <w:rPr>
                <w:rFonts w:cs="Arial"/>
                <w:b/>
                <w:sz w:val="20"/>
                <w:szCs w:val="20"/>
              </w:rPr>
            </w:pPr>
            <w:r w:rsidRPr="00094C68">
              <w:rPr>
                <w:rFonts w:cs="Arial"/>
                <w:b/>
                <w:sz w:val="20"/>
                <w:szCs w:val="20"/>
              </w:rPr>
              <w:lastRenderedPageBreak/>
              <w:t>Klíčové závěry/zjištění a doporučení z </w:t>
            </w:r>
            <w:proofErr w:type="spellStart"/>
            <w:r w:rsidRPr="00094C68">
              <w:rPr>
                <w:rFonts w:cs="Arial"/>
                <w:b/>
                <w:sz w:val="20"/>
                <w:szCs w:val="20"/>
              </w:rPr>
              <w:t>mid</w:t>
            </w:r>
            <w:proofErr w:type="spellEnd"/>
            <w:r w:rsidRPr="00094C68">
              <w:rPr>
                <w:rFonts w:cs="Arial"/>
                <w:b/>
                <w:sz w:val="20"/>
                <w:szCs w:val="20"/>
              </w:rPr>
              <w:t>-term evaluační zprávy</w:t>
            </w:r>
          </w:p>
        </w:tc>
        <w:tc>
          <w:tcPr>
            <w:tcW w:w="6786" w:type="dxa"/>
            <w:vAlign w:val="center"/>
          </w:tcPr>
          <w:p w14:paraId="008B262E" w14:textId="77777777" w:rsidR="005646A4" w:rsidRDefault="00094C68">
            <w:pPr>
              <w:jc w:val="center"/>
              <w:rPr>
                <w:rFonts w:cs="Arial"/>
                <w:b/>
                <w:sz w:val="20"/>
                <w:szCs w:val="20"/>
              </w:rPr>
            </w:pPr>
            <w:r w:rsidRPr="00094C68">
              <w:rPr>
                <w:rFonts w:cs="Arial"/>
                <w:b/>
                <w:sz w:val="20"/>
                <w:szCs w:val="20"/>
              </w:rPr>
              <w:t xml:space="preserve">Vyhodnocení implementace a dopadů na realizaci SCLLD v období </w:t>
            </w:r>
            <w:proofErr w:type="gramStart"/>
            <w:r w:rsidRPr="00094C68">
              <w:rPr>
                <w:rFonts w:cs="Arial"/>
                <w:b/>
                <w:sz w:val="20"/>
                <w:szCs w:val="20"/>
              </w:rPr>
              <w:t>2019 – 2024</w:t>
            </w:r>
            <w:proofErr w:type="gramEnd"/>
          </w:p>
        </w:tc>
      </w:tr>
      <w:tr w:rsidR="0064771C" w14:paraId="53C02BB5" w14:textId="77777777" w:rsidTr="00AF598D">
        <w:tc>
          <w:tcPr>
            <w:tcW w:w="6680" w:type="dxa"/>
          </w:tcPr>
          <w:p w14:paraId="59B28C66" w14:textId="6D9963C5" w:rsidR="0064771C" w:rsidRDefault="00FD06AC" w:rsidP="00135410">
            <w:pPr>
              <w:rPr>
                <w:rFonts w:cs="Arial"/>
                <w:sz w:val="20"/>
                <w:szCs w:val="20"/>
              </w:rPr>
            </w:pPr>
            <w:r w:rsidRPr="00FD06AC">
              <w:rPr>
                <w:rFonts w:cs="Arial"/>
                <w:sz w:val="20"/>
                <w:szCs w:val="20"/>
              </w:rPr>
              <w:t>Proces přípravy výzev OP Z probíhá s výbornou podporou (vč. konzultační činnosti) ŘO.</w:t>
            </w:r>
          </w:p>
        </w:tc>
        <w:tc>
          <w:tcPr>
            <w:tcW w:w="6786" w:type="dxa"/>
          </w:tcPr>
          <w:p w14:paraId="31C0FD3F" w14:textId="2D849D87" w:rsidR="0064771C" w:rsidRDefault="00FD06AC" w:rsidP="00FD06AC">
            <w:pPr>
              <w:jc w:val="center"/>
              <w:rPr>
                <w:rFonts w:cs="Arial"/>
                <w:sz w:val="20"/>
                <w:szCs w:val="20"/>
              </w:rPr>
            </w:pPr>
            <w:r>
              <w:rPr>
                <w:rFonts w:cs="Arial"/>
                <w:sz w:val="20"/>
                <w:szCs w:val="20"/>
              </w:rPr>
              <w:t>/</w:t>
            </w:r>
          </w:p>
        </w:tc>
      </w:tr>
      <w:tr w:rsidR="0064771C" w14:paraId="1AC0088A" w14:textId="77777777" w:rsidTr="00AF598D">
        <w:tc>
          <w:tcPr>
            <w:tcW w:w="6680" w:type="dxa"/>
          </w:tcPr>
          <w:p w14:paraId="0E59A615" w14:textId="3472701B" w:rsidR="0064771C" w:rsidRDefault="00FD06AC" w:rsidP="00135410">
            <w:pPr>
              <w:rPr>
                <w:rFonts w:cs="Arial"/>
                <w:sz w:val="20"/>
                <w:szCs w:val="20"/>
              </w:rPr>
            </w:pPr>
            <w:r w:rsidRPr="00FD06AC">
              <w:rPr>
                <w:rFonts w:cs="Arial"/>
                <w:sz w:val="20"/>
                <w:szCs w:val="20"/>
              </w:rPr>
              <w:t>Je k dispozici dostatek informací i vzorových dokumentů.</w:t>
            </w:r>
          </w:p>
        </w:tc>
        <w:tc>
          <w:tcPr>
            <w:tcW w:w="6786" w:type="dxa"/>
          </w:tcPr>
          <w:p w14:paraId="2045399D" w14:textId="539C0DC6" w:rsidR="0064771C" w:rsidRDefault="00FD06AC" w:rsidP="00FD06AC">
            <w:pPr>
              <w:jc w:val="center"/>
              <w:rPr>
                <w:rFonts w:cs="Arial"/>
                <w:sz w:val="20"/>
                <w:szCs w:val="20"/>
              </w:rPr>
            </w:pPr>
            <w:r>
              <w:rPr>
                <w:rFonts w:cs="Arial"/>
                <w:sz w:val="20"/>
                <w:szCs w:val="20"/>
              </w:rPr>
              <w:t>/</w:t>
            </w:r>
          </w:p>
        </w:tc>
      </w:tr>
      <w:tr w:rsidR="0064771C" w14:paraId="2994E4E2" w14:textId="77777777" w:rsidTr="00AF598D">
        <w:tc>
          <w:tcPr>
            <w:tcW w:w="6680" w:type="dxa"/>
          </w:tcPr>
          <w:p w14:paraId="11A0598E" w14:textId="77777777" w:rsidR="00FD06AC" w:rsidRPr="00FD06AC" w:rsidRDefault="00FD06AC" w:rsidP="00FD06AC">
            <w:pPr>
              <w:rPr>
                <w:rFonts w:cs="Arial"/>
                <w:sz w:val="20"/>
                <w:szCs w:val="20"/>
              </w:rPr>
            </w:pPr>
            <w:r w:rsidRPr="00FD06AC">
              <w:rPr>
                <w:rFonts w:cs="Arial"/>
                <w:sz w:val="20"/>
                <w:szCs w:val="20"/>
              </w:rPr>
              <w:t>V případě</w:t>
            </w:r>
          </w:p>
          <w:p w14:paraId="20C2C8C4" w14:textId="77777777" w:rsidR="00FD06AC" w:rsidRPr="00FD06AC" w:rsidRDefault="00FD06AC" w:rsidP="00FD06AC">
            <w:pPr>
              <w:rPr>
                <w:rFonts w:cs="Arial"/>
                <w:sz w:val="20"/>
                <w:szCs w:val="20"/>
              </w:rPr>
            </w:pPr>
            <w:r w:rsidRPr="00FD06AC">
              <w:rPr>
                <w:rFonts w:cs="Arial"/>
                <w:sz w:val="20"/>
                <w:szCs w:val="20"/>
              </w:rPr>
              <w:t>OP Z nebyly ŘO vyžadovány IP, ale existuje ŘO vydaná metodika, kterou každá MAS upravuje.</w:t>
            </w:r>
            <w:r>
              <w:rPr>
                <w:rFonts w:cs="Arial"/>
                <w:sz w:val="20"/>
                <w:szCs w:val="20"/>
              </w:rPr>
              <w:t xml:space="preserve"> </w:t>
            </w:r>
            <w:r w:rsidRPr="00FD06AC">
              <w:rPr>
                <w:rFonts w:cs="Arial"/>
                <w:sz w:val="20"/>
                <w:szCs w:val="20"/>
              </w:rPr>
              <w:t>Kancelář MAS by měla tuto metodiku vzhledem ke změnám IP</w:t>
            </w:r>
          </w:p>
          <w:p w14:paraId="54145B11" w14:textId="6B9CCBE9" w:rsidR="0064771C" w:rsidRDefault="00FD06AC" w:rsidP="00FD06AC">
            <w:pPr>
              <w:rPr>
                <w:rFonts w:cs="Arial"/>
                <w:sz w:val="20"/>
                <w:szCs w:val="20"/>
              </w:rPr>
            </w:pPr>
            <w:r w:rsidRPr="00FD06AC">
              <w:rPr>
                <w:rFonts w:cs="Arial"/>
                <w:sz w:val="20"/>
                <w:szCs w:val="20"/>
              </w:rPr>
              <w:t>ostatních OP opětovně s těmito dokumenty komparovat a pokusit se o maximální jednotnost nastavených procesů, vč. termínů apod.</w:t>
            </w:r>
          </w:p>
        </w:tc>
        <w:tc>
          <w:tcPr>
            <w:tcW w:w="6786" w:type="dxa"/>
          </w:tcPr>
          <w:p w14:paraId="2BF67936" w14:textId="05B2376E" w:rsidR="0064771C" w:rsidRDefault="00FD06AC" w:rsidP="00FD06AC">
            <w:pPr>
              <w:rPr>
                <w:rFonts w:cs="Arial"/>
                <w:sz w:val="20"/>
                <w:szCs w:val="20"/>
              </w:rPr>
            </w:pPr>
            <w:r>
              <w:rPr>
                <w:rFonts w:cs="Arial"/>
                <w:sz w:val="20"/>
                <w:szCs w:val="20"/>
              </w:rPr>
              <w:t>Doporučení p</w:t>
            </w:r>
            <w:r w:rsidRPr="00FD06AC">
              <w:rPr>
                <w:rFonts w:cs="Arial"/>
                <w:sz w:val="20"/>
                <w:szCs w:val="20"/>
              </w:rPr>
              <w:t>řistoupit k opětovnému porovnání metodiky OP Z a Interní</w:t>
            </w:r>
            <w:r>
              <w:rPr>
                <w:rFonts w:cs="Arial"/>
                <w:sz w:val="20"/>
                <w:szCs w:val="20"/>
              </w:rPr>
              <w:t>ch</w:t>
            </w:r>
            <w:r w:rsidRPr="00FD06AC">
              <w:rPr>
                <w:rFonts w:cs="Arial"/>
                <w:sz w:val="20"/>
                <w:szCs w:val="20"/>
              </w:rPr>
              <w:t xml:space="preserve"> postup</w:t>
            </w:r>
            <w:r>
              <w:rPr>
                <w:rFonts w:cs="Arial"/>
                <w:sz w:val="20"/>
                <w:szCs w:val="20"/>
              </w:rPr>
              <w:t>ů</w:t>
            </w:r>
            <w:r w:rsidRPr="00FD06AC">
              <w:rPr>
                <w:rFonts w:cs="Arial"/>
                <w:sz w:val="20"/>
                <w:szCs w:val="20"/>
              </w:rPr>
              <w:t xml:space="preserve"> MAS </w:t>
            </w:r>
            <w:r>
              <w:rPr>
                <w:rFonts w:cs="Arial"/>
                <w:sz w:val="20"/>
                <w:szCs w:val="20"/>
              </w:rPr>
              <w:t xml:space="preserve">bylo </w:t>
            </w:r>
            <w:r w:rsidRPr="008C10C3">
              <w:rPr>
                <w:rFonts w:cs="Arial"/>
                <w:sz w:val="20"/>
                <w:szCs w:val="20"/>
              </w:rPr>
              <w:t>implementováno</w:t>
            </w:r>
            <w:r>
              <w:rPr>
                <w:rFonts w:cs="Arial"/>
                <w:sz w:val="20"/>
                <w:szCs w:val="20"/>
              </w:rPr>
              <w:t xml:space="preserve"> v omezené míře – různé postupy a metodiky různých OP neumožňují naprosté sjednocení do jednotných IP MAS. </w:t>
            </w:r>
          </w:p>
        </w:tc>
      </w:tr>
    </w:tbl>
    <w:p w14:paraId="7010DD42" w14:textId="77777777" w:rsidR="001A7020" w:rsidRDefault="001A7020">
      <w:r>
        <w:br w:type="page"/>
      </w:r>
    </w:p>
    <w:p w14:paraId="2B9D4FB8" w14:textId="77777777" w:rsidR="001A7020" w:rsidRDefault="001A7020"/>
    <w:p w14:paraId="5AAA75A0" w14:textId="22384FE6" w:rsidR="001A7020" w:rsidRPr="00A96440" w:rsidRDefault="00EB200F" w:rsidP="00EB200F">
      <w:pPr>
        <w:pStyle w:val="Titulek"/>
      </w:pPr>
      <w:bookmarkStart w:id="12" w:name="_Toc200959992"/>
      <w:r>
        <w:t xml:space="preserve">Tabulka </w:t>
      </w:r>
      <w:fldSimple w:instr=" SEQ Tabulka \* ARABIC ">
        <w:r w:rsidR="008777C6">
          <w:rPr>
            <w:noProof/>
          </w:rPr>
          <w:t>3</w:t>
        </w:r>
      </w:fldSimple>
      <w:r>
        <w:t xml:space="preserve"> </w:t>
      </w:r>
      <w:r w:rsidRPr="00D33528">
        <w:t xml:space="preserve">– </w:t>
      </w:r>
      <w:proofErr w:type="spellStart"/>
      <w:r w:rsidRPr="00D33528">
        <w:t>Sebeevaluační</w:t>
      </w:r>
      <w:proofErr w:type="spellEnd"/>
      <w:r w:rsidRPr="00D33528">
        <w:t xml:space="preserve"> tabulka – 1. Proces: Příprava výzev PR IROP</w:t>
      </w:r>
      <w:bookmarkEnd w:id="12"/>
    </w:p>
    <w:tbl>
      <w:tblPr>
        <w:tblW w:w="13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2752"/>
        <w:gridCol w:w="2934"/>
        <w:gridCol w:w="2660"/>
        <w:gridCol w:w="2415"/>
      </w:tblGrid>
      <w:tr w:rsidR="007248C1" w:rsidRPr="007E11F6" w14:paraId="63C572A7" w14:textId="77777777" w:rsidTr="007248C1">
        <w:trPr>
          <w:tblHeader/>
          <w:jc w:val="center"/>
        </w:trPr>
        <w:tc>
          <w:tcPr>
            <w:tcW w:w="13751" w:type="dxa"/>
            <w:gridSpan w:val="5"/>
            <w:shd w:val="clear" w:color="auto" w:fill="F2F2F2" w:themeFill="background1" w:themeFillShade="F2"/>
            <w:vAlign w:val="center"/>
          </w:tcPr>
          <w:p w14:paraId="01D03DDA" w14:textId="7F334588" w:rsidR="007248C1" w:rsidRPr="001A7020" w:rsidRDefault="007248C1" w:rsidP="00CB0469">
            <w:pPr>
              <w:pStyle w:val="Odstavecseseznamem"/>
              <w:numPr>
                <w:ilvl w:val="0"/>
                <w:numId w:val="57"/>
              </w:numPr>
              <w:spacing w:before="120"/>
              <w:contextualSpacing/>
              <w:jc w:val="center"/>
              <w:rPr>
                <w:rFonts w:cs="Arial"/>
                <w:b/>
                <w:sz w:val="20"/>
                <w:szCs w:val="20"/>
              </w:rPr>
            </w:pPr>
            <w:r w:rsidRPr="004470C0">
              <w:rPr>
                <w:rFonts w:cs="Arial"/>
                <w:b/>
                <w:sz w:val="20"/>
                <w:szCs w:val="20"/>
              </w:rPr>
              <w:t>Proces: Přípr</w:t>
            </w:r>
            <w:r w:rsidRPr="001A7020">
              <w:rPr>
                <w:rFonts w:cs="Arial"/>
                <w:b/>
                <w:sz w:val="20"/>
                <w:szCs w:val="20"/>
              </w:rPr>
              <w:t>ava výzev</w:t>
            </w:r>
          </w:p>
          <w:p w14:paraId="2CE18C05" w14:textId="05816CF0" w:rsidR="007248C1" w:rsidRPr="007E11F6" w:rsidRDefault="007248C1" w:rsidP="003D5820">
            <w:pPr>
              <w:jc w:val="center"/>
              <w:rPr>
                <w:rFonts w:cs="Arial"/>
                <w:b/>
                <w:sz w:val="20"/>
                <w:szCs w:val="20"/>
              </w:rPr>
            </w:pPr>
            <w:r w:rsidRPr="00915F29">
              <w:rPr>
                <w:rFonts w:cs="Arial"/>
                <w:b/>
                <w:color w:val="FF0000"/>
                <w:sz w:val="20"/>
                <w:szCs w:val="20"/>
              </w:rPr>
              <w:t xml:space="preserve">PROGRAMOVÝ RÁMEC: </w:t>
            </w:r>
            <w:r>
              <w:rPr>
                <w:rFonts w:cs="Arial"/>
                <w:b/>
                <w:color w:val="FF0000"/>
                <w:sz w:val="20"/>
                <w:szCs w:val="20"/>
              </w:rPr>
              <w:t xml:space="preserve">IROP </w:t>
            </w:r>
          </w:p>
        </w:tc>
      </w:tr>
      <w:tr w:rsidR="007248C1" w:rsidRPr="007E11F6" w14:paraId="797986EA" w14:textId="77777777" w:rsidTr="00BF489F">
        <w:trPr>
          <w:tblHeader/>
          <w:jc w:val="center"/>
        </w:trPr>
        <w:tc>
          <w:tcPr>
            <w:tcW w:w="2990" w:type="dxa"/>
            <w:vAlign w:val="center"/>
          </w:tcPr>
          <w:p w14:paraId="28CC56DF" w14:textId="77777777" w:rsidR="007248C1" w:rsidRPr="007E11F6" w:rsidRDefault="007248C1" w:rsidP="003D5820">
            <w:pPr>
              <w:jc w:val="center"/>
              <w:rPr>
                <w:rFonts w:cs="Arial"/>
                <w:b/>
                <w:sz w:val="20"/>
                <w:szCs w:val="20"/>
              </w:rPr>
            </w:pPr>
            <w:r w:rsidRPr="007E11F6">
              <w:rPr>
                <w:rFonts w:cs="Arial"/>
                <w:b/>
                <w:sz w:val="20"/>
                <w:szCs w:val="20"/>
              </w:rPr>
              <w:t>Činnost</w:t>
            </w:r>
          </w:p>
        </w:tc>
        <w:tc>
          <w:tcPr>
            <w:tcW w:w="2752" w:type="dxa"/>
            <w:vAlign w:val="center"/>
          </w:tcPr>
          <w:p w14:paraId="422D798F" w14:textId="77777777" w:rsidR="007248C1" w:rsidRPr="007E11F6" w:rsidRDefault="007248C1" w:rsidP="003D5820">
            <w:pPr>
              <w:jc w:val="center"/>
              <w:rPr>
                <w:rFonts w:cs="Arial"/>
                <w:b/>
                <w:sz w:val="20"/>
                <w:szCs w:val="20"/>
              </w:rPr>
            </w:pPr>
            <w:r w:rsidRPr="007E11F6">
              <w:rPr>
                <w:rFonts w:cs="Arial"/>
                <w:b/>
                <w:sz w:val="20"/>
                <w:szCs w:val="20"/>
              </w:rPr>
              <w:t>Pozitiva (příklady dobré praxe; klíčové faktory s pozitivním vlivem na danou činnost)</w:t>
            </w:r>
          </w:p>
        </w:tc>
        <w:tc>
          <w:tcPr>
            <w:tcW w:w="2934" w:type="dxa"/>
            <w:vAlign w:val="center"/>
          </w:tcPr>
          <w:p w14:paraId="659D46E7" w14:textId="77777777" w:rsidR="007248C1" w:rsidRPr="007E11F6" w:rsidRDefault="007248C1" w:rsidP="003D5820">
            <w:pPr>
              <w:jc w:val="center"/>
              <w:rPr>
                <w:rFonts w:cs="Arial"/>
                <w:b/>
                <w:sz w:val="20"/>
                <w:szCs w:val="20"/>
              </w:rPr>
            </w:pPr>
            <w:r w:rsidRPr="007E11F6">
              <w:rPr>
                <w:rFonts w:cs="Arial"/>
                <w:b/>
                <w:sz w:val="20"/>
                <w:szCs w:val="20"/>
              </w:rPr>
              <w:t>Negativa: příčina + důsledek (příklady špatné praxe; klíčové faktory s negativním vlivem na danou činnost)</w:t>
            </w:r>
          </w:p>
        </w:tc>
        <w:tc>
          <w:tcPr>
            <w:tcW w:w="2660" w:type="dxa"/>
            <w:vAlign w:val="center"/>
          </w:tcPr>
          <w:p w14:paraId="5DB5F198" w14:textId="77777777" w:rsidR="007248C1" w:rsidRPr="007E11F6" w:rsidRDefault="007248C1" w:rsidP="003D5820">
            <w:pPr>
              <w:jc w:val="center"/>
              <w:rPr>
                <w:rFonts w:cs="Arial"/>
                <w:b/>
                <w:sz w:val="20"/>
                <w:szCs w:val="20"/>
              </w:rPr>
            </w:pPr>
            <w:r w:rsidRPr="007E11F6">
              <w:rPr>
                <w:rFonts w:cs="Arial"/>
                <w:b/>
                <w:sz w:val="20"/>
                <w:szCs w:val="20"/>
              </w:rPr>
              <w:t>Opatření (Jak se může MAS uvedeným negativům v budoucnu vyhnout?)</w:t>
            </w:r>
            <w:r>
              <w:rPr>
                <w:rStyle w:val="Znakapoznpodarou"/>
                <w:b/>
                <w:sz w:val="20"/>
                <w:szCs w:val="20"/>
              </w:rPr>
              <w:footnoteReference w:id="8"/>
            </w:r>
          </w:p>
        </w:tc>
        <w:tc>
          <w:tcPr>
            <w:tcW w:w="2415" w:type="dxa"/>
            <w:shd w:val="clear" w:color="auto" w:fill="F2F2F2" w:themeFill="background1" w:themeFillShade="F2"/>
            <w:vAlign w:val="center"/>
          </w:tcPr>
          <w:p w14:paraId="280240B7" w14:textId="57555777" w:rsidR="007248C1" w:rsidRPr="007E11F6" w:rsidRDefault="007248C1" w:rsidP="003D5820">
            <w:pPr>
              <w:jc w:val="center"/>
              <w:rPr>
                <w:rFonts w:cs="Arial"/>
                <w:b/>
                <w:sz w:val="20"/>
                <w:szCs w:val="20"/>
              </w:rPr>
            </w:pPr>
            <w:r w:rsidRPr="008C4970">
              <w:rPr>
                <w:rFonts w:cs="Arial"/>
                <w:b/>
                <w:color w:val="0070C0"/>
                <w:sz w:val="20"/>
                <w:szCs w:val="20"/>
              </w:rPr>
              <w:t>Způsob a vyhodnocení implementace opatření</w:t>
            </w:r>
          </w:p>
        </w:tc>
      </w:tr>
      <w:tr w:rsidR="007248C1" w:rsidRPr="00AF598D" w14:paraId="564C1C51" w14:textId="77777777" w:rsidTr="00BF489F">
        <w:trPr>
          <w:jc w:val="center"/>
        </w:trPr>
        <w:tc>
          <w:tcPr>
            <w:tcW w:w="2990" w:type="dxa"/>
          </w:tcPr>
          <w:p w14:paraId="4639C86D" w14:textId="77777777" w:rsidR="007248C1" w:rsidRPr="007E11F6" w:rsidRDefault="007248C1" w:rsidP="003D5820">
            <w:pPr>
              <w:rPr>
                <w:rFonts w:cs="Arial"/>
                <w:b/>
                <w:i/>
                <w:sz w:val="20"/>
                <w:szCs w:val="20"/>
              </w:rPr>
            </w:pPr>
            <w:r w:rsidRPr="007E11F6">
              <w:rPr>
                <w:rFonts w:cs="Arial"/>
                <w:b/>
                <w:i/>
                <w:sz w:val="20"/>
                <w:szCs w:val="20"/>
              </w:rPr>
              <w:t xml:space="preserve">Shromáždění podkladů (vzorů, šablon, sledování aktualizací) </w:t>
            </w:r>
          </w:p>
        </w:tc>
        <w:tc>
          <w:tcPr>
            <w:tcW w:w="2752" w:type="dxa"/>
          </w:tcPr>
          <w:p w14:paraId="575D489F" w14:textId="044D97E5" w:rsidR="007248C1" w:rsidRPr="007248C1" w:rsidRDefault="007248C1" w:rsidP="00CB0469">
            <w:pPr>
              <w:pStyle w:val="Odstavecseseznamem"/>
              <w:numPr>
                <w:ilvl w:val="0"/>
                <w:numId w:val="55"/>
              </w:numPr>
              <w:contextualSpacing/>
              <w:jc w:val="left"/>
              <w:rPr>
                <w:rFonts w:ascii="Arial" w:hAnsi="Arial" w:cs="Arial"/>
                <w:sz w:val="20"/>
                <w:szCs w:val="20"/>
              </w:rPr>
            </w:pPr>
            <w:r w:rsidRPr="007248C1">
              <w:rPr>
                <w:rFonts w:ascii="Arial" w:hAnsi="Arial" w:cs="Arial"/>
                <w:sz w:val="20"/>
                <w:szCs w:val="20"/>
              </w:rPr>
              <w:t>K dispozici jsou přehledně zveřejněné podklady, vzory výzev, vzory interních postupů a pravidel IROP na webu MMR ČR</w:t>
            </w:r>
          </w:p>
          <w:p w14:paraId="5455F831" w14:textId="77777777" w:rsidR="007248C1" w:rsidRPr="007248C1" w:rsidRDefault="007248C1" w:rsidP="007248C1">
            <w:pPr>
              <w:contextualSpacing/>
              <w:jc w:val="left"/>
              <w:rPr>
                <w:rFonts w:cs="Arial"/>
                <w:sz w:val="20"/>
                <w:szCs w:val="20"/>
              </w:rPr>
            </w:pPr>
          </w:p>
          <w:p w14:paraId="4C55763A" w14:textId="4EA76FBC" w:rsidR="007248C1" w:rsidRPr="00641820" w:rsidRDefault="007248C1" w:rsidP="00CB0469">
            <w:pPr>
              <w:pStyle w:val="Odstavecseseznamem"/>
              <w:numPr>
                <w:ilvl w:val="0"/>
                <w:numId w:val="55"/>
              </w:numPr>
              <w:contextualSpacing/>
              <w:jc w:val="left"/>
              <w:rPr>
                <w:rFonts w:cs="Arial"/>
                <w:sz w:val="20"/>
                <w:szCs w:val="20"/>
              </w:rPr>
            </w:pPr>
            <w:r w:rsidRPr="007248C1">
              <w:rPr>
                <w:rFonts w:ascii="Arial" w:hAnsi="Arial" w:cs="Arial"/>
                <w:sz w:val="20"/>
                <w:szCs w:val="20"/>
              </w:rPr>
              <w:t xml:space="preserve">Prostřednictvím plošného emailu </w:t>
            </w:r>
            <w:hyperlink r:id="rId12" w:history="1">
              <w:r w:rsidRPr="007248C1">
                <w:rPr>
                  <w:rStyle w:val="Hypertextovodkaz"/>
                  <w:rFonts w:ascii="Arial" w:hAnsi="Arial" w:cs="Arial"/>
                  <w:sz w:val="20"/>
                  <w:szCs w:val="20"/>
                </w:rPr>
                <w:t>irop@nsmascz.cz</w:t>
              </w:r>
            </w:hyperlink>
            <w:r w:rsidRPr="007248C1">
              <w:rPr>
                <w:rFonts w:ascii="Arial" w:hAnsi="Arial" w:cs="Arial"/>
                <w:sz w:val="20"/>
                <w:szCs w:val="20"/>
              </w:rPr>
              <w:t xml:space="preserve"> MAS obdrží relevantní</w:t>
            </w:r>
            <w:r>
              <w:rPr>
                <w:rFonts w:ascii="Arial" w:hAnsi="Arial" w:cs="Arial"/>
                <w:sz w:val="20"/>
                <w:szCs w:val="20"/>
              </w:rPr>
              <w:t xml:space="preserve"> </w:t>
            </w:r>
            <w:r w:rsidRPr="007248C1">
              <w:rPr>
                <w:rFonts w:ascii="Arial" w:hAnsi="Arial" w:cs="Arial"/>
                <w:sz w:val="20"/>
                <w:szCs w:val="20"/>
              </w:rPr>
              <w:t>informace</w:t>
            </w:r>
          </w:p>
        </w:tc>
        <w:tc>
          <w:tcPr>
            <w:tcW w:w="2934" w:type="dxa"/>
          </w:tcPr>
          <w:p w14:paraId="05A56D69" w14:textId="65CA78AA" w:rsidR="007248C1" w:rsidRPr="007248C1" w:rsidRDefault="007248C1" w:rsidP="00CB0469">
            <w:pPr>
              <w:pStyle w:val="Odstavecseseznamem"/>
              <w:numPr>
                <w:ilvl w:val="0"/>
                <w:numId w:val="55"/>
              </w:numPr>
              <w:contextualSpacing/>
              <w:jc w:val="left"/>
              <w:rPr>
                <w:rFonts w:ascii="Arial" w:hAnsi="Arial" w:cs="Arial"/>
                <w:sz w:val="20"/>
                <w:szCs w:val="20"/>
              </w:rPr>
            </w:pPr>
            <w:r w:rsidRPr="007248C1">
              <w:rPr>
                <w:rFonts w:ascii="Arial" w:hAnsi="Arial" w:cs="Arial"/>
                <w:sz w:val="20"/>
                <w:szCs w:val="20"/>
              </w:rPr>
              <w:t>Relativně časté změny textu</w:t>
            </w:r>
            <w:r>
              <w:rPr>
                <w:rFonts w:ascii="Arial" w:hAnsi="Arial" w:cs="Arial"/>
                <w:sz w:val="20"/>
                <w:szCs w:val="20"/>
              </w:rPr>
              <w:t xml:space="preserve"> </w:t>
            </w:r>
            <w:r w:rsidRPr="007248C1">
              <w:rPr>
                <w:rFonts w:ascii="Arial" w:hAnsi="Arial" w:cs="Arial"/>
                <w:sz w:val="20"/>
                <w:szCs w:val="20"/>
              </w:rPr>
              <w:t>pravidel</w:t>
            </w:r>
          </w:p>
        </w:tc>
        <w:tc>
          <w:tcPr>
            <w:tcW w:w="2660" w:type="dxa"/>
          </w:tcPr>
          <w:p w14:paraId="3662FC8F" w14:textId="404639E1" w:rsidR="007248C1" w:rsidRPr="007248C1" w:rsidRDefault="007248C1" w:rsidP="00CB0469">
            <w:pPr>
              <w:pStyle w:val="Odstavecseseznamem"/>
              <w:numPr>
                <w:ilvl w:val="0"/>
                <w:numId w:val="55"/>
              </w:numPr>
              <w:contextualSpacing/>
              <w:jc w:val="left"/>
              <w:rPr>
                <w:rFonts w:ascii="Arial" w:hAnsi="Arial" w:cs="Arial"/>
                <w:sz w:val="20"/>
                <w:szCs w:val="20"/>
              </w:rPr>
            </w:pPr>
            <w:r w:rsidRPr="007248C1">
              <w:rPr>
                <w:rFonts w:ascii="Arial" w:hAnsi="Arial" w:cs="Arial"/>
                <w:sz w:val="20"/>
                <w:szCs w:val="20"/>
              </w:rPr>
              <w:t>Nutnost před každou přípravou výzvy zkontrolovat aktuální znění pravidel</w:t>
            </w:r>
            <w:r>
              <w:rPr>
                <w:rFonts w:ascii="Arial" w:hAnsi="Arial" w:cs="Arial"/>
                <w:sz w:val="20"/>
                <w:szCs w:val="20"/>
              </w:rPr>
              <w:t xml:space="preserve"> </w:t>
            </w:r>
            <w:r w:rsidRPr="007248C1">
              <w:rPr>
                <w:rFonts w:ascii="Arial" w:hAnsi="Arial" w:cs="Arial"/>
                <w:sz w:val="20"/>
                <w:szCs w:val="20"/>
              </w:rPr>
              <w:t>(zodpovědnost: manažer IROP)</w:t>
            </w:r>
          </w:p>
        </w:tc>
        <w:tc>
          <w:tcPr>
            <w:tcW w:w="2415" w:type="dxa"/>
            <w:shd w:val="clear" w:color="auto" w:fill="F2F2F2" w:themeFill="background1" w:themeFillShade="F2"/>
          </w:tcPr>
          <w:p w14:paraId="0E7FC242" w14:textId="3503EFC4" w:rsidR="007248C1" w:rsidRPr="007248C1" w:rsidRDefault="007248C1" w:rsidP="00CB0469">
            <w:pPr>
              <w:pStyle w:val="Odstavecseseznamem"/>
              <w:numPr>
                <w:ilvl w:val="0"/>
                <w:numId w:val="55"/>
              </w:numPr>
              <w:contextualSpacing/>
              <w:jc w:val="left"/>
              <w:rPr>
                <w:rFonts w:ascii="Arial" w:hAnsi="Arial" w:cs="Arial"/>
                <w:sz w:val="20"/>
                <w:szCs w:val="20"/>
              </w:rPr>
            </w:pPr>
            <w:r>
              <w:rPr>
                <w:rFonts w:ascii="Arial" w:hAnsi="Arial" w:cs="Arial"/>
                <w:sz w:val="20"/>
                <w:szCs w:val="20"/>
              </w:rPr>
              <w:t xml:space="preserve">Implementováno </w:t>
            </w:r>
            <w:r w:rsidR="004470C0">
              <w:rPr>
                <w:rFonts w:ascii="Arial" w:hAnsi="Arial" w:cs="Arial"/>
                <w:sz w:val="20"/>
                <w:szCs w:val="20"/>
              </w:rPr>
              <w:t xml:space="preserve">v omezené </w:t>
            </w:r>
            <w:r>
              <w:rPr>
                <w:rFonts w:ascii="Arial" w:hAnsi="Arial" w:cs="Arial"/>
                <w:sz w:val="20"/>
                <w:szCs w:val="20"/>
              </w:rPr>
              <w:t xml:space="preserve">míře kvůli kompetencím </w:t>
            </w:r>
            <w:r w:rsidR="00BB020A">
              <w:rPr>
                <w:rFonts w:ascii="Arial" w:hAnsi="Arial" w:cs="Arial"/>
                <w:sz w:val="20"/>
                <w:szCs w:val="20"/>
              </w:rPr>
              <w:t>MAS</w:t>
            </w:r>
            <w:r w:rsidR="004470C0">
              <w:rPr>
                <w:rFonts w:ascii="Arial" w:hAnsi="Arial" w:cs="Arial"/>
                <w:sz w:val="20"/>
                <w:szCs w:val="20"/>
              </w:rPr>
              <w:t>.</w:t>
            </w:r>
          </w:p>
        </w:tc>
      </w:tr>
      <w:tr w:rsidR="007248C1" w:rsidRPr="00AF598D" w14:paraId="2285886A" w14:textId="77777777" w:rsidTr="00BF489F">
        <w:trPr>
          <w:jc w:val="center"/>
        </w:trPr>
        <w:tc>
          <w:tcPr>
            <w:tcW w:w="2990" w:type="dxa"/>
          </w:tcPr>
          <w:p w14:paraId="40E72E0F" w14:textId="77777777" w:rsidR="007248C1" w:rsidRPr="007E11F6" w:rsidRDefault="007248C1" w:rsidP="003D5820">
            <w:pPr>
              <w:rPr>
                <w:rFonts w:cs="Arial"/>
                <w:b/>
                <w:i/>
                <w:sz w:val="20"/>
                <w:szCs w:val="20"/>
              </w:rPr>
            </w:pPr>
            <w:r w:rsidRPr="007E11F6">
              <w:rPr>
                <w:rFonts w:cs="Arial"/>
                <w:b/>
                <w:i/>
                <w:sz w:val="20"/>
                <w:szCs w:val="20"/>
              </w:rPr>
              <w:t>Příprava textu výzvy (vč. návrhu alokace výzvy)</w:t>
            </w:r>
          </w:p>
        </w:tc>
        <w:tc>
          <w:tcPr>
            <w:tcW w:w="2752" w:type="dxa"/>
          </w:tcPr>
          <w:p w14:paraId="1BBDA744" w14:textId="0D06ECC7" w:rsidR="009F5995" w:rsidRPr="009F5995" w:rsidRDefault="009F5995" w:rsidP="00CB0469">
            <w:pPr>
              <w:pStyle w:val="Odstavecseseznamem"/>
              <w:numPr>
                <w:ilvl w:val="0"/>
                <w:numId w:val="58"/>
              </w:numPr>
              <w:contextualSpacing/>
              <w:jc w:val="left"/>
              <w:rPr>
                <w:rFonts w:ascii="Arial" w:hAnsi="Arial" w:cs="Arial"/>
                <w:sz w:val="20"/>
                <w:szCs w:val="20"/>
              </w:rPr>
            </w:pPr>
            <w:r w:rsidRPr="009F5995">
              <w:rPr>
                <w:rFonts w:ascii="Arial" w:hAnsi="Arial" w:cs="Arial"/>
                <w:sz w:val="20"/>
                <w:szCs w:val="20"/>
              </w:rPr>
              <w:t>Sdílení dobré praxe s</w:t>
            </w:r>
            <w:r>
              <w:rPr>
                <w:rFonts w:ascii="Arial" w:hAnsi="Arial" w:cs="Arial"/>
                <w:sz w:val="20"/>
                <w:szCs w:val="20"/>
              </w:rPr>
              <w:t xml:space="preserve"> </w:t>
            </w:r>
            <w:r w:rsidRPr="009F5995">
              <w:rPr>
                <w:rFonts w:ascii="Arial" w:hAnsi="Arial" w:cs="Arial"/>
                <w:sz w:val="20"/>
                <w:szCs w:val="20"/>
              </w:rPr>
              <w:t>ostatními MAS</w:t>
            </w:r>
          </w:p>
          <w:p w14:paraId="776BAF17" w14:textId="72DBCB25" w:rsidR="009F5995" w:rsidRPr="009F5995" w:rsidRDefault="009F5995" w:rsidP="00CB0469">
            <w:pPr>
              <w:pStyle w:val="Odstavecseseznamem"/>
              <w:numPr>
                <w:ilvl w:val="0"/>
                <w:numId w:val="58"/>
              </w:numPr>
              <w:contextualSpacing/>
              <w:jc w:val="left"/>
              <w:rPr>
                <w:rFonts w:ascii="Arial" w:hAnsi="Arial" w:cs="Arial"/>
                <w:sz w:val="20"/>
                <w:szCs w:val="20"/>
              </w:rPr>
            </w:pPr>
            <w:r w:rsidRPr="009F5995">
              <w:rPr>
                <w:rFonts w:ascii="Arial" w:hAnsi="Arial" w:cs="Arial"/>
                <w:sz w:val="20"/>
                <w:szCs w:val="20"/>
              </w:rPr>
              <w:t>K dispozici jsou přehledně zveřejněné vzory výzev na</w:t>
            </w:r>
            <w:r>
              <w:rPr>
                <w:rFonts w:ascii="Arial" w:hAnsi="Arial" w:cs="Arial"/>
                <w:sz w:val="20"/>
                <w:szCs w:val="20"/>
              </w:rPr>
              <w:t xml:space="preserve"> </w:t>
            </w:r>
            <w:r w:rsidRPr="009F5995">
              <w:rPr>
                <w:rFonts w:ascii="Arial" w:hAnsi="Arial" w:cs="Arial"/>
                <w:sz w:val="20"/>
                <w:szCs w:val="20"/>
              </w:rPr>
              <w:t>webu MMR ČR</w:t>
            </w:r>
          </w:p>
          <w:p w14:paraId="390E36FB" w14:textId="43EA60A2" w:rsidR="007248C1" w:rsidRPr="009F5995" w:rsidRDefault="009F5995" w:rsidP="00CB0469">
            <w:pPr>
              <w:pStyle w:val="Odstavecseseznamem"/>
              <w:numPr>
                <w:ilvl w:val="0"/>
                <w:numId w:val="58"/>
              </w:numPr>
              <w:contextualSpacing/>
              <w:jc w:val="left"/>
              <w:rPr>
                <w:rFonts w:ascii="Arial" w:hAnsi="Arial" w:cs="Arial"/>
                <w:sz w:val="20"/>
                <w:szCs w:val="20"/>
              </w:rPr>
            </w:pPr>
            <w:r w:rsidRPr="009F5995">
              <w:rPr>
                <w:rFonts w:ascii="Arial" w:hAnsi="Arial" w:cs="Arial"/>
                <w:sz w:val="20"/>
                <w:szCs w:val="20"/>
              </w:rPr>
              <w:t>Možnost konzultace s CRR</w:t>
            </w:r>
          </w:p>
        </w:tc>
        <w:tc>
          <w:tcPr>
            <w:tcW w:w="2934" w:type="dxa"/>
          </w:tcPr>
          <w:p w14:paraId="2D906370" w14:textId="59B01EB7" w:rsidR="004470C0" w:rsidRPr="004470C0" w:rsidRDefault="004470C0" w:rsidP="00CB0469">
            <w:pPr>
              <w:pStyle w:val="Odstavecseseznamem"/>
              <w:numPr>
                <w:ilvl w:val="0"/>
                <w:numId w:val="56"/>
              </w:numPr>
              <w:contextualSpacing/>
              <w:jc w:val="left"/>
              <w:rPr>
                <w:rFonts w:ascii="Arial" w:hAnsi="Arial" w:cs="Arial"/>
                <w:sz w:val="20"/>
                <w:szCs w:val="20"/>
              </w:rPr>
            </w:pPr>
            <w:r w:rsidRPr="004470C0">
              <w:rPr>
                <w:rFonts w:ascii="Arial" w:hAnsi="Arial" w:cs="Arial"/>
                <w:sz w:val="20"/>
                <w:szCs w:val="20"/>
              </w:rPr>
              <w:t>Omezení daná zněním schválené SCLLD v případě některých opatření, která již nejsou v souladu s potřebami území MAS</w:t>
            </w:r>
          </w:p>
          <w:p w14:paraId="3CBDAA0D" w14:textId="3F183581" w:rsidR="007248C1" w:rsidRPr="00641820" w:rsidRDefault="004470C0" w:rsidP="00CB0469">
            <w:pPr>
              <w:pStyle w:val="Odstavecseseznamem"/>
              <w:numPr>
                <w:ilvl w:val="0"/>
                <w:numId w:val="56"/>
              </w:numPr>
              <w:contextualSpacing/>
              <w:jc w:val="left"/>
              <w:rPr>
                <w:rFonts w:cs="Arial"/>
                <w:sz w:val="20"/>
                <w:szCs w:val="20"/>
              </w:rPr>
            </w:pPr>
            <w:r w:rsidRPr="004470C0">
              <w:rPr>
                <w:rFonts w:ascii="Arial" w:hAnsi="Arial" w:cs="Arial"/>
                <w:sz w:val="20"/>
                <w:szCs w:val="20"/>
              </w:rPr>
              <w:t>Časový tlak z hlediska realizace SCLLD</w:t>
            </w:r>
          </w:p>
        </w:tc>
        <w:tc>
          <w:tcPr>
            <w:tcW w:w="2660" w:type="dxa"/>
          </w:tcPr>
          <w:p w14:paraId="2CC7380D" w14:textId="551EA26E" w:rsidR="007248C1" w:rsidRPr="00641820" w:rsidRDefault="004470C0" w:rsidP="004470C0">
            <w:pPr>
              <w:rPr>
                <w:rFonts w:cs="Arial"/>
                <w:sz w:val="20"/>
                <w:szCs w:val="20"/>
              </w:rPr>
            </w:pPr>
            <w:r w:rsidRPr="004470C0">
              <w:rPr>
                <w:sz w:val="20"/>
                <w:szCs w:val="20"/>
              </w:rPr>
              <w:t>Možná úprava SCLLD dle nyní</w:t>
            </w:r>
            <w:r>
              <w:rPr>
                <w:sz w:val="20"/>
                <w:szCs w:val="20"/>
              </w:rPr>
              <w:t xml:space="preserve"> </w:t>
            </w:r>
            <w:r w:rsidRPr="004470C0">
              <w:rPr>
                <w:sz w:val="20"/>
                <w:szCs w:val="20"/>
              </w:rPr>
              <w:t>aktuálních požadavků a potřeb území</w:t>
            </w:r>
            <w:r>
              <w:rPr>
                <w:sz w:val="20"/>
                <w:szCs w:val="20"/>
              </w:rPr>
              <w:t xml:space="preserve"> </w:t>
            </w:r>
            <w:r w:rsidRPr="004470C0">
              <w:rPr>
                <w:sz w:val="20"/>
                <w:szCs w:val="20"/>
              </w:rPr>
              <w:t>MAS (zodpovědnost: manažer IROP)</w:t>
            </w:r>
          </w:p>
        </w:tc>
        <w:tc>
          <w:tcPr>
            <w:tcW w:w="2415" w:type="dxa"/>
            <w:shd w:val="clear" w:color="auto" w:fill="F2F2F2" w:themeFill="background1" w:themeFillShade="F2"/>
          </w:tcPr>
          <w:p w14:paraId="71BE09A9" w14:textId="67957A66" w:rsidR="007248C1" w:rsidRPr="00AF598D" w:rsidRDefault="004261E8" w:rsidP="003D5820">
            <w:pPr>
              <w:contextualSpacing/>
              <w:jc w:val="left"/>
              <w:rPr>
                <w:rFonts w:cs="Arial"/>
                <w:sz w:val="20"/>
                <w:szCs w:val="20"/>
              </w:rPr>
            </w:pPr>
            <w:r>
              <w:rPr>
                <w:rFonts w:cs="Arial"/>
                <w:sz w:val="20"/>
                <w:szCs w:val="20"/>
              </w:rPr>
              <w:t xml:space="preserve">Opatření </w:t>
            </w:r>
            <w:proofErr w:type="gramStart"/>
            <w:r>
              <w:rPr>
                <w:rFonts w:cs="Arial"/>
                <w:sz w:val="20"/>
                <w:szCs w:val="20"/>
              </w:rPr>
              <w:t>aplikováno - v</w:t>
            </w:r>
            <w:proofErr w:type="gramEnd"/>
            <w:r w:rsidR="007248C1">
              <w:rPr>
                <w:rFonts w:cs="Arial"/>
                <w:sz w:val="20"/>
                <w:szCs w:val="20"/>
              </w:rPr>
              <w:t xml:space="preserve"> r. 2020 proběhl</w:t>
            </w:r>
            <w:r w:rsidR="007248C1" w:rsidRPr="005422BB">
              <w:rPr>
                <w:rFonts w:cs="Arial"/>
                <w:sz w:val="20"/>
                <w:szCs w:val="20"/>
              </w:rPr>
              <w:t xml:space="preserve"> přesun finančních prostředků </w:t>
            </w:r>
            <w:r w:rsidR="007248C1">
              <w:rPr>
                <w:rFonts w:cs="Arial"/>
                <w:sz w:val="20"/>
                <w:szCs w:val="20"/>
              </w:rPr>
              <w:t>mezi</w:t>
            </w:r>
            <w:r w:rsidR="007248C1" w:rsidRPr="005422BB">
              <w:rPr>
                <w:rFonts w:cs="Arial"/>
                <w:sz w:val="20"/>
                <w:szCs w:val="20"/>
              </w:rPr>
              <w:t xml:space="preserve"> jednotlivý</w:t>
            </w:r>
            <w:r w:rsidR="007248C1">
              <w:rPr>
                <w:rFonts w:cs="Arial"/>
                <w:sz w:val="20"/>
                <w:szCs w:val="20"/>
              </w:rPr>
              <w:t>mi</w:t>
            </w:r>
            <w:r w:rsidR="007248C1" w:rsidRPr="005422BB">
              <w:rPr>
                <w:rFonts w:cs="Arial"/>
                <w:sz w:val="20"/>
                <w:szCs w:val="20"/>
              </w:rPr>
              <w:t xml:space="preserve"> opatření</w:t>
            </w:r>
            <w:r w:rsidR="007248C1">
              <w:rPr>
                <w:rFonts w:cs="Arial"/>
                <w:sz w:val="20"/>
                <w:szCs w:val="20"/>
              </w:rPr>
              <w:t>mi</w:t>
            </w:r>
            <w:r w:rsidR="007248C1" w:rsidRPr="005422BB">
              <w:rPr>
                <w:rFonts w:cs="Arial"/>
                <w:sz w:val="20"/>
                <w:szCs w:val="20"/>
              </w:rPr>
              <w:t xml:space="preserve"> </w:t>
            </w:r>
            <w:r w:rsidR="007248C1">
              <w:rPr>
                <w:rFonts w:cs="Arial"/>
                <w:sz w:val="20"/>
                <w:szCs w:val="20"/>
              </w:rPr>
              <w:t xml:space="preserve">SCLLD </w:t>
            </w:r>
            <w:r w:rsidR="007248C1" w:rsidRPr="005422BB">
              <w:rPr>
                <w:rFonts w:cs="Arial"/>
                <w:sz w:val="20"/>
                <w:szCs w:val="20"/>
              </w:rPr>
              <w:t>dle průzkumu aktuální absorpční kapacity</w:t>
            </w:r>
            <w:r w:rsidR="007248C1">
              <w:rPr>
                <w:rFonts w:cs="Arial"/>
                <w:sz w:val="20"/>
                <w:szCs w:val="20"/>
              </w:rPr>
              <w:t xml:space="preserve"> v území MAS, čímž došlo k dočerpání alokace IROP a PRV. </w:t>
            </w:r>
          </w:p>
        </w:tc>
      </w:tr>
      <w:tr w:rsidR="007248C1" w:rsidRPr="00AF598D" w14:paraId="1119B4D9" w14:textId="77777777" w:rsidTr="00BF489F">
        <w:trPr>
          <w:jc w:val="center"/>
        </w:trPr>
        <w:tc>
          <w:tcPr>
            <w:tcW w:w="2990" w:type="dxa"/>
          </w:tcPr>
          <w:p w14:paraId="77CF1343" w14:textId="77777777" w:rsidR="007248C1" w:rsidRPr="007E11F6" w:rsidRDefault="007248C1" w:rsidP="003D5820">
            <w:pPr>
              <w:rPr>
                <w:rFonts w:cs="Arial"/>
                <w:b/>
                <w:i/>
                <w:sz w:val="20"/>
                <w:szCs w:val="20"/>
              </w:rPr>
            </w:pPr>
            <w:r w:rsidRPr="007E11F6">
              <w:rPr>
                <w:rFonts w:cs="Arial"/>
                <w:b/>
                <w:i/>
                <w:sz w:val="20"/>
                <w:szCs w:val="20"/>
              </w:rPr>
              <w:lastRenderedPageBreak/>
              <w:t xml:space="preserve">Příprava součástí výzvy (např. kontrolní listy, preferenční kritéria) </w:t>
            </w:r>
          </w:p>
        </w:tc>
        <w:tc>
          <w:tcPr>
            <w:tcW w:w="2752" w:type="dxa"/>
          </w:tcPr>
          <w:p w14:paraId="29F11705" w14:textId="77777777" w:rsidR="006A4011" w:rsidRPr="006A4011" w:rsidRDefault="006A4011" w:rsidP="00CB0469">
            <w:pPr>
              <w:pStyle w:val="Odstavecseseznamem"/>
              <w:numPr>
                <w:ilvl w:val="0"/>
                <w:numId w:val="10"/>
              </w:numPr>
              <w:contextualSpacing/>
              <w:jc w:val="left"/>
              <w:rPr>
                <w:rFonts w:ascii="Arial" w:hAnsi="Arial" w:cs="Arial"/>
                <w:sz w:val="20"/>
                <w:szCs w:val="20"/>
              </w:rPr>
            </w:pPr>
            <w:r w:rsidRPr="006A4011">
              <w:rPr>
                <w:rFonts w:ascii="Arial" w:hAnsi="Arial" w:cs="Arial"/>
                <w:sz w:val="20"/>
                <w:szCs w:val="20"/>
              </w:rPr>
              <w:t>Některé kontrolní listy jsou nově připraveny ŘO a poskytnuty MAS k dopracování dle SCLLD</w:t>
            </w:r>
          </w:p>
          <w:p w14:paraId="210CDE2E" w14:textId="77777777" w:rsidR="006A4011" w:rsidRPr="006A4011" w:rsidRDefault="006A4011" w:rsidP="00CB0469">
            <w:pPr>
              <w:pStyle w:val="Odstavecseseznamem"/>
              <w:numPr>
                <w:ilvl w:val="0"/>
                <w:numId w:val="10"/>
              </w:numPr>
              <w:contextualSpacing/>
              <w:jc w:val="left"/>
              <w:rPr>
                <w:rFonts w:ascii="Arial" w:hAnsi="Arial" w:cs="Arial"/>
                <w:sz w:val="20"/>
                <w:szCs w:val="20"/>
              </w:rPr>
            </w:pPr>
            <w:r w:rsidRPr="006A4011">
              <w:rPr>
                <w:rFonts w:ascii="Arial" w:hAnsi="Arial" w:cs="Arial"/>
                <w:sz w:val="20"/>
                <w:szCs w:val="20"/>
              </w:rPr>
              <w:t>Možnost konzultace s CRR</w:t>
            </w:r>
          </w:p>
          <w:p w14:paraId="4626443D" w14:textId="05B44981" w:rsidR="007248C1" w:rsidRPr="00915F29" w:rsidRDefault="006A4011" w:rsidP="00CB0469">
            <w:pPr>
              <w:pStyle w:val="Odstavecseseznamem"/>
              <w:widowControl/>
              <w:numPr>
                <w:ilvl w:val="0"/>
                <w:numId w:val="10"/>
              </w:numPr>
              <w:autoSpaceDE/>
              <w:autoSpaceDN/>
              <w:adjustRightInd/>
              <w:contextualSpacing/>
              <w:jc w:val="left"/>
              <w:rPr>
                <w:rFonts w:ascii="Arial" w:hAnsi="Arial" w:cs="Arial"/>
                <w:sz w:val="20"/>
                <w:szCs w:val="20"/>
              </w:rPr>
            </w:pPr>
            <w:r w:rsidRPr="006A4011">
              <w:rPr>
                <w:rFonts w:ascii="Arial" w:hAnsi="Arial" w:cs="Arial"/>
                <w:sz w:val="20"/>
                <w:szCs w:val="20"/>
              </w:rPr>
              <w:t>Možnost sdílení dobré praxe s MAS v případě definování znění preferenční kritéria tak, aby bylo jednoznačné a pro ŘO akceptovatelné</w:t>
            </w:r>
          </w:p>
        </w:tc>
        <w:tc>
          <w:tcPr>
            <w:tcW w:w="2934" w:type="dxa"/>
          </w:tcPr>
          <w:p w14:paraId="03D18942" w14:textId="77777777" w:rsidR="006A4011" w:rsidRPr="006A4011" w:rsidRDefault="006A4011" w:rsidP="00CB0469">
            <w:pPr>
              <w:pStyle w:val="Odstavecseseznamem"/>
              <w:numPr>
                <w:ilvl w:val="0"/>
                <w:numId w:val="10"/>
              </w:numPr>
              <w:contextualSpacing/>
              <w:jc w:val="left"/>
              <w:rPr>
                <w:rFonts w:ascii="Arial" w:hAnsi="Arial" w:cs="Arial"/>
                <w:sz w:val="20"/>
                <w:szCs w:val="20"/>
              </w:rPr>
            </w:pPr>
            <w:r w:rsidRPr="006A4011">
              <w:rPr>
                <w:rFonts w:ascii="Arial" w:hAnsi="Arial" w:cs="Arial"/>
                <w:sz w:val="20"/>
                <w:szCs w:val="20"/>
              </w:rPr>
              <w:t xml:space="preserve">ŘO (CRR, resp. ŘO IROP) opakovaně připomínkuje verze výzvy MAS. Připomínky jsou často nejasné a nejednoznačné a je zapotřebí se zpětně dotazovat příslušných pracovníků. </w:t>
            </w:r>
          </w:p>
          <w:p w14:paraId="188B4E12" w14:textId="77777777" w:rsidR="006A4011" w:rsidRPr="006A4011" w:rsidRDefault="006A4011" w:rsidP="00CB0469">
            <w:pPr>
              <w:pStyle w:val="Odstavecseseznamem"/>
              <w:numPr>
                <w:ilvl w:val="0"/>
                <w:numId w:val="10"/>
              </w:numPr>
              <w:contextualSpacing/>
              <w:jc w:val="left"/>
              <w:rPr>
                <w:rFonts w:ascii="Arial" w:hAnsi="Arial" w:cs="Arial"/>
                <w:sz w:val="20"/>
                <w:szCs w:val="20"/>
              </w:rPr>
            </w:pPr>
            <w:r w:rsidRPr="006A4011">
              <w:rPr>
                <w:rFonts w:ascii="Arial" w:hAnsi="Arial" w:cs="Arial"/>
                <w:sz w:val="20"/>
                <w:szCs w:val="20"/>
              </w:rPr>
              <w:t xml:space="preserve">Preferenční kritéria podléhají schválení ŘO a často nemůže MAS volit preferenční kritéria, která by více vyhovovala záměrům MAS, resp. SCLLD. </w:t>
            </w:r>
          </w:p>
          <w:p w14:paraId="4514C375" w14:textId="333EB8A5" w:rsidR="007248C1" w:rsidRPr="00915F29" w:rsidRDefault="006A4011" w:rsidP="00CB0469">
            <w:pPr>
              <w:pStyle w:val="Odstavecseseznamem"/>
              <w:widowControl/>
              <w:numPr>
                <w:ilvl w:val="0"/>
                <w:numId w:val="10"/>
              </w:numPr>
              <w:autoSpaceDE/>
              <w:autoSpaceDN/>
              <w:adjustRightInd/>
              <w:contextualSpacing/>
              <w:jc w:val="left"/>
              <w:rPr>
                <w:rFonts w:ascii="Arial" w:hAnsi="Arial" w:cs="Arial"/>
                <w:sz w:val="20"/>
                <w:szCs w:val="20"/>
              </w:rPr>
            </w:pPr>
            <w:r w:rsidRPr="006A4011">
              <w:rPr>
                <w:rFonts w:ascii="Arial" w:hAnsi="Arial" w:cs="Arial"/>
                <w:sz w:val="20"/>
                <w:szCs w:val="20"/>
              </w:rPr>
              <w:t>Značně poddimenzovaná kapacita ŘO z hlediska kontrolorů, kdy je dlouhá čekací doba na kontrolu dokumentace</w:t>
            </w:r>
          </w:p>
        </w:tc>
        <w:tc>
          <w:tcPr>
            <w:tcW w:w="2660" w:type="dxa"/>
          </w:tcPr>
          <w:p w14:paraId="5CF9900C" w14:textId="77777777" w:rsidR="006A4011" w:rsidRPr="00FD1C6C" w:rsidRDefault="006A4011" w:rsidP="00CB0469">
            <w:pPr>
              <w:pStyle w:val="Odstavecseseznamem"/>
              <w:numPr>
                <w:ilvl w:val="0"/>
                <w:numId w:val="10"/>
              </w:numPr>
              <w:contextualSpacing/>
              <w:jc w:val="left"/>
              <w:rPr>
                <w:rFonts w:ascii="Arial" w:hAnsi="Arial" w:cs="Arial"/>
                <w:sz w:val="20"/>
                <w:szCs w:val="20"/>
              </w:rPr>
            </w:pPr>
            <w:r w:rsidRPr="00FD1C6C">
              <w:rPr>
                <w:rFonts w:ascii="Arial" w:hAnsi="Arial" w:cs="Arial"/>
                <w:sz w:val="20"/>
                <w:szCs w:val="20"/>
              </w:rPr>
              <w:t>Využití možnosti opakované konzultace dílčích problémů s CRR</w:t>
            </w:r>
          </w:p>
          <w:p w14:paraId="6D17F778" w14:textId="77777777" w:rsidR="006A4011" w:rsidRPr="00FD1C6C" w:rsidRDefault="006A4011" w:rsidP="00CB0469">
            <w:pPr>
              <w:pStyle w:val="Odstavecseseznamem"/>
              <w:numPr>
                <w:ilvl w:val="0"/>
                <w:numId w:val="10"/>
              </w:numPr>
              <w:contextualSpacing/>
              <w:jc w:val="left"/>
              <w:rPr>
                <w:rFonts w:ascii="Arial" w:hAnsi="Arial" w:cs="Arial"/>
                <w:sz w:val="20"/>
                <w:szCs w:val="20"/>
              </w:rPr>
            </w:pPr>
            <w:r w:rsidRPr="00FD1C6C">
              <w:rPr>
                <w:rFonts w:ascii="Arial" w:hAnsi="Arial" w:cs="Arial"/>
                <w:sz w:val="20"/>
                <w:szCs w:val="20"/>
              </w:rPr>
              <w:t>Minimalizace počtu preferenčních kritérií, využití kritérií z národních výzev IROP v případě souladu s SCLLD</w:t>
            </w:r>
          </w:p>
          <w:p w14:paraId="489B3D8A" w14:textId="09CBA242" w:rsidR="007248C1" w:rsidRPr="006A4011" w:rsidRDefault="006A4011" w:rsidP="00CB0469">
            <w:pPr>
              <w:pStyle w:val="Odstavecseseznamem"/>
              <w:numPr>
                <w:ilvl w:val="0"/>
                <w:numId w:val="10"/>
              </w:numPr>
              <w:contextualSpacing/>
              <w:jc w:val="left"/>
              <w:rPr>
                <w:rFonts w:ascii="Arial" w:hAnsi="Arial" w:cs="Arial"/>
                <w:sz w:val="20"/>
                <w:szCs w:val="20"/>
              </w:rPr>
            </w:pPr>
            <w:r w:rsidRPr="00FD1C6C">
              <w:rPr>
                <w:rFonts w:ascii="Arial" w:hAnsi="Arial" w:cs="Arial"/>
                <w:sz w:val="20"/>
                <w:szCs w:val="20"/>
              </w:rPr>
              <w:t>Příprava výzev s větším časovým prostorem pro schvalovací proces ŘO</w:t>
            </w:r>
            <w:r>
              <w:rPr>
                <w:rFonts w:ascii="Arial" w:hAnsi="Arial" w:cs="Arial"/>
                <w:sz w:val="20"/>
                <w:szCs w:val="20"/>
              </w:rPr>
              <w:t xml:space="preserve"> (zodpovědnost: manažer IROP)</w:t>
            </w:r>
          </w:p>
        </w:tc>
        <w:tc>
          <w:tcPr>
            <w:tcW w:w="2415" w:type="dxa"/>
            <w:shd w:val="clear" w:color="auto" w:fill="F2F2F2" w:themeFill="background1" w:themeFillShade="F2"/>
          </w:tcPr>
          <w:p w14:paraId="0694AF67" w14:textId="098B7BE8" w:rsidR="007248C1" w:rsidRPr="00AF598D" w:rsidRDefault="006A4011" w:rsidP="006A4011">
            <w:pPr>
              <w:contextualSpacing/>
              <w:jc w:val="left"/>
              <w:rPr>
                <w:rFonts w:cs="Arial"/>
                <w:sz w:val="20"/>
                <w:szCs w:val="20"/>
              </w:rPr>
            </w:pPr>
            <w:r>
              <w:rPr>
                <w:rFonts w:cs="Arial"/>
                <w:sz w:val="20"/>
                <w:szCs w:val="20"/>
              </w:rPr>
              <w:t>Manažer IROP aplikoval uvedená doporučení – čast</w:t>
            </w:r>
            <w:r w:rsidR="00BB020A">
              <w:rPr>
                <w:rFonts w:cs="Arial"/>
                <w:sz w:val="20"/>
                <w:szCs w:val="20"/>
              </w:rPr>
              <w:t>ější</w:t>
            </w:r>
            <w:r>
              <w:rPr>
                <w:rFonts w:cs="Arial"/>
                <w:sz w:val="20"/>
                <w:szCs w:val="20"/>
              </w:rPr>
              <w:t xml:space="preserve"> konzultace s</w:t>
            </w:r>
            <w:r w:rsidR="009C1E26">
              <w:rPr>
                <w:rFonts w:cs="Arial"/>
                <w:sz w:val="20"/>
                <w:szCs w:val="20"/>
              </w:rPr>
              <w:t> </w:t>
            </w:r>
            <w:r>
              <w:rPr>
                <w:rFonts w:cs="Arial"/>
                <w:sz w:val="20"/>
                <w:szCs w:val="20"/>
              </w:rPr>
              <w:t>CRR</w:t>
            </w:r>
            <w:r w:rsidR="009C1E26">
              <w:rPr>
                <w:rFonts w:cs="Arial"/>
                <w:sz w:val="20"/>
                <w:szCs w:val="20"/>
              </w:rPr>
              <w:t xml:space="preserve">, minimalizace počtu </w:t>
            </w:r>
            <w:proofErr w:type="spellStart"/>
            <w:r w:rsidR="009C1E26">
              <w:rPr>
                <w:rFonts w:cs="Arial"/>
                <w:sz w:val="20"/>
                <w:szCs w:val="20"/>
              </w:rPr>
              <w:t>pref</w:t>
            </w:r>
            <w:proofErr w:type="spellEnd"/>
            <w:r w:rsidR="009C1E26">
              <w:rPr>
                <w:rFonts w:cs="Arial"/>
                <w:sz w:val="20"/>
                <w:szCs w:val="20"/>
              </w:rPr>
              <w:t>. kritérií</w:t>
            </w:r>
            <w:r>
              <w:rPr>
                <w:rFonts w:cs="Arial"/>
                <w:sz w:val="20"/>
                <w:szCs w:val="20"/>
              </w:rPr>
              <w:t xml:space="preserve"> a </w:t>
            </w:r>
            <w:r w:rsidR="009C1E26">
              <w:rPr>
                <w:rFonts w:cs="Arial"/>
                <w:sz w:val="20"/>
                <w:szCs w:val="20"/>
              </w:rPr>
              <w:t>větší</w:t>
            </w:r>
            <w:r>
              <w:rPr>
                <w:rFonts w:cs="Arial"/>
                <w:sz w:val="20"/>
                <w:szCs w:val="20"/>
              </w:rPr>
              <w:t xml:space="preserve"> časový prostor pro přípravu výzev</w:t>
            </w:r>
            <w:r w:rsidR="009C1E26">
              <w:rPr>
                <w:rFonts w:cs="Arial"/>
                <w:sz w:val="20"/>
                <w:szCs w:val="20"/>
              </w:rPr>
              <w:t xml:space="preserve"> MAS. </w:t>
            </w:r>
          </w:p>
        </w:tc>
      </w:tr>
      <w:tr w:rsidR="00BF489F" w:rsidRPr="00AF598D" w14:paraId="6213F9A2" w14:textId="77777777" w:rsidTr="00BF489F">
        <w:trPr>
          <w:jc w:val="center"/>
        </w:trPr>
        <w:tc>
          <w:tcPr>
            <w:tcW w:w="2990" w:type="dxa"/>
          </w:tcPr>
          <w:p w14:paraId="223BA5AD" w14:textId="77777777" w:rsidR="00BF489F" w:rsidRPr="007E11F6" w:rsidRDefault="00BF489F" w:rsidP="00BF489F">
            <w:pPr>
              <w:rPr>
                <w:rFonts w:cs="Arial"/>
                <w:b/>
                <w:i/>
                <w:sz w:val="20"/>
                <w:szCs w:val="20"/>
              </w:rPr>
            </w:pPr>
            <w:r w:rsidRPr="007E11F6">
              <w:rPr>
                <w:rFonts w:cs="Arial"/>
                <w:b/>
                <w:i/>
                <w:sz w:val="20"/>
                <w:szCs w:val="20"/>
              </w:rPr>
              <w:t xml:space="preserve">Schválení výzvy odpovědným orgánem MAS  </w:t>
            </w:r>
          </w:p>
        </w:tc>
        <w:tc>
          <w:tcPr>
            <w:tcW w:w="2752" w:type="dxa"/>
          </w:tcPr>
          <w:p w14:paraId="654FA434" w14:textId="77777777" w:rsidR="00BF489F" w:rsidRPr="00C44BDC" w:rsidRDefault="00BF489F" w:rsidP="00CB0469">
            <w:pPr>
              <w:pStyle w:val="Odstavecseseznamem"/>
              <w:numPr>
                <w:ilvl w:val="0"/>
                <w:numId w:val="10"/>
              </w:numPr>
              <w:contextualSpacing/>
              <w:jc w:val="left"/>
              <w:rPr>
                <w:rFonts w:ascii="Arial" w:hAnsi="Arial" w:cs="Arial"/>
                <w:sz w:val="20"/>
                <w:szCs w:val="20"/>
              </w:rPr>
            </w:pPr>
            <w:r w:rsidRPr="00C44BDC">
              <w:rPr>
                <w:rFonts w:ascii="Arial" w:hAnsi="Arial" w:cs="Arial"/>
                <w:sz w:val="20"/>
                <w:szCs w:val="20"/>
              </w:rPr>
              <w:t>Výzvu připravuje manažer</w:t>
            </w:r>
          </w:p>
          <w:p w14:paraId="3B5B4E3C" w14:textId="77777777" w:rsidR="00BF489F" w:rsidRPr="00C44BDC" w:rsidRDefault="00BF489F" w:rsidP="00BF489F">
            <w:pPr>
              <w:pStyle w:val="Odstavecseseznamem"/>
              <w:ind w:left="720"/>
              <w:contextualSpacing/>
              <w:jc w:val="left"/>
              <w:rPr>
                <w:rFonts w:ascii="Arial" w:hAnsi="Arial" w:cs="Arial"/>
                <w:sz w:val="20"/>
                <w:szCs w:val="20"/>
              </w:rPr>
            </w:pPr>
            <w:r w:rsidRPr="00C44BDC">
              <w:rPr>
                <w:rFonts w:ascii="Arial" w:hAnsi="Arial" w:cs="Arial"/>
                <w:sz w:val="20"/>
                <w:szCs w:val="20"/>
              </w:rPr>
              <w:t>OP Z, poté je zaslána na RO</w:t>
            </w:r>
          </w:p>
          <w:p w14:paraId="38D52A7D" w14:textId="77777777" w:rsidR="00BF489F" w:rsidRPr="00C44BDC" w:rsidRDefault="00BF489F" w:rsidP="00BF489F">
            <w:pPr>
              <w:pStyle w:val="Odstavecseseznamem"/>
              <w:ind w:left="720"/>
              <w:contextualSpacing/>
              <w:jc w:val="left"/>
              <w:rPr>
                <w:rFonts w:ascii="Arial" w:hAnsi="Arial" w:cs="Arial"/>
                <w:sz w:val="20"/>
                <w:szCs w:val="20"/>
              </w:rPr>
            </w:pPr>
            <w:r w:rsidRPr="00C44BDC">
              <w:rPr>
                <w:rFonts w:ascii="Arial" w:hAnsi="Arial" w:cs="Arial"/>
                <w:sz w:val="20"/>
                <w:szCs w:val="20"/>
              </w:rPr>
              <w:t>ke schválení</w:t>
            </w:r>
          </w:p>
          <w:p w14:paraId="64CBDD51" w14:textId="77777777" w:rsidR="00BF489F" w:rsidRPr="00C44BDC" w:rsidRDefault="00BF489F" w:rsidP="00CB0469">
            <w:pPr>
              <w:pStyle w:val="Odstavecseseznamem"/>
              <w:numPr>
                <w:ilvl w:val="0"/>
                <w:numId w:val="10"/>
              </w:numPr>
              <w:contextualSpacing/>
              <w:jc w:val="left"/>
              <w:rPr>
                <w:rFonts w:ascii="Arial" w:hAnsi="Arial" w:cs="Arial"/>
                <w:sz w:val="20"/>
                <w:szCs w:val="20"/>
              </w:rPr>
            </w:pPr>
            <w:r w:rsidRPr="00C44BDC">
              <w:rPr>
                <w:rFonts w:ascii="Arial" w:hAnsi="Arial" w:cs="Arial"/>
                <w:sz w:val="20"/>
                <w:szCs w:val="20"/>
              </w:rPr>
              <w:t>Po vypořádání připomínek ze</w:t>
            </w:r>
          </w:p>
          <w:p w14:paraId="7BF65971" w14:textId="77777777" w:rsidR="00BF489F" w:rsidRPr="00C44BDC" w:rsidRDefault="00BF489F" w:rsidP="00BF489F">
            <w:pPr>
              <w:pStyle w:val="Odstavecseseznamem"/>
              <w:ind w:left="720"/>
              <w:contextualSpacing/>
              <w:jc w:val="left"/>
              <w:rPr>
                <w:rFonts w:ascii="Arial" w:hAnsi="Arial" w:cs="Arial"/>
                <w:sz w:val="20"/>
                <w:szCs w:val="20"/>
              </w:rPr>
            </w:pPr>
            <w:r w:rsidRPr="00C44BDC">
              <w:rPr>
                <w:rFonts w:ascii="Arial" w:hAnsi="Arial" w:cs="Arial"/>
                <w:sz w:val="20"/>
                <w:szCs w:val="20"/>
              </w:rPr>
              <w:lastRenderedPageBreak/>
              <w:t>strany RO je výzva předána</w:t>
            </w:r>
          </w:p>
          <w:p w14:paraId="34D24F45" w14:textId="77777777" w:rsidR="00BF489F" w:rsidRPr="00C44BDC" w:rsidRDefault="00BF489F" w:rsidP="00BF489F">
            <w:pPr>
              <w:pStyle w:val="Odstavecseseznamem"/>
              <w:ind w:left="720"/>
              <w:contextualSpacing/>
              <w:jc w:val="left"/>
              <w:rPr>
                <w:rFonts w:ascii="Arial" w:hAnsi="Arial" w:cs="Arial"/>
                <w:sz w:val="20"/>
                <w:szCs w:val="20"/>
              </w:rPr>
            </w:pPr>
            <w:r w:rsidRPr="00C44BDC">
              <w:rPr>
                <w:rFonts w:ascii="Arial" w:hAnsi="Arial" w:cs="Arial"/>
                <w:sz w:val="20"/>
                <w:szCs w:val="20"/>
              </w:rPr>
              <w:t>ke schválení příslušnému</w:t>
            </w:r>
          </w:p>
          <w:p w14:paraId="0337D06E" w14:textId="77777777" w:rsidR="00BF489F" w:rsidRPr="00915F29" w:rsidRDefault="00BF489F" w:rsidP="00BF489F">
            <w:pPr>
              <w:pStyle w:val="Odstavecseseznamem"/>
              <w:widowControl/>
              <w:autoSpaceDE/>
              <w:autoSpaceDN/>
              <w:adjustRightInd/>
              <w:ind w:left="720"/>
              <w:contextualSpacing/>
              <w:jc w:val="left"/>
              <w:rPr>
                <w:rFonts w:ascii="Arial" w:hAnsi="Arial" w:cs="Arial"/>
                <w:sz w:val="20"/>
                <w:szCs w:val="20"/>
              </w:rPr>
            </w:pPr>
            <w:r w:rsidRPr="00C44BDC">
              <w:rPr>
                <w:rFonts w:ascii="Arial" w:hAnsi="Arial" w:cs="Arial"/>
                <w:sz w:val="20"/>
                <w:szCs w:val="20"/>
              </w:rPr>
              <w:t>orgánu MAS</w:t>
            </w:r>
          </w:p>
        </w:tc>
        <w:tc>
          <w:tcPr>
            <w:tcW w:w="2934" w:type="dxa"/>
          </w:tcPr>
          <w:p w14:paraId="1D4A4695" w14:textId="77777777" w:rsidR="00BF489F" w:rsidRPr="00BF489F" w:rsidRDefault="00BF489F" w:rsidP="00CB0469">
            <w:pPr>
              <w:pStyle w:val="Odstavecseseznamem"/>
              <w:numPr>
                <w:ilvl w:val="0"/>
                <w:numId w:val="10"/>
              </w:numPr>
              <w:contextualSpacing/>
              <w:jc w:val="left"/>
              <w:rPr>
                <w:rFonts w:ascii="Arial" w:hAnsi="Arial" w:cs="Arial"/>
                <w:sz w:val="20"/>
                <w:szCs w:val="20"/>
              </w:rPr>
            </w:pPr>
            <w:r w:rsidRPr="00BF489F">
              <w:rPr>
                <w:rFonts w:ascii="Arial" w:hAnsi="Arial" w:cs="Arial"/>
                <w:sz w:val="20"/>
                <w:szCs w:val="20"/>
              </w:rPr>
              <w:lastRenderedPageBreak/>
              <w:t>V rámci Interních postupů jsou některé termíny velmi krátké a vytváří tlak na rychlé zpracování, což může způsobit procesní chyby</w:t>
            </w:r>
          </w:p>
          <w:p w14:paraId="69BD5BB1" w14:textId="78061B17" w:rsidR="00BF489F" w:rsidRPr="00BF489F" w:rsidRDefault="00BF489F" w:rsidP="00CB0469">
            <w:pPr>
              <w:pStyle w:val="Odstavecseseznamem"/>
              <w:numPr>
                <w:ilvl w:val="0"/>
                <w:numId w:val="10"/>
              </w:numPr>
              <w:contextualSpacing/>
              <w:jc w:val="left"/>
              <w:rPr>
                <w:rFonts w:ascii="Arial" w:hAnsi="Arial" w:cs="Arial"/>
                <w:sz w:val="20"/>
                <w:szCs w:val="20"/>
              </w:rPr>
            </w:pPr>
            <w:r w:rsidRPr="00BF489F">
              <w:rPr>
                <w:rFonts w:ascii="Arial" w:hAnsi="Arial" w:cs="Arial"/>
                <w:sz w:val="20"/>
                <w:szCs w:val="20"/>
              </w:rPr>
              <w:lastRenderedPageBreak/>
              <w:t>Proces připomínkování je delší a vytváří tlak na manažera IROP</w:t>
            </w:r>
          </w:p>
        </w:tc>
        <w:tc>
          <w:tcPr>
            <w:tcW w:w="2660" w:type="dxa"/>
          </w:tcPr>
          <w:p w14:paraId="072149B7" w14:textId="421BBC36" w:rsidR="00BF489F" w:rsidRPr="00FD1C6C" w:rsidRDefault="00BF489F" w:rsidP="00CB0469">
            <w:pPr>
              <w:pStyle w:val="Odstavecseseznamem"/>
              <w:numPr>
                <w:ilvl w:val="0"/>
                <w:numId w:val="10"/>
              </w:numPr>
              <w:contextualSpacing/>
              <w:jc w:val="left"/>
              <w:rPr>
                <w:rFonts w:ascii="Arial" w:hAnsi="Arial" w:cs="Arial"/>
                <w:sz w:val="20"/>
                <w:szCs w:val="20"/>
              </w:rPr>
            </w:pPr>
            <w:r w:rsidRPr="00FD1C6C">
              <w:rPr>
                <w:rFonts w:ascii="Arial" w:hAnsi="Arial" w:cs="Arial"/>
                <w:sz w:val="20"/>
                <w:szCs w:val="20"/>
              </w:rPr>
              <w:lastRenderedPageBreak/>
              <w:t xml:space="preserve">Změna IP s prodloužením časových lhůt pro hlasování orgánu MAS a činnost </w:t>
            </w:r>
          </w:p>
          <w:p w14:paraId="2315A0D6" w14:textId="77777777" w:rsidR="00BF489F" w:rsidRDefault="00BF489F" w:rsidP="00CB0469">
            <w:pPr>
              <w:pStyle w:val="Odstavecseseznamem"/>
              <w:widowControl/>
              <w:numPr>
                <w:ilvl w:val="0"/>
                <w:numId w:val="10"/>
              </w:numPr>
              <w:autoSpaceDE/>
              <w:autoSpaceDN/>
              <w:adjustRightInd/>
              <w:contextualSpacing/>
              <w:jc w:val="left"/>
              <w:rPr>
                <w:rFonts w:ascii="Arial" w:hAnsi="Arial" w:cs="Arial"/>
                <w:sz w:val="20"/>
                <w:szCs w:val="20"/>
              </w:rPr>
            </w:pPr>
            <w:r w:rsidRPr="00FD1C6C">
              <w:rPr>
                <w:rFonts w:ascii="Arial" w:hAnsi="Arial" w:cs="Arial"/>
                <w:sz w:val="20"/>
                <w:szCs w:val="20"/>
              </w:rPr>
              <w:t>Zasílání výzvy MAS na ŘO dříve</w:t>
            </w:r>
          </w:p>
          <w:p w14:paraId="0FC803CB" w14:textId="77777777" w:rsidR="00BF489F" w:rsidRPr="00FD1C6C" w:rsidRDefault="00BF489F" w:rsidP="00BF489F">
            <w:pPr>
              <w:ind w:left="360"/>
              <w:contextualSpacing/>
              <w:jc w:val="left"/>
              <w:rPr>
                <w:rFonts w:cs="Arial"/>
                <w:sz w:val="20"/>
                <w:szCs w:val="20"/>
              </w:rPr>
            </w:pPr>
            <w:r>
              <w:rPr>
                <w:sz w:val="18"/>
                <w:szCs w:val="20"/>
              </w:rPr>
              <w:lastRenderedPageBreak/>
              <w:t xml:space="preserve">(zodpovědnost: </w:t>
            </w:r>
            <w:r w:rsidRPr="00FD1C6C">
              <w:rPr>
                <w:sz w:val="20"/>
                <w:szCs w:val="20"/>
              </w:rPr>
              <w:t>manažer</w:t>
            </w:r>
            <w:r>
              <w:rPr>
                <w:sz w:val="18"/>
                <w:szCs w:val="20"/>
              </w:rPr>
              <w:t xml:space="preserve"> IROP)</w:t>
            </w:r>
          </w:p>
          <w:p w14:paraId="07463241" w14:textId="77777777" w:rsidR="00BF489F" w:rsidRDefault="00BF489F" w:rsidP="00BF489F">
            <w:pPr>
              <w:pStyle w:val="Odstavecseseznamem"/>
              <w:widowControl/>
              <w:autoSpaceDE/>
              <w:autoSpaceDN/>
              <w:adjustRightInd/>
              <w:ind w:left="720"/>
              <w:contextualSpacing/>
              <w:jc w:val="left"/>
              <w:rPr>
                <w:rFonts w:ascii="Arial" w:hAnsi="Arial" w:cs="Arial"/>
                <w:sz w:val="20"/>
                <w:szCs w:val="20"/>
              </w:rPr>
            </w:pPr>
          </w:p>
          <w:p w14:paraId="0B065295" w14:textId="1EFA65D4" w:rsidR="00BF489F" w:rsidRPr="00915F29" w:rsidRDefault="00BF489F" w:rsidP="00BF489F">
            <w:pPr>
              <w:pStyle w:val="Odstavecseseznamem"/>
              <w:widowControl/>
              <w:autoSpaceDE/>
              <w:autoSpaceDN/>
              <w:adjustRightInd/>
              <w:ind w:left="720"/>
              <w:contextualSpacing/>
              <w:jc w:val="left"/>
              <w:rPr>
                <w:rFonts w:ascii="Arial" w:hAnsi="Arial" w:cs="Arial"/>
                <w:sz w:val="20"/>
                <w:szCs w:val="20"/>
              </w:rPr>
            </w:pPr>
          </w:p>
        </w:tc>
        <w:tc>
          <w:tcPr>
            <w:tcW w:w="2415" w:type="dxa"/>
            <w:shd w:val="clear" w:color="auto" w:fill="F2F2F2" w:themeFill="background1" w:themeFillShade="F2"/>
          </w:tcPr>
          <w:p w14:paraId="2A177C9A" w14:textId="36E4BCA7" w:rsidR="00BF489F" w:rsidRPr="00AF598D" w:rsidRDefault="00BF489F" w:rsidP="00BF489F">
            <w:pPr>
              <w:contextualSpacing/>
              <w:jc w:val="left"/>
              <w:rPr>
                <w:rFonts w:cs="Arial"/>
                <w:sz w:val="20"/>
                <w:szCs w:val="20"/>
              </w:rPr>
            </w:pPr>
            <w:r>
              <w:rPr>
                <w:rFonts w:cs="Arial"/>
                <w:sz w:val="20"/>
                <w:szCs w:val="20"/>
              </w:rPr>
              <w:lastRenderedPageBreak/>
              <w:t>Manažer IROP aplikoval uvedená doporučení – úprava IP a větší časový prostor pro přípravu výzev MAS.</w:t>
            </w:r>
          </w:p>
        </w:tc>
      </w:tr>
      <w:tr w:rsidR="00BF489F" w:rsidRPr="00AF598D" w14:paraId="30FC44F9" w14:textId="77777777" w:rsidTr="00BF489F">
        <w:trPr>
          <w:jc w:val="center"/>
        </w:trPr>
        <w:tc>
          <w:tcPr>
            <w:tcW w:w="2990" w:type="dxa"/>
          </w:tcPr>
          <w:p w14:paraId="335CA5F3" w14:textId="77777777" w:rsidR="00BF489F" w:rsidRPr="007E11F6" w:rsidRDefault="00BF489F" w:rsidP="00BF489F">
            <w:pPr>
              <w:rPr>
                <w:rFonts w:cs="Arial"/>
                <w:b/>
                <w:i/>
                <w:sz w:val="20"/>
                <w:szCs w:val="20"/>
              </w:rPr>
            </w:pPr>
            <w:r w:rsidRPr="007E11F6">
              <w:rPr>
                <w:rFonts w:cs="Arial"/>
                <w:b/>
                <w:i/>
                <w:sz w:val="20"/>
                <w:szCs w:val="20"/>
              </w:rPr>
              <w:t>Příprava interních předpisů</w:t>
            </w:r>
            <w:r>
              <w:rPr>
                <w:rFonts w:cs="Arial"/>
                <w:b/>
                <w:i/>
                <w:sz w:val="20"/>
                <w:szCs w:val="20"/>
              </w:rPr>
              <w:t xml:space="preserve"> (postupů) pro implementaci PR, vč. jejich schvalování </w:t>
            </w:r>
            <w:r w:rsidRPr="007E11F6">
              <w:rPr>
                <w:rFonts w:cs="Arial"/>
                <w:b/>
                <w:i/>
                <w:sz w:val="20"/>
                <w:szCs w:val="20"/>
              </w:rPr>
              <w:t>odpovědnými orgány MAS</w:t>
            </w:r>
          </w:p>
        </w:tc>
        <w:tc>
          <w:tcPr>
            <w:tcW w:w="2752" w:type="dxa"/>
          </w:tcPr>
          <w:p w14:paraId="7483A863" w14:textId="3E835BF7" w:rsidR="00BF489F" w:rsidRPr="00BF489F" w:rsidRDefault="00BF489F" w:rsidP="00CB0469">
            <w:pPr>
              <w:pStyle w:val="Odstavecseseznamem"/>
              <w:numPr>
                <w:ilvl w:val="0"/>
                <w:numId w:val="59"/>
              </w:numPr>
              <w:contextualSpacing/>
              <w:jc w:val="left"/>
              <w:rPr>
                <w:rFonts w:ascii="Arial" w:hAnsi="Arial" w:cs="Arial"/>
                <w:sz w:val="20"/>
                <w:szCs w:val="20"/>
              </w:rPr>
            </w:pPr>
            <w:r w:rsidRPr="00BF489F">
              <w:rPr>
                <w:rFonts w:ascii="Arial" w:hAnsi="Arial" w:cs="Arial"/>
                <w:sz w:val="20"/>
                <w:szCs w:val="20"/>
              </w:rPr>
              <w:t xml:space="preserve">Existence minimálních požadavků IROP </w:t>
            </w:r>
          </w:p>
        </w:tc>
        <w:tc>
          <w:tcPr>
            <w:tcW w:w="2934" w:type="dxa"/>
          </w:tcPr>
          <w:p w14:paraId="6582F1CD" w14:textId="77777777" w:rsidR="00BF489F" w:rsidRPr="00BF489F" w:rsidRDefault="00BF489F" w:rsidP="00CB0469">
            <w:pPr>
              <w:pStyle w:val="Odstavecseseznamem"/>
              <w:numPr>
                <w:ilvl w:val="0"/>
                <w:numId w:val="10"/>
              </w:numPr>
              <w:contextualSpacing/>
              <w:jc w:val="left"/>
              <w:rPr>
                <w:rFonts w:ascii="Arial" w:hAnsi="Arial" w:cs="Arial"/>
                <w:sz w:val="20"/>
                <w:szCs w:val="20"/>
              </w:rPr>
            </w:pPr>
            <w:r w:rsidRPr="00BF489F">
              <w:rPr>
                <w:rFonts w:ascii="Arial" w:hAnsi="Arial" w:cs="Arial"/>
                <w:sz w:val="20"/>
                <w:szCs w:val="20"/>
              </w:rPr>
              <w:t>Častá změna minimálních požadavků IROP</w:t>
            </w:r>
          </w:p>
          <w:p w14:paraId="6B8342FA" w14:textId="77777777" w:rsidR="00BF489F" w:rsidRPr="00BF489F" w:rsidRDefault="00BF489F" w:rsidP="00CB0469">
            <w:pPr>
              <w:pStyle w:val="Odstavecseseznamem"/>
              <w:numPr>
                <w:ilvl w:val="0"/>
                <w:numId w:val="10"/>
              </w:numPr>
              <w:contextualSpacing/>
              <w:jc w:val="left"/>
              <w:rPr>
                <w:rFonts w:ascii="Arial" w:hAnsi="Arial" w:cs="Arial"/>
                <w:sz w:val="20"/>
                <w:szCs w:val="20"/>
              </w:rPr>
            </w:pPr>
            <w:r w:rsidRPr="00BF489F">
              <w:rPr>
                <w:rFonts w:ascii="Arial" w:hAnsi="Arial" w:cs="Arial"/>
                <w:sz w:val="20"/>
                <w:szCs w:val="20"/>
              </w:rPr>
              <w:t>Dlouhé schvalování a opakované připomínkování IP, přičemž každý kontrolor má běžně odlišné požadavky na znění dokumentu, z toho důvodu není možné čerpat z příkladů dobré praxe jiných MAS</w:t>
            </w:r>
          </w:p>
          <w:p w14:paraId="78F085FC" w14:textId="25AD542D" w:rsidR="00BF489F" w:rsidRPr="00BF489F" w:rsidRDefault="00BF489F" w:rsidP="00BF489F">
            <w:pPr>
              <w:pStyle w:val="Odstavecseseznamem"/>
              <w:widowControl/>
              <w:autoSpaceDE/>
              <w:autoSpaceDN/>
              <w:adjustRightInd/>
              <w:ind w:left="720"/>
              <w:contextualSpacing/>
              <w:jc w:val="left"/>
              <w:rPr>
                <w:rFonts w:ascii="Arial" w:hAnsi="Arial" w:cs="Arial"/>
                <w:sz w:val="20"/>
                <w:szCs w:val="20"/>
              </w:rPr>
            </w:pPr>
            <w:r w:rsidRPr="00BF489F">
              <w:rPr>
                <w:rFonts w:ascii="Arial" w:hAnsi="Arial" w:cs="Arial"/>
                <w:sz w:val="20"/>
                <w:szCs w:val="20"/>
              </w:rPr>
              <w:t xml:space="preserve">MAS musí sledovat </w:t>
            </w:r>
            <w:proofErr w:type="spellStart"/>
            <w:r w:rsidRPr="00BF489F">
              <w:rPr>
                <w:rFonts w:ascii="Arial" w:hAnsi="Arial" w:cs="Arial"/>
                <w:sz w:val="20"/>
                <w:szCs w:val="20"/>
              </w:rPr>
              <w:t>provazbu</w:t>
            </w:r>
            <w:proofErr w:type="spellEnd"/>
            <w:r w:rsidRPr="00BF489F">
              <w:rPr>
                <w:rFonts w:ascii="Arial" w:hAnsi="Arial" w:cs="Arial"/>
                <w:sz w:val="20"/>
                <w:szCs w:val="20"/>
              </w:rPr>
              <w:t xml:space="preserve"> postupů se statutem a případně dalšími vnitřními předpisy, což může vést k chybám v nastavení interních postupů, pokud MAS jen přebere bezmyšlenkovitě vzor</w:t>
            </w:r>
          </w:p>
        </w:tc>
        <w:tc>
          <w:tcPr>
            <w:tcW w:w="2660" w:type="dxa"/>
          </w:tcPr>
          <w:p w14:paraId="723CDBBA" w14:textId="77777777" w:rsidR="00BF489F" w:rsidRPr="00FD1C6C" w:rsidRDefault="00BF489F" w:rsidP="00CB0469">
            <w:pPr>
              <w:pStyle w:val="Odstavecseseznamem"/>
              <w:numPr>
                <w:ilvl w:val="0"/>
                <w:numId w:val="10"/>
              </w:numPr>
              <w:contextualSpacing/>
              <w:jc w:val="left"/>
              <w:rPr>
                <w:rFonts w:ascii="Arial" w:hAnsi="Arial" w:cs="Arial"/>
                <w:sz w:val="20"/>
                <w:szCs w:val="20"/>
              </w:rPr>
            </w:pPr>
            <w:r w:rsidRPr="00FD1C6C">
              <w:rPr>
                <w:rFonts w:ascii="Arial" w:hAnsi="Arial" w:cs="Arial"/>
                <w:sz w:val="20"/>
                <w:szCs w:val="20"/>
              </w:rPr>
              <w:t>Důsledné porovnání vzoru interních postupů s vnitřními dokumenty MAS</w:t>
            </w:r>
          </w:p>
          <w:p w14:paraId="23C657C6" w14:textId="77777777" w:rsidR="00BF489F" w:rsidRDefault="00BF489F" w:rsidP="00CB0469">
            <w:pPr>
              <w:pStyle w:val="Odstavecseseznamem"/>
              <w:widowControl/>
              <w:numPr>
                <w:ilvl w:val="0"/>
                <w:numId w:val="10"/>
              </w:numPr>
              <w:autoSpaceDE/>
              <w:autoSpaceDN/>
              <w:adjustRightInd/>
              <w:contextualSpacing/>
              <w:jc w:val="left"/>
              <w:rPr>
                <w:rFonts w:ascii="Arial" w:hAnsi="Arial" w:cs="Arial"/>
                <w:sz w:val="20"/>
                <w:szCs w:val="20"/>
              </w:rPr>
            </w:pPr>
            <w:r w:rsidRPr="00FD1C6C">
              <w:rPr>
                <w:rFonts w:ascii="Arial" w:hAnsi="Arial" w:cs="Arial"/>
                <w:sz w:val="20"/>
                <w:szCs w:val="20"/>
              </w:rPr>
              <w:t>Předkládání IP ve větším časovém předstihu na ŘO</w:t>
            </w:r>
          </w:p>
          <w:p w14:paraId="0B21FB4F" w14:textId="77777777" w:rsidR="00BF489F" w:rsidRPr="006A03B1" w:rsidRDefault="00BF489F" w:rsidP="00BF489F">
            <w:pPr>
              <w:ind w:left="360"/>
              <w:contextualSpacing/>
              <w:jc w:val="left"/>
              <w:rPr>
                <w:rFonts w:cs="Arial"/>
                <w:sz w:val="20"/>
                <w:szCs w:val="20"/>
              </w:rPr>
            </w:pPr>
            <w:r>
              <w:rPr>
                <w:rFonts w:cs="Arial"/>
                <w:sz w:val="20"/>
                <w:szCs w:val="20"/>
              </w:rPr>
              <w:t xml:space="preserve"> (zodpovědnost: manažer IROP)</w:t>
            </w:r>
          </w:p>
          <w:p w14:paraId="1F5BF319" w14:textId="45874A5E" w:rsidR="00BF489F" w:rsidRPr="00915F29" w:rsidRDefault="00BF489F" w:rsidP="00BF489F">
            <w:pPr>
              <w:pStyle w:val="Odstavecseseznamem"/>
              <w:widowControl/>
              <w:autoSpaceDE/>
              <w:autoSpaceDN/>
              <w:adjustRightInd/>
              <w:ind w:left="720"/>
              <w:contextualSpacing/>
              <w:jc w:val="left"/>
              <w:rPr>
                <w:rFonts w:ascii="Arial" w:hAnsi="Arial" w:cs="Arial"/>
                <w:sz w:val="20"/>
                <w:szCs w:val="20"/>
              </w:rPr>
            </w:pPr>
          </w:p>
        </w:tc>
        <w:tc>
          <w:tcPr>
            <w:tcW w:w="2415" w:type="dxa"/>
            <w:shd w:val="clear" w:color="auto" w:fill="F2F2F2" w:themeFill="background1" w:themeFillShade="F2"/>
          </w:tcPr>
          <w:p w14:paraId="3ED7CE1D" w14:textId="7DD50167" w:rsidR="00BB020A" w:rsidRDefault="00BF489F" w:rsidP="00BF489F">
            <w:pPr>
              <w:contextualSpacing/>
              <w:jc w:val="left"/>
              <w:rPr>
                <w:rFonts w:cs="Arial"/>
                <w:sz w:val="20"/>
                <w:szCs w:val="20"/>
              </w:rPr>
            </w:pPr>
            <w:r>
              <w:rPr>
                <w:rFonts w:cs="Arial"/>
                <w:sz w:val="20"/>
                <w:szCs w:val="20"/>
              </w:rPr>
              <w:t xml:space="preserve">Manažer IROP aplikoval uvedená doporučení – </w:t>
            </w:r>
            <w:r w:rsidR="00BB020A">
              <w:rPr>
                <w:rFonts w:cs="Arial"/>
                <w:sz w:val="20"/>
                <w:szCs w:val="20"/>
              </w:rPr>
              <w:t>proběhla</w:t>
            </w:r>
            <w:r w:rsidR="00F7506E">
              <w:rPr>
                <w:rFonts w:cs="Arial"/>
                <w:sz w:val="20"/>
                <w:szCs w:val="20"/>
              </w:rPr>
              <w:t xml:space="preserve"> komplexní</w:t>
            </w:r>
            <w:r>
              <w:rPr>
                <w:rFonts w:cs="Arial"/>
                <w:sz w:val="20"/>
                <w:szCs w:val="20"/>
              </w:rPr>
              <w:t xml:space="preserve"> revize </w:t>
            </w:r>
          </w:p>
          <w:p w14:paraId="2589C2A0" w14:textId="23C67547" w:rsidR="00BF489F" w:rsidRPr="00AF598D" w:rsidRDefault="00BF489F" w:rsidP="00BF489F">
            <w:pPr>
              <w:contextualSpacing/>
              <w:jc w:val="left"/>
              <w:rPr>
                <w:rFonts w:cs="Arial"/>
                <w:sz w:val="20"/>
                <w:szCs w:val="20"/>
              </w:rPr>
            </w:pPr>
            <w:r>
              <w:rPr>
                <w:rFonts w:cs="Arial"/>
                <w:sz w:val="20"/>
                <w:szCs w:val="20"/>
              </w:rPr>
              <w:t xml:space="preserve">a úprava IP </w:t>
            </w:r>
            <w:r w:rsidR="00F7506E">
              <w:rPr>
                <w:rFonts w:cs="Arial"/>
                <w:sz w:val="20"/>
                <w:szCs w:val="20"/>
              </w:rPr>
              <w:t xml:space="preserve">v 01/2019 </w:t>
            </w:r>
            <w:r>
              <w:rPr>
                <w:rFonts w:cs="Arial"/>
                <w:sz w:val="20"/>
                <w:szCs w:val="20"/>
              </w:rPr>
              <w:t>a</w:t>
            </w:r>
            <w:r w:rsidR="00F7506E">
              <w:rPr>
                <w:rFonts w:cs="Arial"/>
                <w:sz w:val="20"/>
                <w:szCs w:val="20"/>
              </w:rPr>
              <w:t xml:space="preserve"> manažer věnoval</w:t>
            </w:r>
            <w:r>
              <w:rPr>
                <w:rFonts w:cs="Arial"/>
                <w:sz w:val="20"/>
                <w:szCs w:val="20"/>
              </w:rPr>
              <w:t xml:space="preserve"> větší časový prostor pro přípravu podkladů MAS.</w:t>
            </w:r>
          </w:p>
        </w:tc>
      </w:tr>
      <w:tr w:rsidR="00BF489F" w:rsidRPr="00AF598D" w14:paraId="0FB4F809" w14:textId="77777777" w:rsidTr="00BF489F">
        <w:trPr>
          <w:jc w:val="center"/>
        </w:trPr>
        <w:tc>
          <w:tcPr>
            <w:tcW w:w="2990" w:type="dxa"/>
          </w:tcPr>
          <w:p w14:paraId="58EEDDEC" w14:textId="77777777" w:rsidR="00BF489F" w:rsidRPr="007E11F6" w:rsidRDefault="00BF489F" w:rsidP="00BF489F">
            <w:pPr>
              <w:rPr>
                <w:rFonts w:cs="Arial"/>
                <w:b/>
                <w:i/>
                <w:sz w:val="20"/>
                <w:szCs w:val="20"/>
              </w:rPr>
            </w:pPr>
            <w:r w:rsidRPr="007E11F6">
              <w:rPr>
                <w:rFonts w:cs="Arial"/>
                <w:b/>
                <w:i/>
                <w:sz w:val="20"/>
                <w:szCs w:val="20"/>
              </w:rPr>
              <w:t>Uveřejňování informací</w:t>
            </w:r>
            <w:r>
              <w:rPr>
                <w:rFonts w:cs="Arial"/>
                <w:b/>
                <w:i/>
                <w:sz w:val="20"/>
                <w:szCs w:val="20"/>
              </w:rPr>
              <w:t xml:space="preserve"> (např. avíza výzev, pozvánky, </w:t>
            </w:r>
            <w:r>
              <w:rPr>
                <w:rFonts w:cs="Arial"/>
                <w:b/>
                <w:i/>
                <w:sz w:val="20"/>
                <w:szCs w:val="20"/>
              </w:rPr>
              <w:lastRenderedPageBreak/>
              <w:t>výzvy ad.)</w:t>
            </w:r>
            <w:r w:rsidRPr="007E11F6">
              <w:rPr>
                <w:rFonts w:cs="Arial"/>
                <w:b/>
                <w:i/>
                <w:sz w:val="20"/>
                <w:szCs w:val="20"/>
              </w:rPr>
              <w:t xml:space="preserve"> a komunikace s potenciálními žadateli </w:t>
            </w:r>
          </w:p>
        </w:tc>
        <w:tc>
          <w:tcPr>
            <w:tcW w:w="2752" w:type="dxa"/>
          </w:tcPr>
          <w:p w14:paraId="38770CD7" w14:textId="77777777" w:rsidR="00BF489F" w:rsidRPr="00FD1C6C" w:rsidRDefault="00BF489F" w:rsidP="00CB0469">
            <w:pPr>
              <w:pStyle w:val="Odstavecseseznamem"/>
              <w:numPr>
                <w:ilvl w:val="0"/>
                <w:numId w:val="10"/>
              </w:numPr>
              <w:rPr>
                <w:rFonts w:ascii="Arial" w:hAnsi="Arial" w:cs="Arial"/>
                <w:sz w:val="20"/>
                <w:szCs w:val="20"/>
              </w:rPr>
            </w:pPr>
            <w:r w:rsidRPr="00FD1C6C">
              <w:rPr>
                <w:rFonts w:ascii="Arial" w:hAnsi="Arial" w:cs="Arial"/>
                <w:sz w:val="20"/>
                <w:szCs w:val="20"/>
              </w:rPr>
              <w:lastRenderedPageBreak/>
              <w:t xml:space="preserve">Avíza výzev a harmonogram výzev </w:t>
            </w:r>
            <w:r w:rsidRPr="00FD1C6C">
              <w:rPr>
                <w:rFonts w:ascii="Arial" w:hAnsi="Arial" w:cs="Arial"/>
                <w:sz w:val="20"/>
                <w:szCs w:val="20"/>
              </w:rPr>
              <w:lastRenderedPageBreak/>
              <w:t>jsou pravidelně uveřejňovány na stránkách MAS</w:t>
            </w:r>
          </w:p>
          <w:p w14:paraId="4A347450" w14:textId="77777777" w:rsidR="00BF489F" w:rsidRPr="00FD1C6C" w:rsidRDefault="00BF489F" w:rsidP="00CB0469">
            <w:pPr>
              <w:pStyle w:val="Odstavecseseznamem"/>
              <w:numPr>
                <w:ilvl w:val="0"/>
                <w:numId w:val="10"/>
              </w:numPr>
              <w:rPr>
                <w:rFonts w:ascii="Arial" w:hAnsi="Arial" w:cs="Arial"/>
                <w:sz w:val="20"/>
                <w:szCs w:val="20"/>
              </w:rPr>
            </w:pPr>
            <w:r w:rsidRPr="00FD1C6C">
              <w:rPr>
                <w:rFonts w:ascii="Arial" w:hAnsi="Arial" w:cs="Arial"/>
                <w:sz w:val="20"/>
                <w:szCs w:val="20"/>
              </w:rPr>
              <w:t>Oslovení potenciálních žadatelů manažerem IROP</w:t>
            </w:r>
          </w:p>
          <w:p w14:paraId="595F0398" w14:textId="77777777" w:rsidR="00BF489F" w:rsidRPr="00FD1C6C" w:rsidRDefault="00BF489F" w:rsidP="00CB0469">
            <w:pPr>
              <w:pStyle w:val="Odstavecseseznamem"/>
              <w:numPr>
                <w:ilvl w:val="0"/>
                <w:numId w:val="10"/>
              </w:numPr>
              <w:rPr>
                <w:rFonts w:ascii="Arial" w:hAnsi="Arial" w:cs="Arial"/>
                <w:sz w:val="20"/>
                <w:szCs w:val="20"/>
              </w:rPr>
            </w:pPr>
            <w:r w:rsidRPr="00FD1C6C">
              <w:rPr>
                <w:rFonts w:ascii="Arial" w:hAnsi="Arial" w:cs="Arial"/>
                <w:sz w:val="20"/>
                <w:szCs w:val="20"/>
              </w:rPr>
              <w:t>Přímé oslovení obcí s žádostí o informování potenciálních žadatelů na svém území</w:t>
            </w:r>
          </w:p>
          <w:p w14:paraId="2D19B297" w14:textId="77777777" w:rsidR="00BF489F" w:rsidRPr="00FD1C6C" w:rsidRDefault="00BF489F" w:rsidP="00CB0469">
            <w:pPr>
              <w:pStyle w:val="Odstavecseseznamem"/>
              <w:numPr>
                <w:ilvl w:val="0"/>
                <w:numId w:val="10"/>
              </w:numPr>
              <w:rPr>
                <w:rFonts w:ascii="Arial" w:hAnsi="Arial" w:cs="Arial"/>
                <w:sz w:val="20"/>
                <w:szCs w:val="20"/>
              </w:rPr>
            </w:pPr>
            <w:r w:rsidRPr="00FD1C6C">
              <w:rPr>
                <w:rFonts w:ascii="Arial" w:hAnsi="Arial" w:cs="Arial"/>
                <w:sz w:val="20"/>
                <w:szCs w:val="20"/>
              </w:rPr>
              <w:t>Manažer IROP poskytuje konzultace telefonicky, mailem i osobní schůzky</w:t>
            </w:r>
          </w:p>
          <w:p w14:paraId="1F1F99B2" w14:textId="4DE51290" w:rsidR="00BF489F" w:rsidRPr="00915F29" w:rsidRDefault="00BF489F" w:rsidP="00BF489F">
            <w:pPr>
              <w:pStyle w:val="Odstavecseseznamem"/>
              <w:widowControl/>
              <w:autoSpaceDE/>
              <w:autoSpaceDN/>
              <w:adjustRightInd/>
              <w:ind w:left="720"/>
              <w:contextualSpacing/>
              <w:jc w:val="left"/>
              <w:rPr>
                <w:rFonts w:ascii="Arial" w:hAnsi="Arial" w:cs="Arial"/>
                <w:sz w:val="20"/>
                <w:szCs w:val="20"/>
              </w:rPr>
            </w:pPr>
            <w:r w:rsidRPr="00FD1C6C">
              <w:rPr>
                <w:rFonts w:ascii="Arial" w:hAnsi="Arial" w:cs="Arial"/>
                <w:sz w:val="20"/>
                <w:szCs w:val="20"/>
              </w:rPr>
              <w:t>MAS na webu ke každé výzvě uveřejňuje všechny přílohy a následně také prezentaci s informacemi</w:t>
            </w:r>
          </w:p>
        </w:tc>
        <w:tc>
          <w:tcPr>
            <w:tcW w:w="2934" w:type="dxa"/>
          </w:tcPr>
          <w:p w14:paraId="750EE2D9" w14:textId="77777777" w:rsidR="00BF489F" w:rsidRPr="00FD1C6C" w:rsidRDefault="00BF489F" w:rsidP="00CB0469">
            <w:pPr>
              <w:pStyle w:val="Odstavecseseznamem"/>
              <w:numPr>
                <w:ilvl w:val="0"/>
                <w:numId w:val="10"/>
              </w:numPr>
              <w:contextualSpacing/>
              <w:jc w:val="left"/>
              <w:rPr>
                <w:rFonts w:ascii="Arial" w:hAnsi="Arial" w:cs="Arial"/>
                <w:sz w:val="20"/>
                <w:szCs w:val="20"/>
              </w:rPr>
            </w:pPr>
            <w:r w:rsidRPr="00FD1C6C">
              <w:rPr>
                <w:rFonts w:ascii="Arial" w:hAnsi="Arial" w:cs="Arial"/>
                <w:sz w:val="20"/>
                <w:szCs w:val="20"/>
              </w:rPr>
              <w:lastRenderedPageBreak/>
              <w:t xml:space="preserve">Při změně vedení obcí může dojít ke ztrátě </w:t>
            </w:r>
            <w:r w:rsidRPr="00FD1C6C">
              <w:rPr>
                <w:rFonts w:ascii="Arial" w:hAnsi="Arial" w:cs="Arial"/>
                <w:sz w:val="20"/>
                <w:szCs w:val="20"/>
              </w:rPr>
              <w:lastRenderedPageBreak/>
              <w:t>povědomí o fungování MAS</w:t>
            </w:r>
          </w:p>
          <w:p w14:paraId="57219AEA" w14:textId="77777777" w:rsidR="00BF489F" w:rsidRPr="00FD1C6C" w:rsidRDefault="00BF489F" w:rsidP="00CB0469">
            <w:pPr>
              <w:pStyle w:val="Odstavecseseznamem"/>
              <w:numPr>
                <w:ilvl w:val="0"/>
                <w:numId w:val="10"/>
              </w:numPr>
              <w:contextualSpacing/>
              <w:jc w:val="left"/>
              <w:rPr>
                <w:rFonts w:ascii="Arial" w:hAnsi="Arial" w:cs="Arial"/>
                <w:sz w:val="20"/>
                <w:szCs w:val="20"/>
              </w:rPr>
            </w:pPr>
            <w:r w:rsidRPr="00FD1C6C">
              <w:rPr>
                <w:rFonts w:ascii="Arial" w:hAnsi="Arial" w:cs="Arial"/>
                <w:sz w:val="20"/>
                <w:szCs w:val="20"/>
              </w:rPr>
              <w:t>Zástupci obcí často nemají kapacitu účastnit se větších jednání</w:t>
            </w:r>
          </w:p>
          <w:p w14:paraId="1A5813B7" w14:textId="35360948" w:rsidR="00BF489F" w:rsidRPr="00915F29" w:rsidRDefault="00BF489F" w:rsidP="00BF489F">
            <w:pPr>
              <w:pStyle w:val="Odstavecseseznamem"/>
              <w:widowControl/>
              <w:autoSpaceDE/>
              <w:autoSpaceDN/>
              <w:adjustRightInd/>
              <w:ind w:left="720"/>
              <w:contextualSpacing/>
              <w:jc w:val="left"/>
              <w:rPr>
                <w:rFonts w:ascii="Arial" w:hAnsi="Arial" w:cs="Arial"/>
                <w:sz w:val="20"/>
                <w:szCs w:val="20"/>
              </w:rPr>
            </w:pPr>
          </w:p>
        </w:tc>
        <w:tc>
          <w:tcPr>
            <w:tcW w:w="2660" w:type="dxa"/>
          </w:tcPr>
          <w:p w14:paraId="49C4693C" w14:textId="77777777" w:rsidR="00BF489F" w:rsidRPr="00FD1C6C" w:rsidRDefault="00BF489F" w:rsidP="00CB0469">
            <w:pPr>
              <w:pStyle w:val="Odstavecseseznamem"/>
              <w:numPr>
                <w:ilvl w:val="0"/>
                <w:numId w:val="10"/>
              </w:numPr>
              <w:contextualSpacing/>
              <w:jc w:val="left"/>
              <w:rPr>
                <w:rFonts w:ascii="Arial" w:hAnsi="Arial" w:cs="Arial"/>
                <w:sz w:val="20"/>
                <w:szCs w:val="20"/>
              </w:rPr>
            </w:pPr>
            <w:r w:rsidRPr="00FD1C6C">
              <w:rPr>
                <w:rFonts w:ascii="Arial" w:hAnsi="Arial" w:cs="Arial"/>
                <w:sz w:val="20"/>
                <w:szCs w:val="20"/>
              </w:rPr>
              <w:lastRenderedPageBreak/>
              <w:t xml:space="preserve">Informování zástupců obcí o </w:t>
            </w:r>
            <w:r w:rsidRPr="00FD1C6C">
              <w:rPr>
                <w:rFonts w:ascii="Arial" w:hAnsi="Arial" w:cs="Arial"/>
                <w:sz w:val="20"/>
                <w:szCs w:val="20"/>
              </w:rPr>
              <w:lastRenderedPageBreak/>
              <w:t>činnosti MAS v rámci jednání svazků obcí na území MAS i v rámci konference MAS</w:t>
            </w:r>
          </w:p>
          <w:p w14:paraId="0F05EE41" w14:textId="77777777" w:rsidR="00BF489F" w:rsidRPr="00FD1C6C" w:rsidRDefault="00BF489F" w:rsidP="00CB0469">
            <w:pPr>
              <w:pStyle w:val="Odstavecseseznamem"/>
              <w:numPr>
                <w:ilvl w:val="0"/>
                <w:numId w:val="10"/>
              </w:numPr>
              <w:contextualSpacing/>
              <w:jc w:val="left"/>
              <w:rPr>
                <w:rFonts w:ascii="Arial" w:hAnsi="Arial" w:cs="Arial"/>
                <w:sz w:val="20"/>
                <w:szCs w:val="20"/>
              </w:rPr>
            </w:pPr>
            <w:r w:rsidRPr="00FD1C6C">
              <w:rPr>
                <w:rFonts w:ascii="Arial" w:hAnsi="Arial" w:cs="Arial"/>
                <w:sz w:val="20"/>
                <w:szCs w:val="20"/>
              </w:rPr>
              <w:t>Individuální návštěvy obcí pracovníky MAS</w:t>
            </w:r>
          </w:p>
          <w:p w14:paraId="7191E3B7" w14:textId="77777777" w:rsidR="00BF489F" w:rsidRDefault="00BF489F" w:rsidP="00CB0469">
            <w:pPr>
              <w:pStyle w:val="Odstavecseseznamem"/>
              <w:widowControl/>
              <w:numPr>
                <w:ilvl w:val="0"/>
                <w:numId w:val="10"/>
              </w:numPr>
              <w:autoSpaceDE/>
              <w:autoSpaceDN/>
              <w:adjustRightInd/>
              <w:contextualSpacing/>
              <w:jc w:val="left"/>
              <w:rPr>
                <w:rFonts w:ascii="Arial" w:hAnsi="Arial" w:cs="Arial"/>
                <w:sz w:val="20"/>
                <w:szCs w:val="20"/>
              </w:rPr>
            </w:pPr>
            <w:r w:rsidRPr="00FD1C6C">
              <w:rPr>
                <w:rFonts w:ascii="Arial" w:hAnsi="Arial" w:cs="Arial"/>
                <w:sz w:val="20"/>
                <w:szCs w:val="20"/>
              </w:rPr>
              <w:t>Příprava, zveřejnění a distribuce zpravodaje MAS</w:t>
            </w:r>
          </w:p>
          <w:p w14:paraId="3FF902FC" w14:textId="04D9D4DA" w:rsidR="00BF489F" w:rsidRPr="00915F29" w:rsidRDefault="00BF489F" w:rsidP="00BF489F">
            <w:pPr>
              <w:pStyle w:val="Odstavecseseznamem"/>
              <w:widowControl/>
              <w:autoSpaceDE/>
              <w:autoSpaceDN/>
              <w:adjustRightInd/>
              <w:ind w:left="720"/>
              <w:contextualSpacing/>
              <w:jc w:val="left"/>
              <w:rPr>
                <w:rFonts w:ascii="Arial" w:hAnsi="Arial" w:cs="Arial"/>
                <w:sz w:val="20"/>
                <w:szCs w:val="20"/>
              </w:rPr>
            </w:pPr>
            <w:r>
              <w:rPr>
                <w:rFonts w:ascii="Arial" w:hAnsi="Arial" w:cs="Arial"/>
                <w:sz w:val="20"/>
                <w:szCs w:val="20"/>
              </w:rPr>
              <w:t>(zodpovědnost: manažer IROP)</w:t>
            </w:r>
          </w:p>
        </w:tc>
        <w:tc>
          <w:tcPr>
            <w:tcW w:w="2415" w:type="dxa"/>
            <w:tcBorders>
              <w:bottom w:val="single" w:sz="4" w:space="0" w:color="auto"/>
            </w:tcBorders>
            <w:shd w:val="clear" w:color="auto" w:fill="F2F2F2" w:themeFill="background1" w:themeFillShade="F2"/>
          </w:tcPr>
          <w:p w14:paraId="4EF45D88" w14:textId="6DA75E4E" w:rsidR="00BF489F" w:rsidRPr="00AF598D" w:rsidRDefault="00BF489F" w:rsidP="00BF489F">
            <w:pPr>
              <w:contextualSpacing/>
              <w:rPr>
                <w:rFonts w:cs="Arial"/>
                <w:sz w:val="20"/>
                <w:szCs w:val="20"/>
              </w:rPr>
            </w:pPr>
            <w:r>
              <w:rPr>
                <w:rFonts w:cs="Arial"/>
                <w:sz w:val="20"/>
                <w:szCs w:val="20"/>
              </w:rPr>
              <w:lastRenderedPageBreak/>
              <w:t xml:space="preserve">Opatření přijato – MAS pravidelně navštěvuje </w:t>
            </w:r>
            <w:r>
              <w:rPr>
                <w:rFonts w:cs="Arial"/>
                <w:sz w:val="20"/>
                <w:szCs w:val="20"/>
              </w:rPr>
              <w:lastRenderedPageBreak/>
              <w:t>jednání obcí v území MAS, informace rozesílá i na všechny obce v území individuálně e-mailem a dále zasílá nepravidelný informační bulletin dle potře</w:t>
            </w:r>
            <w:r w:rsidR="00852A21">
              <w:rPr>
                <w:rFonts w:cs="Arial"/>
                <w:sz w:val="20"/>
                <w:szCs w:val="20"/>
              </w:rPr>
              <w:t>by také všem starostům e-mailem.</w:t>
            </w:r>
          </w:p>
        </w:tc>
      </w:tr>
      <w:tr w:rsidR="00852A21" w:rsidRPr="00AF598D" w14:paraId="2C6EE0EE" w14:textId="77777777" w:rsidTr="00BF489F">
        <w:trPr>
          <w:jc w:val="center"/>
        </w:trPr>
        <w:tc>
          <w:tcPr>
            <w:tcW w:w="2990" w:type="dxa"/>
          </w:tcPr>
          <w:p w14:paraId="2C9C2BA4" w14:textId="77777777" w:rsidR="00852A21" w:rsidRPr="008C10C3" w:rsidRDefault="00852A21" w:rsidP="00852A21">
            <w:pPr>
              <w:rPr>
                <w:rFonts w:cs="Arial"/>
                <w:b/>
                <w:i/>
                <w:sz w:val="20"/>
                <w:szCs w:val="20"/>
              </w:rPr>
            </w:pPr>
            <w:r w:rsidRPr="008C10C3">
              <w:rPr>
                <w:rFonts w:cs="Arial"/>
                <w:b/>
                <w:i/>
                <w:sz w:val="20"/>
                <w:szCs w:val="20"/>
              </w:rPr>
              <w:lastRenderedPageBreak/>
              <w:t>Komunikace s nadřazenými</w:t>
            </w:r>
          </w:p>
          <w:p w14:paraId="7E42F928" w14:textId="77777777" w:rsidR="00852A21" w:rsidRPr="007E11F6" w:rsidRDefault="00852A21" w:rsidP="00852A21">
            <w:pPr>
              <w:rPr>
                <w:rFonts w:cs="Arial"/>
                <w:b/>
                <w:i/>
                <w:sz w:val="20"/>
                <w:szCs w:val="20"/>
              </w:rPr>
            </w:pPr>
            <w:r w:rsidRPr="008C10C3">
              <w:rPr>
                <w:rFonts w:cs="Arial"/>
                <w:b/>
                <w:i/>
                <w:sz w:val="20"/>
                <w:szCs w:val="20"/>
              </w:rPr>
              <w:t>orgány při přípravě výzev</w:t>
            </w:r>
          </w:p>
        </w:tc>
        <w:tc>
          <w:tcPr>
            <w:tcW w:w="2752" w:type="dxa"/>
          </w:tcPr>
          <w:p w14:paraId="58747638" w14:textId="77777777" w:rsidR="00852A21" w:rsidRPr="00FD1C6C" w:rsidRDefault="00852A21" w:rsidP="00CB0469">
            <w:pPr>
              <w:pStyle w:val="Odstavecseseznamem"/>
              <w:numPr>
                <w:ilvl w:val="0"/>
                <w:numId w:val="10"/>
              </w:numPr>
              <w:contextualSpacing/>
              <w:jc w:val="left"/>
              <w:rPr>
                <w:rFonts w:ascii="Arial" w:hAnsi="Arial" w:cs="Arial"/>
                <w:sz w:val="20"/>
                <w:szCs w:val="20"/>
              </w:rPr>
            </w:pPr>
            <w:r w:rsidRPr="00FD1C6C">
              <w:rPr>
                <w:rFonts w:ascii="Arial" w:hAnsi="Arial" w:cs="Arial"/>
                <w:sz w:val="20"/>
                <w:szCs w:val="20"/>
              </w:rPr>
              <w:t>Komunikace s CRR na velmi dobré úrovni</w:t>
            </w:r>
          </w:p>
          <w:p w14:paraId="1FC76D74" w14:textId="06E82E2B" w:rsidR="00852A21" w:rsidRPr="00915F29" w:rsidRDefault="00852A21" w:rsidP="00CB0469">
            <w:pPr>
              <w:pStyle w:val="Odstavecseseznamem"/>
              <w:widowControl/>
              <w:numPr>
                <w:ilvl w:val="0"/>
                <w:numId w:val="10"/>
              </w:numPr>
              <w:autoSpaceDE/>
              <w:autoSpaceDN/>
              <w:adjustRightInd/>
              <w:contextualSpacing/>
              <w:jc w:val="left"/>
              <w:rPr>
                <w:rFonts w:ascii="Arial" w:hAnsi="Arial" w:cs="Arial"/>
                <w:sz w:val="20"/>
                <w:szCs w:val="20"/>
              </w:rPr>
            </w:pPr>
            <w:r w:rsidRPr="00FD1C6C">
              <w:rPr>
                <w:rFonts w:ascii="Arial" w:hAnsi="Arial" w:cs="Arial"/>
                <w:sz w:val="20"/>
                <w:szCs w:val="20"/>
              </w:rPr>
              <w:t>Komunikace s ŘO IROP na dobré úrovni</w:t>
            </w:r>
          </w:p>
        </w:tc>
        <w:tc>
          <w:tcPr>
            <w:tcW w:w="2934" w:type="dxa"/>
          </w:tcPr>
          <w:p w14:paraId="03290BBE" w14:textId="77777777" w:rsidR="00852A21" w:rsidRPr="00FD1C6C" w:rsidRDefault="00852A21" w:rsidP="00CB0469">
            <w:pPr>
              <w:pStyle w:val="Odstavecseseznamem"/>
              <w:numPr>
                <w:ilvl w:val="0"/>
                <w:numId w:val="10"/>
              </w:numPr>
              <w:contextualSpacing/>
              <w:jc w:val="left"/>
              <w:rPr>
                <w:rFonts w:ascii="Arial" w:hAnsi="Arial" w:cs="Arial"/>
                <w:sz w:val="20"/>
                <w:szCs w:val="20"/>
              </w:rPr>
            </w:pPr>
            <w:r w:rsidRPr="00FD1C6C">
              <w:rPr>
                <w:rFonts w:ascii="Arial" w:hAnsi="Arial" w:cs="Arial"/>
                <w:sz w:val="20"/>
                <w:szCs w:val="20"/>
              </w:rPr>
              <w:t>V některých případech má CRR jiné požadavky než ŘO IROP</w:t>
            </w:r>
          </w:p>
          <w:p w14:paraId="40BEB31D" w14:textId="58B4189E" w:rsidR="00852A21" w:rsidRPr="00915F29" w:rsidRDefault="00852A21" w:rsidP="00CB0469">
            <w:pPr>
              <w:pStyle w:val="Odstavecseseznamem"/>
              <w:widowControl/>
              <w:numPr>
                <w:ilvl w:val="0"/>
                <w:numId w:val="10"/>
              </w:numPr>
              <w:autoSpaceDE/>
              <w:autoSpaceDN/>
              <w:adjustRightInd/>
              <w:contextualSpacing/>
              <w:jc w:val="left"/>
              <w:rPr>
                <w:rFonts w:ascii="Arial" w:hAnsi="Arial" w:cs="Arial"/>
                <w:sz w:val="20"/>
                <w:szCs w:val="20"/>
              </w:rPr>
            </w:pPr>
            <w:r w:rsidRPr="00FD1C6C">
              <w:rPr>
                <w:rFonts w:ascii="Arial" w:hAnsi="Arial" w:cs="Arial"/>
                <w:sz w:val="20"/>
                <w:szCs w:val="20"/>
              </w:rPr>
              <w:t xml:space="preserve">Problém časového presu v případě schvalování ŘO </w:t>
            </w:r>
            <w:r w:rsidRPr="00FD1C6C">
              <w:rPr>
                <w:rFonts w:ascii="Arial" w:hAnsi="Arial" w:cs="Arial"/>
                <w:sz w:val="20"/>
                <w:szCs w:val="20"/>
              </w:rPr>
              <w:lastRenderedPageBreak/>
              <w:t>jednotlivých dílčích kroků, resp. závěrečného schválení výzvy MAS, které provádí malé množství pracovníků MMR (systém CSSF)</w:t>
            </w:r>
          </w:p>
        </w:tc>
        <w:tc>
          <w:tcPr>
            <w:tcW w:w="2660" w:type="dxa"/>
          </w:tcPr>
          <w:p w14:paraId="6EEA2D4F" w14:textId="77777777" w:rsidR="00852A21" w:rsidRPr="00915F29" w:rsidRDefault="00852A21"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lastRenderedPageBreak/>
              <w:t>Irelevantní</w:t>
            </w:r>
          </w:p>
        </w:tc>
        <w:tc>
          <w:tcPr>
            <w:tcW w:w="2415" w:type="dxa"/>
            <w:shd w:val="clear" w:color="auto" w:fill="F2F2F2" w:themeFill="background1" w:themeFillShade="F2"/>
          </w:tcPr>
          <w:p w14:paraId="28D91E5F" w14:textId="77777777" w:rsidR="00852A21" w:rsidRPr="00AF598D" w:rsidRDefault="00852A21" w:rsidP="00852A21">
            <w:pPr>
              <w:contextualSpacing/>
              <w:jc w:val="center"/>
              <w:rPr>
                <w:rFonts w:cs="Arial"/>
                <w:sz w:val="20"/>
                <w:szCs w:val="20"/>
              </w:rPr>
            </w:pPr>
            <w:r>
              <w:rPr>
                <w:rFonts w:cs="Arial"/>
                <w:sz w:val="20"/>
                <w:szCs w:val="20"/>
              </w:rPr>
              <w:t>/</w:t>
            </w:r>
          </w:p>
        </w:tc>
      </w:tr>
    </w:tbl>
    <w:p w14:paraId="671E8186" w14:textId="77777777" w:rsidR="00852A21" w:rsidRDefault="00852A21" w:rsidP="00135410">
      <w:pPr>
        <w:rPr>
          <w:rFonts w:cs="Arial"/>
          <w:sz w:val="20"/>
          <w:szCs w:val="20"/>
        </w:rPr>
      </w:pPr>
    </w:p>
    <w:p w14:paraId="6A964B84" w14:textId="77777777" w:rsidR="00852A21" w:rsidRDefault="00852A21" w:rsidP="00852A21">
      <w:pPr>
        <w:rPr>
          <w:rFonts w:cs="Arial"/>
          <w:sz w:val="20"/>
          <w:szCs w:val="20"/>
        </w:rPr>
      </w:pPr>
    </w:p>
    <w:p w14:paraId="22DC05CF" w14:textId="4B9E74B2" w:rsidR="00852A21" w:rsidRPr="0054526F" w:rsidRDefault="00852A21" w:rsidP="00852A21">
      <w:pPr>
        <w:rPr>
          <w:rFonts w:cs="Arial"/>
          <w:b/>
          <w:color w:val="0070C0"/>
        </w:rPr>
      </w:pPr>
      <w:r w:rsidRPr="0054526F">
        <w:rPr>
          <w:rFonts w:cs="Arial"/>
          <w:b/>
          <w:color w:val="0070C0"/>
        </w:rPr>
        <w:t>Vyhodnocení klíčových závěrů/zjištění a implementace doporučení</w:t>
      </w:r>
      <w:r w:rsidRPr="0054526F">
        <w:rPr>
          <w:rStyle w:val="Znakapoznpodarou"/>
          <w:b/>
          <w:color w:val="0070C0"/>
        </w:rPr>
        <w:footnoteReference w:id="9"/>
      </w:r>
      <w:r w:rsidRPr="0054526F">
        <w:rPr>
          <w:rFonts w:cs="Arial"/>
          <w:b/>
          <w:color w:val="0070C0"/>
        </w:rPr>
        <w:t xml:space="preserve"> k 1. Procesu: Příprava výzev</w:t>
      </w:r>
      <w:r>
        <w:rPr>
          <w:rFonts w:cs="Arial"/>
          <w:b/>
          <w:color w:val="0070C0"/>
        </w:rPr>
        <w:t xml:space="preserve"> PR IROP</w:t>
      </w:r>
      <w:r w:rsidRPr="0054526F">
        <w:rPr>
          <w:rFonts w:cs="Arial"/>
          <w:b/>
          <w:color w:val="0070C0"/>
        </w:rPr>
        <w:t xml:space="preserve">: </w:t>
      </w:r>
    </w:p>
    <w:tbl>
      <w:tblPr>
        <w:tblStyle w:val="Mkatabulky"/>
        <w:tblW w:w="0" w:type="auto"/>
        <w:tblInd w:w="392" w:type="dxa"/>
        <w:tblLook w:val="04A0" w:firstRow="1" w:lastRow="0" w:firstColumn="1" w:lastColumn="0" w:noHBand="0" w:noVBand="1"/>
      </w:tblPr>
      <w:tblGrid>
        <w:gridCol w:w="6680"/>
        <w:gridCol w:w="6786"/>
      </w:tblGrid>
      <w:tr w:rsidR="00852A21" w:rsidRPr="0064771C" w14:paraId="74AAFBCE" w14:textId="77777777" w:rsidTr="003D5820">
        <w:tc>
          <w:tcPr>
            <w:tcW w:w="6680" w:type="dxa"/>
            <w:vAlign w:val="center"/>
          </w:tcPr>
          <w:p w14:paraId="6DD79D87" w14:textId="77777777" w:rsidR="00852A21" w:rsidRDefault="00852A21" w:rsidP="003D5820">
            <w:pPr>
              <w:jc w:val="center"/>
              <w:rPr>
                <w:rFonts w:cs="Arial"/>
                <w:b/>
                <w:sz w:val="20"/>
                <w:szCs w:val="20"/>
              </w:rPr>
            </w:pPr>
            <w:r w:rsidRPr="00094C68">
              <w:rPr>
                <w:rFonts w:cs="Arial"/>
                <w:b/>
                <w:sz w:val="20"/>
                <w:szCs w:val="20"/>
              </w:rPr>
              <w:t>Klíčové závěry/zjištění a doporučení z </w:t>
            </w:r>
            <w:proofErr w:type="spellStart"/>
            <w:r w:rsidRPr="00094C68">
              <w:rPr>
                <w:rFonts w:cs="Arial"/>
                <w:b/>
                <w:sz w:val="20"/>
                <w:szCs w:val="20"/>
              </w:rPr>
              <w:t>mid</w:t>
            </w:r>
            <w:proofErr w:type="spellEnd"/>
            <w:r w:rsidRPr="00094C68">
              <w:rPr>
                <w:rFonts w:cs="Arial"/>
                <w:b/>
                <w:sz w:val="20"/>
                <w:szCs w:val="20"/>
              </w:rPr>
              <w:t>-term evaluační zprávy</w:t>
            </w:r>
          </w:p>
        </w:tc>
        <w:tc>
          <w:tcPr>
            <w:tcW w:w="6786" w:type="dxa"/>
            <w:vAlign w:val="center"/>
          </w:tcPr>
          <w:p w14:paraId="03C34141" w14:textId="77777777" w:rsidR="00852A21" w:rsidRDefault="00852A21" w:rsidP="003D5820">
            <w:pPr>
              <w:jc w:val="center"/>
              <w:rPr>
                <w:rFonts w:cs="Arial"/>
                <w:b/>
                <w:sz w:val="20"/>
                <w:szCs w:val="20"/>
              </w:rPr>
            </w:pPr>
            <w:r w:rsidRPr="00094C68">
              <w:rPr>
                <w:rFonts w:cs="Arial"/>
                <w:b/>
                <w:sz w:val="20"/>
                <w:szCs w:val="20"/>
              </w:rPr>
              <w:t xml:space="preserve">Vyhodnocení implementace a dopadů na realizaci SCLLD v období </w:t>
            </w:r>
            <w:proofErr w:type="gramStart"/>
            <w:r w:rsidRPr="00094C68">
              <w:rPr>
                <w:rFonts w:cs="Arial"/>
                <w:b/>
                <w:sz w:val="20"/>
                <w:szCs w:val="20"/>
              </w:rPr>
              <w:t>2019 – 2024</w:t>
            </w:r>
            <w:proofErr w:type="gramEnd"/>
          </w:p>
        </w:tc>
      </w:tr>
      <w:tr w:rsidR="007F5DC1" w:rsidRPr="0064771C" w14:paraId="56BD5FD6" w14:textId="77777777" w:rsidTr="003D5820">
        <w:tc>
          <w:tcPr>
            <w:tcW w:w="6680" w:type="dxa"/>
            <w:vAlign w:val="center"/>
          </w:tcPr>
          <w:p w14:paraId="3B80FF0D" w14:textId="00632EE6" w:rsidR="007F5DC1" w:rsidRPr="007F5DC1" w:rsidRDefault="007F5DC1" w:rsidP="007F5DC1">
            <w:pPr>
              <w:jc w:val="left"/>
              <w:rPr>
                <w:rFonts w:cs="Arial"/>
                <w:bCs/>
                <w:sz w:val="20"/>
                <w:szCs w:val="20"/>
              </w:rPr>
            </w:pPr>
            <w:r>
              <w:rPr>
                <w:rFonts w:cs="Times New Roman"/>
                <w:bCs/>
                <w:sz w:val="20"/>
                <w:szCs w:val="20"/>
              </w:rPr>
              <w:t>Změny</w:t>
            </w:r>
            <w:r w:rsidRPr="007F5DC1">
              <w:rPr>
                <w:rFonts w:cs="Times New Roman"/>
                <w:bCs/>
                <w:sz w:val="20"/>
                <w:szCs w:val="20"/>
              </w:rPr>
              <w:t xml:space="preserve"> některých potřeb území MAS by bylo přínosné </w:t>
            </w:r>
            <w:r>
              <w:rPr>
                <w:rFonts w:cs="Times New Roman"/>
                <w:bCs/>
                <w:sz w:val="20"/>
                <w:szCs w:val="20"/>
              </w:rPr>
              <w:t>řešit</w:t>
            </w:r>
            <w:r w:rsidRPr="007F5DC1">
              <w:rPr>
                <w:rFonts w:cs="Times New Roman"/>
                <w:bCs/>
                <w:sz w:val="20"/>
                <w:szCs w:val="20"/>
              </w:rPr>
              <w:t xml:space="preserve"> úprav</w:t>
            </w:r>
            <w:r>
              <w:rPr>
                <w:rFonts w:cs="Times New Roman"/>
                <w:bCs/>
                <w:sz w:val="20"/>
                <w:szCs w:val="20"/>
              </w:rPr>
              <w:t>ou</w:t>
            </w:r>
            <w:r w:rsidRPr="007F5DC1">
              <w:rPr>
                <w:rFonts w:cs="Times New Roman"/>
                <w:bCs/>
                <w:sz w:val="20"/>
                <w:szCs w:val="20"/>
              </w:rPr>
              <w:t xml:space="preserve"> SCLLD dle nyní aktuálních požadavků</w:t>
            </w:r>
            <w:r>
              <w:rPr>
                <w:rFonts w:cs="Times New Roman"/>
                <w:bCs/>
                <w:sz w:val="20"/>
                <w:szCs w:val="20"/>
              </w:rPr>
              <w:t>.</w:t>
            </w:r>
          </w:p>
        </w:tc>
        <w:tc>
          <w:tcPr>
            <w:tcW w:w="6786" w:type="dxa"/>
            <w:vAlign w:val="center"/>
          </w:tcPr>
          <w:p w14:paraId="5EC56B97" w14:textId="11A897D4" w:rsidR="007F5DC1" w:rsidRPr="00094C68" w:rsidRDefault="007F5DC1" w:rsidP="007F5DC1">
            <w:pPr>
              <w:jc w:val="left"/>
              <w:rPr>
                <w:rFonts w:cs="Arial"/>
                <w:b/>
                <w:sz w:val="20"/>
                <w:szCs w:val="20"/>
              </w:rPr>
            </w:pPr>
            <w:r>
              <w:rPr>
                <w:rFonts w:cs="Arial"/>
                <w:sz w:val="20"/>
                <w:szCs w:val="20"/>
              </w:rPr>
              <w:t>V r. 2020 proběhl</w:t>
            </w:r>
            <w:r w:rsidRPr="005422BB">
              <w:rPr>
                <w:rFonts w:cs="Arial"/>
                <w:sz w:val="20"/>
                <w:szCs w:val="20"/>
              </w:rPr>
              <w:t xml:space="preserve"> přesun finančních prostředků </w:t>
            </w:r>
            <w:r>
              <w:rPr>
                <w:rFonts w:cs="Arial"/>
                <w:sz w:val="20"/>
                <w:szCs w:val="20"/>
              </w:rPr>
              <w:t>mezi</w:t>
            </w:r>
            <w:r w:rsidRPr="005422BB">
              <w:rPr>
                <w:rFonts w:cs="Arial"/>
                <w:sz w:val="20"/>
                <w:szCs w:val="20"/>
              </w:rPr>
              <w:t xml:space="preserve"> jednotlivý</w:t>
            </w:r>
            <w:r>
              <w:rPr>
                <w:rFonts w:cs="Arial"/>
                <w:sz w:val="20"/>
                <w:szCs w:val="20"/>
              </w:rPr>
              <w:t>mi</w:t>
            </w:r>
            <w:r w:rsidRPr="005422BB">
              <w:rPr>
                <w:rFonts w:cs="Arial"/>
                <w:sz w:val="20"/>
                <w:szCs w:val="20"/>
              </w:rPr>
              <w:t xml:space="preserve"> opatření</w:t>
            </w:r>
            <w:r>
              <w:rPr>
                <w:rFonts w:cs="Arial"/>
                <w:sz w:val="20"/>
                <w:szCs w:val="20"/>
              </w:rPr>
              <w:t>mi</w:t>
            </w:r>
            <w:r w:rsidRPr="005422BB">
              <w:rPr>
                <w:rFonts w:cs="Arial"/>
                <w:sz w:val="20"/>
                <w:szCs w:val="20"/>
              </w:rPr>
              <w:t xml:space="preserve"> </w:t>
            </w:r>
            <w:r>
              <w:rPr>
                <w:rFonts w:cs="Arial"/>
                <w:sz w:val="20"/>
                <w:szCs w:val="20"/>
              </w:rPr>
              <w:t xml:space="preserve">SCLLD </w:t>
            </w:r>
            <w:r w:rsidRPr="005422BB">
              <w:rPr>
                <w:rFonts w:cs="Arial"/>
                <w:sz w:val="20"/>
                <w:szCs w:val="20"/>
              </w:rPr>
              <w:t>dle průzkumu aktuální absorpční kapacity</w:t>
            </w:r>
            <w:r>
              <w:rPr>
                <w:rFonts w:cs="Arial"/>
                <w:sz w:val="20"/>
                <w:szCs w:val="20"/>
              </w:rPr>
              <w:t xml:space="preserve"> v území MAS, čímž došlo k dočerpání alokace IROP a PRV.</w:t>
            </w:r>
          </w:p>
        </w:tc>
      </w:tr>
      <w:tr w:rsidR="007F5DC1" w:rsidRPr="0064771C" w14:paraId="3D889402" w14:textId="77777777" w:rsidTr="003D5820">
        <w:tc>
          <w:tcPr>
            <w:tcW w:w="6680" w:type="dxa"/>
            <w:vAlign w:val="center"/>
          </w:tcPr>
          <w:p w14:paraId="0B65349A" w14:textId="55336D78" w:rsidR="007F5DC1" w:rsidRDefault="007F5DC1" w:rsidP="007F5DC1">
            <w:pPr>
              <w:jc w:val="left"/>
              <w:rPr>
                <w:rFonts w:cs="Times New Roman"/>
                <w:bCs/>
                <w:sz w:val="20"/>
                <w:szCs w:val="20"/>
              </w:rPr>
            </w:pPr>
            <w:r>
              <w:rPr>
                <w:rFonts w:cs="Times New Roman"/>
                <w:bCs/>
                <w:sz w:val="20"/>
                <w:szCs w:val="20"/>
              </w:rPr>
              <w:t>Z</w:t>
            </w:r>
            <w:r w:rsidRPr="007F5DC1">
              <w:rPr>
                <w:rFonts w:cs="Times New Roman"/>
                <w:bCs/>
                <w:sz w:val="20"/>
                <w:szCs w:val="20"/>
              </w:rPr>
              <w:t>měna Interních postupů s navýšením časových termínů jednotlivých úkonů MAS</w:t>
            </w:r>
            <w:r>
              <w:rPr>
                <w:rFonts w:cs="Times New Roman"/>
                <w:bCs/>
                <w:sz w:val="20"/>
                <w:szCs w:val="20"/>
              </w:rPr>
              <w:t>.</w:t>
            </w:r>
          </w:p>
        </w:tc>
        <w:tc>
          <w:tcPr>
            <w:tcW w:w="6786" w:type="dxa"/>
            <w:vAlign w:val="center"/>
          </w:tcPr>
          <w:p w14:paraId="449FB251" w14:textId="378DBB47" w:rsidR="007F5DC1" w:rsidRDefault="007F5DC1" w:rsidP="007F5DC1">
            <w:pPr>
              <w:jc w:val="left"/>
              <w:rPr>
                <w:rFonts w:cs="Arial"/>
                <w:sz w:val="20"/>
                <w:szCs w:val="20"/>
              </w:rPr>
            </w:pPr>
            <w:r w:rsidRPr="007F5DC1">
              <w:rPr>
                <w:rFonts w:cs="Arial"/>
                <w:sz w:val="20"/>
                <w:szCs w:val="20"/>
              </w:rPr>
              <w:t>Manažer IROP ve spolupráci s Vedoucím zaměstnancem provádě</w:t>
            </w:r>
            <w:r>
              <w:rPr>
                <w:rFonts w:cs="Arial"/>
                <w:sz w:val="20"/>
                <w:szCs w:val="20"/>
              </w:rPr>
              <w:t xml:space="preserve">l </w:t>
            </w:r>
            <w:r w:rsidRPr="007F5DC1">
              <w:rPr>
                <w:rFonts w:cs="Arial"/>
                <w:sz w:val="20"/>
                <w:szCs w:val="20"/>
              </w:rPr>
              <w:t xml:space="preserve">opakovaně u každé výzvy ověření souladu s IP a textem SCLLD. Vynucené aktualizace IP </w:t>
            </w:r>
            <w:r>
              <w:rPr>
                <w:rFonts w:cs="Arial"/>
                <w:sz w:val="20"/>
                <w:szCs w:val="20"/>
              </w:rPr>
              <w:t>se řešily</w:t>
            </w:r>
            <w:r w:rsidRPr="007F5DC1">
              <w:rPr>
                <w:rFonts w:cs="Arial"/>
                <w:sz w:val="20"/>
                <w:szCs w:val="20"/>
              </w:rPr>
              <w:t xml:space="preserve"> okamžitě, jakmile k</w:t>
            </w:r>
            <w:r>
              <w:rPr>
                <w:rFonts w:cs="Arial"/>
                <w:sz w:val="20"/>
                <w:szCs w:val="20"/>
              </w:rPr>
              <w:t> </w:t>
            </w:r>
            <w:r w:rsidRPr="007F5DC1">
              <w:rPr>
                <w:rFonts w:cs="Arial"/>
                <w:sz w:val="20"/>
                <w:szCs w:val="20"/>
              </w:rPr>
              <w:t>tomu</w:t>
            </w:r>
            <w:r>
              <w:rPr>
                <w:rFonts w:cs="Arial"/>
                <w:sz w:val="20"/>
                <w:szCs w:val="20"/>
              </w:rPr>
              <w:t xml:space="preserve"> </w:t>
            </w:r>
            <w:proofErr w:type="gramStart"/>
            <w:r>
              <w:rPr>
                <w:rFonts w:cs="Arial"/>
                <w:sz w:val="20"/>
                <w:szCs w:val="20"/>
              </w:rPr>
              <w:t xml:space="preserve">byl </w:t>
            </w:r>
            <w:r w:rsidRPr="007F5DC1">
              <w:rPr>
                <w:rFonts w:cs="Arial"/>
                <w:sz w:val="20"/>
                <w:szCs w:val="20"/>
              </w:rPr>
              <w:t xml:space="preserve"> časový</w:t>
            </w:r>
            <w:proofErr w:type="gramEnd"/>
            <w:r w:rsidRPr="007F5DC1">
              <w:rPr>
                <w:rFonts w:cs="Arial"/>
                <w:sz w:val="20"/>
                <w:szCs w:val="20"/>
              </w:rPr>
              <w:t xml:space="preserve"> prostor, ne </w:t>
            </w:r>
            <w:r>
              <w:rPr>
                <w:rFonts w:cs="Arial"/>
                <w:sz w:val="20"/>
                <w:szCs w:val="20"/>
              </w:rPr>
              <w:t>až v</w:t>
            </w:r>
            <w:r w:rsidRPr="007F5DC1">
              <w:rPr>
                <w:rFonts w:cs="Arial"/>
                <w:sz w:val="20"/>
                <w:szCs w:val="20"/>
              </w:rPr>
              <w:t xml:space="preserve"> pozdější dob</w:t>
            </w:r>
            <w:r>
              <w:rPr>
                <w:rFonts w:cs="Arial"/>
                <w:sz w:val="20"/>
                <w:szCs w:val="20"/>
              </w:rPr>
              <w:t>ě</w:t>
            </w:r>
            <w:r w:rsidRPr="007F5DC1">
              <w:rPr>
                <w:rFonts w:cs="Arial"/>
                <w:sz w:val="20"/>
                <w:szCs w:val="20"/>
              </w:rPr>
              <w:t>.</w:t>
            </w:r>
          </w:p>
        </w:tc>
      </w:tr>
      <w:tr w:rsidR="00852A21" w14:paraId="4CC4C851" w14:textId="77777777" w:rsidTr="003D5820">
        <w:tc>
          <w:tcPr>
            <w:tcW w:w="6680" w:type="dxa"/>
          </w:tcPr>
          <w:p w14:paraId="5E8AF995" w14:textId="7CDE2742" w:rsidR="00852A21" w:rsidRDefault="00852A21" w:rsidP="003D5820">
            <w:pPr>
              <w:rPr>
                <w:rFonts w:cs="Arial"/>
                <w:sz w:val="20"/>
                <w:szCs w:val="20"/>
              </w:rPr>
            </w:pPr>
            <w:r>
              <w:rPr>
                <w:rFonts w:cs="Times New Roman"/>
                <w:sz w:val="20"/>
                <w:szCs w:val="20"/>
              </w:rPr>
              <w:t>Časová náročnost přípravy, konzultace a schvalování podkladů, výzvy, IP atd. - riziko nedodržování termínů. Navržené opatření – lepší časová organizace celého procesu a časté konzultace na CRR a ŘO.</w:t>
            </w:r>
          </w:p>
        </w:tc>
        <w:tc>
          <w:tcPr>
            <w:tcW w:w="6786" w:type="dxa"/>
          </w:tcPr>
          <w:p w14:paraId="1495AAC3" w14:textId="37E13A6B" w:rsidR="00852A21" w:rsidRDefault="00852A21" w:rsidP="007F5DC1">
            <w:pPr>
              <w:jc w:val="left"/>
              <w:rPr>
                <w:rFonts w:cs="Arial"/>
                <w:sz w:val="20"/>
                <w:szCs w:val="20"/>
              </w:rPr>
            </w:pPr>
            <w:r>
              <w:rPr>
                <w:rFonts w:cs="Arial"/>
                <w:sz w:val="20"/>
                <w:szCs w:val="20"/>
              </w:rPr>
              <w:t>Manažer PR IROP aplikoval uvedená doporučení – včasné a časté konzultace a větší časový prostor pro přípravu podkladů MAS. S postupem realizace SCLLD se stabilizoval zavedený postup, což vedlo k lepšímu plánování procesu vyhlašování výzev, konzultací atd.</w:t>
            </w:r>
          </w:p>
        </w:tc>
      </w:tr>
      <w:tr w:rsidR="00852A21" w14:paraId="6F67A18A" w14:textId="77777777" w:rsidTr="003D5820">
        <w:tc>
          <w:tcPr>
            <w:tcW w:w="6680" w:type="dxa"/>
          </w:tcPr>
          <w:p w14:paraId="34459E39" w14:textId="42C1AD20" w:rsidR="00852A21" w:rsidRDefault="00852A21" w:rsidP="007F5DC1">
            <w:pPr>
              <w:rPr>
                <w:rFonts w:cs="Arial"/>
                <w:sz w:val="20"/>
                <w:szCs w:val="20"/>
              </w:rPr>
            </w:pPr>
            <w:r>
              <w:rPr>
                <w:rFonts w:cs="Arial"/>
                <w:sz w:val="20"/>
                <w:szCs w:val="20"/>
              </w:rPr>
              <w:t xml:space="preserve">Nízká informovanost subjektů v území MAS. Navržené </w:t>
            </w:r>
            <w:proofErr w:type="gramStart"/>
            <w:r>
              <w:rPr>
                <w:rFonts w:cs="Arial"/>
                <w:sz w:val="20"/>
                <w:szCs w:val="20"/>
              </w:rPr>
              <w:t>opatření -</w:t>
            </w:r>
            <w:r w:rsidR="007F5DC1">
              <w:rPr>
                <w:rFonts w:cs="Arial"/>
                <w:sz w:val="20"/>
                <w:szCs w:val="20"/>
              </w:rPr>
              <w:t>i</w:t>
            </w:r>
            <w:r w:rsidR="007F5DC1" w:rsidRPr="007F5DC1">
              <w:rPr>
                <w:rFonts w:cs="Arial"/>
                <w:sz w:val="20"/>
                <w:szCs w:val="20"/>
              </w:rPr>
              <w:t>nformování</w:t>
            </w:r>
            <w:proofErr w:type="gramEnd"/>
            <w:r w:rsidR="007F5DC1" w:rsidRPr="007F5DC1">
              <w:rPr>
                <w:rFonts w:cs="Arial"/>
                <w:sz w:val="20"/>
                <w:szCs w:val="20"/>
              </w:rPr>
              <w:t xml:space="preserve"> zástupců obcí o činnosti MAS v rámci jednání svazků obcí na </w:t>
            </w:r>
            <w:r w:rsidR="007F5DC1" w:rsidRPr="007F5DC1">
              <w:rPr>
                <w:rFonts w:cs="Arial"/>
                <w:sz w:val="20"/>
                <w:szCs w:val="20"/>
              </w:rPr>
              <w:lastRenderedPageBreak/>
              <w:t>území MAS</w:t>
            </w:r>
            <w:r w:rsidR="007F5DC1">
              <w:rPr>
                <w:rFonts w:cs="Arial"/>
                <w:sz w:val="20"/>
                <w:szCs w:val="20"/>
              </w:rPr>
              <w:t>, i</w:t>
            </w:r>
            <w:r w:rsidR="007F5DC1" w:rsidRPr="007F5DC1">
              <w:rPr>
                <w:rFonts w:cs="Arial"/>
                <w:sz w:val="20"/>
                <w:szCs w:val="20"/>
              </w:rPr>
              <w:t>ndividuální návštěvy obcí pracovníky MAS</w:t>
            </w:r>
            <w:r w:rsidR="007F5DC1">
              <w:rPr>
                <w:rFonts w:cs="Arial"/>
                <w:sz w:val="20"/>
                <w:szCs w:val="20"/>
              </w:rPr>
              <w:t xml:space="preserve"> a di</w:t>
            </w:r>
            <w:r w:rsidR="007F5DC1" w:rsidRPr="007F5DC1">
              <w:rPr>
                <w:rFonts w:cs="Arial"/>
                <w:sz w:val="20"/>
                <w:szCs w:val="20"/>
              </w:rPr>
              <w:t>stribuce zpravodaje MA</w:t>
            </w:r>
            <w:r w:rsidR="007F5DC1">
              <w:rPr>
                <w:rFonts w:cs="Arial"/>
                <w:sz w:val="20"/>
                <w:szCs w:val="20"/>
              </w:rPr>
              <w:t>S.</w:t>
            </w:r>
          </w:p>
        </w:tc>
        <w:tc>
          <w:tcPr>
            <w:tcW w:w="6786" w:type="dxa"/>
          </w:tcPr>
          <w:p w14:paraId="6DD3BF87" w14:textId="242610FF" w:rsidR="00852A21" w:rsidRDefault="007F5DC1" w:rsidP="007F5DC1">
            <w:pPr>
              <w:jc w:val="left"/>
              <w:rPr>
                <w:rFonts w:cs="Arial"/>
                <w:sz w:val="20"/>
                <w:szCs w:val="20"/>
              </w:rPr>
            </w:pPr>
            <w:r>
              <w:rPr>
                <w:rFonts w:cs="Arial"/>
                <w:sz w:val="20"/>
                <w:szCs w:val="20"/>
              </w:rPr>
              <w:lastRenderedPageBreak/>
              <w:t xml:space="preserve">Manažer PR IROP aplikoval uvedená </w:t>
            </w:r>
            <w:proofErr w:type="gramStart"/>
            <w:r>
              <w:rPr>
                <w:rFonts w:cs="Arial"/>
                <w:sz w:val="20"/>
                <w:szCs w:val="20"/>
              </w:rPr>
              <w:t>doporučení - MAS</w:t>
            </w:r>
            <w:proofErr w:type="gramEnd"/>
            <w:r>
              <w:rPr>
                <w:rFonts w:cs="Arial"/>
                <w:sz w:val="20"/>
                <w:szCs w:val="20"/>
              </w:rPr>
              <w:t xml:space="preserve"> pravidelně navštěvuje jednání obcí v území MAS, informace rozesílá i na všechny </w:t>
            </w:r>
            <w:r>
              <w:rPr>
                <w:rFonts w:cs="Arial"/>
                <w:sz w:val="20"/>
                <w:szCs w:val="20"/>
              </w:rPr>
              <w:lastRenderedPageBreak/>
              <w:t>obce v území individuálně e-mailem a dále zasílá nepravidelný informační bulletin dle potřeby také všem starostům e-mailem. MAS aktivně vyhledává a oslovuje potenciální žadatele a partnery pro realizaci PR IROP.</w:t>
            </w:r>
          </w:p>
        </w:tc>
      </w:tr>
      <w:tr w:rsidR="00852A21" w14:paraId="1018CAAE" w14:textId="77777777" w:rsidTr="003D5820">
        <w:tc>
          <w:tcPr>
            <w:tcW w:w="6680" w:type="dxa"/>
          </w:tcPr>
          <w:p w14:paraId="58289D96" w14:textId="34AB1629" w:rsidR="00852A21" w:rsidRDefault="007F5DC1" w:rsidP="003D5820">
            <w:pPr>
              <w:rPr>
                <w:rFonts w:cs="Arial"/>
                <w:sz w:val="20"/>
                <w:szCs w:val="20"/>
              </w:rPr>
            </w:pPr>
            <w:r>
              <w:rPr>
                <w:rFonts w:cs="Times New Roman"/>
                <w:sz w:val="20"/>
                <w:szCs w:val="20"/>
              </w:rPr>
              <w:lastRenderedPageBreak/>
              <w:t>P</w:t>
            </w:r>
            <w:r w:rsidRPr="00D34111">
              <w:rPr>
                <w:rFonts w:cs="Times New Roman"/>
                <w:sz w:val="20"/>
                <w:szCs w:val="20"/>
              </w:rPr>
              <w:t>roblém nejednotnosti požadavků CRR a ŘO IROP, který měl za následek prodloužení schvalování výzev MAS.</w:t>
            </w:r>
            <w:r>
              <w:rPr>
                <w:rFonts w:cs="Times New Roman"/>
                <w:sz w:val="20"/>
                <w:szCs w:val="20"/>
              </w:rPr>
              <w:t xml:space="preserve"> Opatření není </w:t>
            </w:r>
            <w:proofErr w:type="gramStart"/>
            <w:r>
              <w:rPr>
                <w:rFonts w:cs="Times New Roman"/>
                <w:sz w:val="20"/>
                <w:szCs w:val="20"/>
              </w:rPr>
              <w:t>ze</w:t>
            </w:r>
            <w:proofErr w:type="gramEnd"/>
            <w:r>
              <w:rPr>
                <w:rFonts w:cs="Times New Roman"/>
                <w:sz w:val="20"/>
                <w:szCs w:val="20"/>
              </w:rPr>
              <w:t xml:space="preserve"> stany MAS možno zavést kvůli nízké kompetenci v tomto směru.</w:t>
            </w:r>
          </w:p>
        </w:tc>
        <w:tc>
          <w:tcPr>
            <w:tcW w:w="6786" w:type="dxa"/>
          </w:tcPr>
          <w:p w14:paraId="29327755" w14:textId="227DE67B" w:rsidR="00852A21" w:rsidRDefault="007F5DC1" w:rsidP="007F5DC1">
            <w:pPr>
              <w:jc w:val="center"/>
              <w:rPr>
                <w:rFonts w:cs="Arial"/>
                <w:sz w:val="20"/>
                <w:szCs w:val="20"/>
              </w:rPr>
            </w:pPr>
            <w:r>
              <w:rPr>
                <w:rFonts w:cs="Arial"/>
                <w:sz w:val="20"/>
                <w:szCs w:val="20"/>
              </w:rPr>
              <w:t>/</w:t>
            </w:r>
          </w:p>
        </w:tc>
      </w:tr>
    </w:tbl>
    <w:p w14:paraId="591CD928" w14:textId="77777777" w:rsidR="00286504" w:rsidRDefault="00286504" w:rsidP="00135410">
      <w:pPr>
        <w:rPr>
          <w:rFonts w:cs="Arial"/>
          <w:sz w:val="20"/>
          <w:szCs w:val="20"/>
        </w:rPr>
      </w:pPr>
    </w:p>
    <w:p w14:paraId="6BAA7B78" w14:textId="01420176" w:rsidR="001A7020" w:rsidRDefault="001A7020">
      <w:pPr>
        <w:spacing w:after="200" w:line="276" w:lineRule="auto"/>
        <w:jc w:val="left"/>
        <w:rPr>
          <w:rFonts w:cs="Arial"/>
          <w:sz w:val="20"/>
          <w:szCs w:val="20"/>
        </w:rPr>
      </w:pPr>
      <w:r>
        <w:rPr>
          <w:rFonts w:cs="Arial"/>
          <w:sz w:val="20"/>
          <w:szCs w:val="20"/>
        </w:rPr>
        <w:br w:type="page"/>
      </w:r>
    </w:p>
    <w:p w14:paraId="5C3EB826" w14:textId="45BAC59C" w:rsidR="00286504" w:rsidRDefault="00EB200F" w:rsidP="00EB200F">
      <w:pPr>
        <w:pStyle w:val="Titulek"/>
        <w:rPr>
          <w:rFonts w:cs="Arial"/>
          <w:sz w:val="20"/>
          <w:szCs w:val="20"/>
        </w:rPr>
      </w:pPr>
      <w:bookmarkStart w:id="13" w:name="_Toc200959993"/>
      <w:r>
        <w:lastRenderedPageBreak/>
        <w:t xml:space="preserve">Tabulka </w:t>
      </w:r>
      <w:fldSimple w:instr=" SEQ Tabulka \* ARABIC ">
        <w:r w:rsidR="008777C6">
          <w:rPr>
            <w:noProof/>
          </w:rPr>
          <w:t>4</w:t>
        </w:r>
      </w:fldSimple>
      <w:r>
        <w:t xml:space="preserve"> - </w:t>
      </w:r>
      <w:proofErr w:type="spellStart"/>
      <w:r w:rsidRPr="0010638E">
        <w:t>Sebeevaluační</w:t>
      </w:r>
      <w:proofErr w:type="spellEnd"/>
      <w:r w:rsidRPr="0010638E">
        <w:t xml:space="preserve"> tabulka – 1. Proces: Příprava výzev PR PRV</w:t>
      </w:r>
      <w:bookmarkEnd w:id="13"/>
    </w:p>
    <w:tbl>
      <w:tblPr>
        <w:tblW w:w="13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2752"/>
        <w:gridCol w:w="2934"/>
        <w:gridCol w:w="2660"/>
        <w:gridCol w:w="2415"/>
      </w:tblGrid>
      <w:tr w:rsidR="00326BB5" w:rsidRPr="007E11F6" w14:paraId="3D26CF7A" w14:textId="77777777" w:rsidTr="003D5820">
        <w:trPr>
          <w:tblHeader/>
          <w:jc w:val="center"/>
        </w:trPr>
        <w:tc>
          <w:tcPr>
            <w:tcW w:w="13751" w:type="dxa"/>
            <w:gridSpan w:val="5"/>
            <w:shd w:val="clear" w:color="auto" w:fill="F2F2F2" w:themeFill="background1" w:themeFillShade="F2"/>
            <w:vAlign w:val="center"/>
          </w:tcPr>
          <w:p w14:paraId="092353D3" w14:textId="3E2BCF1F" w:rsidR="00326BB5" w:rsidRPr="00326BB5" w:rsidRDefault="00326BB5" w:rsidP="00CB0469">
            <w:pPr>
              <w:pStyle w:val="Odstavecseseznamem"/>
              <w:numPr>
                <w:ilvl w:val="0"/>
                <w:numId w:val="60"/>
              </w:numPr>
              <w:spacing w:before="120"/>
              <w:contextualSpacing/>
              <w:jc w:val="center"/>
              <w:rPr>
                <w:rFonts w:cs="Arial"/>
                <w:b/>
                <w:sz w:val="20"/>
                <w:szCs w:val="20"/>
              </w:rPr>
            </w:pPr>
            <w:r w:rsidRPr="00326BB5">
              <w:rPr>
                <w:rFonts w:cs="Arial"/>
                <w:b/>
                <w:sz w:val="20"/>
                <w:szCs w:val="20"/>
              </w:rPr>
              <w:t>Proces: Příprava výzev</w:t>
            </w:r>
          </w:p>
          <w:p w14:paraId="2B537E73" w14:textId="456E3AA7" w:rsidR="00326BB5" w:rsidRPr="007E11F6" w:rsidRDefault="00326BB5" w:rsidP="003D5820">
            <w:pPr>
              <w:jc w:val="center"/>
              <w:rPr>
                <w:rFonts w:cs="Arial"/>
                <w:b/>
                <w:sz w:val="20"/>
                <w:szCs w:val="20"/>
              </w:rPr>
            </w:pPr>
            <w:r w:rsidRPr="00915F29">
              <w:rPr>
                <w:rFonts w:cs="Arial"/>
                <w:b/>
                <w:color w:val="FF0000"/>
                <w:sz w:val="20"/>
                <w:szCs w:val="20"/>
              </w:rPr>
              <w:t xml:space="preserve">PROGRAMOVÝ RÁMEC: </w:t>
            </w:r>
            <w:r>
              <w:rPr>
                <w:rFonts w:cs="Arial"/>
                <w:b/>
                <w:color w:val="FF0000"/>
                <w:sz w:val="20"/>
                <w:szCs w:val="20"/>
              </w:rPr>
              <w:t xml:space="preserve">PRV </w:t>
            </w:r>
          </w:p>
        </w:tc>
      </w:tr>
      <w:tr w:rsidR="00326BB5" w:rsidRPr="007E11F6" w14:paraId="550341A7" w14:textId="77777777" w:rsidTr="003D5820">
        <w:trPr>
          <w:tblHeader/>
          <w:jc w:val="center"/>
        </w:trPr>
        <w:tc>
          <w:tcPr>
            <w:tcW w:w="2990" w:type="dxa"/>
            <w:vAlign w:val="center"/>
          </w:tcPr>
          <w:p w14:paraId="14F26306" w14:textId="77777777" w:rsidR="00326BB5" w:rsidRPr="007E11F6" w:rsidRDefault="00326BB5" w:rsidP="003D5820">
            <w:pPr>
              <w:jc w:val="center"/>
              <w:rPr>
                <w:rFonts w:cs="Arial"/>
                <w:b/>
                <w:sz w:val="20"/>
                <w:szCs w:val="20"/>
              </w:rPr>
            </w:pPr>
            <w:r w:rsidRPr="007E11F6">
              <w:rPr>
                <w:rFonts w:cs="Arial"/>
                <w:b/>
                <w:sz w:val="20"/>
                <w:szCs w:val="20"/>
              </w:rPr>
              <w:t>Činnost</w:t>
            </w:r>
          </w:p>
        </w:tc>
        <w:tc>
          <w:tcPr>
            <w:tcW w:w="2752" w:type="dxa"/>
            <w:vAlign w:val="center"/>
          </w:tcPr>
          <w:p w14:paraId="31CD9FA4" w14:textId="77777777" w:rsidR="00326BB5" w:rsidRPr="007E11F6" w:rsidRDefault="00326BB5" w:rsidP="003D5820">
            <w:pPr>
              <w:jc w:val="center"/>
              <w:rPr>
                <w:rFonts w:cs="Arial"/>
                <w:b/>
                <w:sz w:val="20"/>
                <w:szCs w:val="20"/>
              </w:rPr>
            </w:pPr>
            <w:r w:rsidRPr="007E11F6">
              <w:rPr>
                <w:rFonts w:cs="Arial"/>
                <w:b/>
                <w:sz w:val="20"/>
                <w:szCs w:val="20"/>
              </w:rPr>
              <w:t>Pozitiva (příklady dobré praxe; klíčové faktory s pozitivním vlivem na danou činnost)</w:t>
            </w:r>
          </w:p>
        </w:tc>
        <w:tc>
          <w:tcPr>
            <w:tcW w:w="2934" w:type="dxa"/>
            <w:vAlign w:val="center"/>
          </w:tcPr>
          <w:p w14:paraId="387234D7" w14:textId="77777777" w:rsidR="00326BB5" w:rsidRPr="007E11F6" w:rsidRDefault="00326BB5" w:rsidP="003D5820">
            <w:pPr>
              <w:jc w:val="center"/>
              <w:rPr>
                <w:rFonts w:cs="Arial"/>
                <w:b/>
                <w:sz w:val="20"/>
                <w:szCs w:val="20"/>
              </w:rPr>
            </w:pPr>
            <w:r w:rsidRPr="007E11F6">
              <w:rPr>
                <w:rFonts w:cs="Arial"/>
                <w:b/>
                <w:sz w:val="20"/>
                <w:szCs w:val="20"/>
              </w:rPr>
              <w:t>Negativa: příčina + důsledek (příklady špatné praxe; klíčové faktory s negativním vlivem na danou činnost)</w:t>
            </w:r>
          </w:p>
        </w:tc>
        <w:tc>
          <w:tcPr>
            <w:tcW w:w="2660" w:type="dxa"/>
            <w:vAlign w:val="center"/>
          </w:tcPr>
          <w:p w14:paraId="1061E2EA" w14:textId="77777777" w:rsidR="00326BB5" w:rsidRPr="007E11F6" w:rsidRDefault="00326BB5" w:rsidP="003D5820">
            <w:pPr>
              <w:jc w:val="center"/>
              <w:rPr>
                <w:rFonts w:cs="Arial"/>
                <w:b/>
                <w:sz w:val="20"/>
                <w:szCs w:val="20"/>
              </w:rPr>
            </w:pPr>
            <w:r w:rsidRPr="007E11F6">
              <w:rPr>
                <w:rFonts w:cs="Arial"/>
                <w:b/>
                <w:sz w:val="20"/>
                <w:szCs w:val="20"/>
              </w:rPr>
              <w:t>Opatření (Jak se může MAS uvedeným negativům v budoucnu vyhnout?)</w:t>
            </w:r>
            <w:r>
              <w:rPr>
                <w:rStyle w:val="Znakapoznpodarou"/>
                <w:b/>
                <w:sz w:val="20"/>
                <w:szCs w:val="20"/>
              </w:rPr>
              <w:footnoteReference w:id="10"/>
            </w:r>
          </w:p>
        </w:tc>
        <w:tc>
          <w:tcPr>
            <w:tcW w:w="2415" w:type="dxa"/>
            <w:shd w:val="clear" w:color="auto" w:fill="F2F2F2" w:themeFill="background1" w:themeFillShade="F2"/>
            <w:vAlign w:val="center"/>
          </w:tcPr>
          <w:p w14:paraId="164AF770" w14:textId="00095F34" w:rsidR="00326BB5" w:rsidRPr="007E11F6" w:rsidRDefault="00326BB5" w:rsidP="003D5820">
            <w:pPr>
              <w:jc w:val="center"/>
              <w:rPr>
                <w:rFonts w:cs="Arial"/>
                <w:b/>
                <w:sz w:val="20"/>
                <w:szCs w:val="20"/>
              </w:rPr>
            </w:pPr>
            <w:r w:rsidRPr="008C4970">
              <w:rPr>
                <w:rFonts w:cs="Arial"/>
                <w:b/>
                <w:color w:val="0070C0"/>
                <w:sz w:val="20"/>
                <w:szCs w:val="20"/>
              </w:rPr>
              <w:t>Způsob a vyhodnocení implementace opatření</w:t>
            </w:r>
          </w:p>
        </w:tc>
      </w:tr>
      <w:tr w:rsidR="004261E8" w:rsidRPr="00AF598D" w14:paraId="7A69D470" w14:textId="77777777" w:rsidTr="003D5820">
        <w:trPr>
          <w:jc w:val="center"/>
        </w:trPr>
        <w:tc>
          <w:tcPr>
            <w:tcW w:w="2990" w:type="dxa"/>
          </w:tcPr>
          <w:p w14:paraId="78FA85D2" w14:textId="77777777" w:rsidR="004261E8" w:rsidRPr="007E11F6" w:rsidRDefault="004261E8" w:rsidP="004261E8">
            <w:pPr>
              <w:rPr>
                <w:rFonts w:cs="Arial"/>
                <w:b/>
                <w:i/>
                <w:sz w:val="20"/>
                <w:szCs w:val="20"/>
              </w:rPr>
            </w:pPr>
            <w:r w:rsidRPr="007E11F6">
              <w:rPr>
                <w:rFonts w:cs="Arial"/>
                <w:b/>
                <w:i/>
                <w:sz w:val="20"/>
                <w:szCs w:val="20"/>
              </w:rPr>
              <w:t xml:space="preserve">Shromáždění podkladů (vzorů, šablon, sledování aktualizací) </w:t>
            </w:r>
          </w:p>
        </w:tc>
        <w:tc>
          <w:tcPr>
            <w:tcW w:w="2752" w:type="dxa"/>
          </w:tcPr>
          <w:p w14:paraId="07DA48AE" w14:textId="77777777" w:rsidR="004261E8" w:rsidRPr="00BC13FD" w:rsidRDefault="004261E8" w:rsidP="00CB0469">
            <w:pPr>
              <w:pStyle w:val="Odstavecseseznamem"/>
              <w:numPr>
                <w:ilvl w:val="0"/>
                <w:numId w:val="10"/>
              </w:numPr>
              <w:contextualSpacing/>
              <w:jc w:val="left"/>
              <w:rPr>
                <w:rFonts w:ascii="Arial" w:hAnsi="Arial" w:cs="Arial"/>
                <w:sz w:val="20"/>
                <w:szCs w:val="20"/>
              </w:rPr>
            </w:pPr>
            <w:r w:rsidRPr="00BC13FD">
              <w:rPr>
                <w:rFonts w:ascii="Arial" w:hAnsi="Arial" w:cs="Arial"/>
                <w:sz w:val="20"/>
                <w:szCs w:val="20"/>
              </w:rPr>
              <w:t>Velmi dobrá informativnost ze strany řídícího orgánu – upozornění zasíláno na email</w:t>
            </w:r>
          </w:p>
          <w:p w14:paraId="5C22E817" w14:textId="77777777" w:rsidR="004261E8" w:rsidRPr="00BC13FD" w:rsidRDefault="004261E8" w:rsidP="00CB0469">
            <w:pPr>
              <w:pStyle w:val="Odstavecseseznamem"/>
              <w:numPr>
                <w:ilvl w:val="0"/>
                <w:numId w:val="10"/>
              </w:numPr>
              <w:contextualSpacing/>
              <w:jc w:val="left"/>
              <w:rPr>
                <w:rFonts w:ascii="Arial" w:hAnsi="Arial" w:cs="Arial"/>
                <w:sz w:val="20"/>
                <w:szCs w:val="20"/>
              </w:rPr>
            </w:pPr>
            <w:r w:rsidRPr="00BC13FD">
              <w:rPr>
                <w:rFonts w:ascii="Arial" w:hAnsi="Arial" w:cs="Arial"/>
                <w:sz w:val="20"/>
                <w:szCs w:val="20"/>
              </w:rPr>
              <w:t>Existence webu SZIF s oddělenými informacemi pro CLLD</w:t>
            </w:r>
          </w:p>
          <w:p w14:paraId="422EB2FD" w14:textId="77777777" w:rsidR="004261E8" w:rsidRPr="00BC13FD" w:rsidRDefault="004261E8" w:rsidP="00CB0469">
            <w:pPr>
              <w:pStyle w:val="Odstavecseseznamem"/>
              <w:numPr>
                <w:ilvl w:val="0"/>
                <w:numId w:val="10"/>
              </w:numPr>
              <w:contextualSpacing/>
              <w:jc w:val="left"/>
              <w:rPr>
                <w:rFonts w:ascii="Arial" w:hAnsi="Arial" w:cs="Arial"/>
                <w:sz w:val="20"/>
                <w:szCs w:val="20"/>
              </w:rPr>
            </w:pPr>
            <w:r w:rsidRPr="00BC13FD">
              <w:rPr>
                <w:rFonts w:ascii="Arial" w:hAnsi="Arial" w:cs="Arial"/>
                <w:sz w:val="20"/>
                <w:szCs w:val="20"/>
              </w:rPr>
              <w:t>Existence vlastních vzorových dokumentů MAS s jednotnou úpravou</w:t>
            </w:r>
          </w:p>
          <w:p w14:paraId="14957EB0" w14:textId="77777777" w:rsidR="004261E8" w:rsidRPr="00BC13FD" w:rsidRDefault="004261E8" w:rsidP="00CB0469">
            <w:pPr>
              <w:pStyle w:val="Odstavecseseznamem"/>
              <w:numPr>
                <w:ilvl w:val="0"/>
                <w:numId w:val="10"/>
              </w:numPr>
              <w:contextualSpacing/>
              <w:jc w:val="left"/>
              <w:rPr>
                <w:rFonts w:ascii="Arial" w:hAnsi="Arial" w:cs="Arial"/>
                <w:sz w:val="20"/>
                <w:szCs w:val="20"/>
              </w:rPr>
            </w:pPr>
            <w:r w:rsidRPr="00BC13FD">
              <w:rPr>
                <w:rFonts w:ascii="Arial" w:hAnsi="Arial" w:cs="Arial"/>
                <w:sz w:val="20"/>
                <w:szCs w:val="20"/>
              </w:rPr>
              <w:t>Zpracování dokumentů MAS k výzvám na základě vzorů SZIF</w:t>
            </w:r>
          </w:p>
          <w:p w14:paraId="4629D332" w14:textId="77777777" w:rsidR="004261E8" w:rsidRPr="00BC13FD" w:rsidRDefault="004261E8" w:rsidP="00CB0469">
            <w:pPr>
              <w:pStyle w:val="Odstavecseseznamem"/>
              <w:numPr>
                <w:ilvl w:val="0"/>
                <w:numId w:val="10"/>
              </w:numPr>
              <w:contextualSpacing/>
              <w:jc w:val="left"/>
              <w:rPr>
                <w:rFonts w:ascii="Arial" w:hAnsi="Arial" w:cs="Arial"/>
                <w:sz w:val="20"/>
                <w:szCs w:val="20"/>
              </w:rPr>
            </w:pPr>
            <w:r w:rsidRPr="00BC13FD">
              <w:rPr>
                <w:rFonts w:ascii="Arial" w:hAnsi="Arial" w:cs="Arial"/>
                <w:sz w:val="20"/>
                <w:szCs w:val="20"/>
              </w:rPr>
              <w:t>Uplatnění zkušeností jiných MAS (příklady dobré praxe – dokumenty)</w:t>
            </w:r>
          </w:p>
          <w:p w14:paraId="5D5EE584" w14:textId="4D97F3EA" w:rsidR="004261E8" w:rsidRPr="004261E8" w:rsidRDefault="004261E8" w:rsidP="004261E8">
            <w:pPr>
              <w:contextualSpacing/>
              <w:jc w:val="left"/>
              <w:rPr>
                <w:rFonts w:cs="Arial"/>
                <w:sz w:val="20"/>
                <w:szCs w:val="20"/>
              </w:rPr>
            </w:pPr>
            <w:r w:rsidRPr="00BC13FD">
              <w:rPr>
                <w:rFonts w:cs="Arial"/>
                <w:sz w:val="20"/>
                <w:szCs w:val="20"/>
              </w:rPr>
              <w:t xml:space="preserve">Realizace seminářů PRV pod záštitou CSV – zástupci ŘO, resp. SZIF, informují </w:t>
            </w:r>
            <w:r w:rsidRPr="00BC13FD">
              <w:rPr>
                <w:rFonts w:cs="Arial"/>
                <w:sz w:val="20"/>
                <w:szCs w:val="20"/>
              </w:rPr>
              <w:lastRenderedPageBreak/>
              <w:t>MAS o budoucích změnách i o častých chybách</w:t>
            </w:r>
          </w:p>
        </w:tc>
        <w:tc>
          <w:tcPr>
            <w:tcW w:w="2934" w:type="dxa"/>
          </w:tcPr>
          <w:p w14:paraId="1C97DFAF" w14:textId="2F5964F3" w:rsidR="004261E8" w:rsidRPr="007248C1" w:rsidRDefault="004261E8" w:rsidP="00CB0469">
            <w:pPr>
              <w:pStyle w:val="Odstavecseseznamem"/>
              <w:numPr>
                <w:ilvl w:val="0"/>
                <w:numId w:val="55"/>
              </w:numPr>
              <w:contextualSpacing/>
              <w:jc w:val="left"/>
              <w:rPr>
                <w:rFonts w:ascii="Arial" w:hAnsi="Arial" w:cs="Arial"/>
                <w:sz w:val="20"/>
                <w:szCs w:val="20"/>
              </w:rPr>
            </w:pPr>
            <w:r>
              <w:rPr>
                <w:rFonts w:ascii="Arial" w:hAnsi="Arial" w:cs="Arial"/>
                <w:sz w:val="20"/>
                <w:szCs w:val="20"/>
              </w:rPr>
              <w:lastRenderedPageBreak/>
              <w:t>Nejsou identifikována negativa</w:t>
            </w:r>
          </w:p>
        </w:tc>
        <w:tc>
          <w:tcPr>
            <w:tcW w:w="2660" w:type="dxa"/>
          </w:tcPr>
          <w:p w14:paraId="096CF12D" w14:textId="3258BAD0" w:rsidR="004261E8" w:rsidRPr="007248C1" w:rsidRDefault="004261E8" w:rsidP="00CB0469">
            <w:pPr>
              <w:pStyle w:val="Odstavecseseznamem"/>
              <w:numPr>
                <w:ilvl w:val="0"/>
                <w:numId w:val="55"/>
              </w:numPr>
              <w:contextualSpacing/>
              <w:jc w:val="left"/>
              <w:rPr>
                <w:rFonts w:ascii="Arial" w:hAnsi="Arial" w:cs="Arial"/>
                <w:sz w:val="20"/>
                <w:szCs w:val="20"/>
              </w:rPr>
            </w:pPr>
            <w:r>
              <w:rPr>
                <w:rFonts w:ascii="Arial" w:hAnsi="Arial" w:cs="Arial"/>
                <w:sz w:val="20"/>
                <w:szCs w:val="20"/>
              </w:rPr>
              <w:t>Irelevantní</w:t>
            </w:r>
          </w:p>
        </w:tc>
        <w:tc>
          <w:tcPr>
            <w:tcW w:w="2415" w:type="dxa"/>
            <w:shd w:val="clear" w:color="auto" w:fill="F2F2F2" w:themeFill="background1" w:themeFillShade="F2"/>
          </w:tcPr>
          <w:p w14:paraId="336D1275" w14:textId="348BA0D9" w:rsidR="004261E8" w:rsidRPr="004261E8" w:rsidRDefault="004261E8" w:rsidP="004261E8">
            <w:pPr>
              <w:contextualSpacing/>
              <w:jc w:val="center"/>
              <w:rPr>
                <w:rFonts w:cs="Arial"/>
                <w:sz w:val="20"/>
                <w:szCs w:val="20"/>
              </w:rPr>
            </w:pPr>
            <w:r>
              <w:rPr>
                <w:rFonts w:cs="Arial"/>
                <w:sz w:val="20"/>
                <w:szCs w:val="20"/>
              </w:rPr>
              <w:t>/</w:t>
            </w:r>
          </w:p>
        </w:tc>
      </w:tr>
      <w:tr w:rsidR="004261E8" w:rsidRPr="00AF598D" w14:paraId="761EDCE9" w14:textId="77777777" w:rsidTr="003D5820">
        <w:trPr>
          <w:jc w:val="center"/>
        </w:trPr>
        <w:tc>
          <w:tcPr>
            <w:tcW w:w="2990" w:type="dxa"/>
          </w:tcPr>
          <w:p w14:paraId="4907C6E5" w14:textId="77777777" w:rsidR="004261E8" w:rsidRPr="007E11F6" w:rsidRDefault="004261E8" w:rsidP="004261E8">
            <w:pPr>
              <w:rPr>
                <w:rFonts w:cs="Arial"/>
                <w:b/>
                <w:i/>
                <w:sz w:val="20"/>
                <w:szCs w:val="20"/>
              </w:rPr>
            </w:pPr>
            <w:r w:rsidRPr="007E11F6">
              <w:rPr>
                <w:rFonts w:cs="Arial"/>
                <w:b/>
                <w:i/>
                <w:sz w:val="20"/>
                <w:szCs w:val="20"/>
              </w:rPr>
              <w:t>Příprava textu výzvy (vč. návrhu alokace výzvy)</w:t>
            </w:r>
          </w:p>
        </w:tc>
        <w:tc>
          <w:tcPr>
            <w:tcW w:w="2752" w:type="dxa"/>
          </w:tcPr>
          <w:p w14:paraId="583BCBC0" w14:textId="77777777" w:rsidR="004261E8" w:rsidRPr="00BC13FD" w:rsidRDefault="004261E8" w:rsidP="00CB0469">
            <w:pPr>
              <w:pStyle w:val="Odstavecseseznamem"/>
              <w:numPr>
                <w:ilvl w:val="0"/>
                <w:numId w:val="10"/>
              </w:numPr>
              <w:contextualSpacing/>
              <w:jc w:val="left"/>
              <w:rPr>
                <w:rFonts w:ascii="Arial" w:hAnsi="Arial" w:cs="Arial"/>
                <w:sz w:val="20"/>
                <w:szCs w:val="20"/>
              </w:rPr>
            </w:pPr>
            <w:r w:rsidRPr="00BC13FD">
              <w:rPr>
                <w:rFonts w:ascii="Arial" w:hAnsi="Arial" w:cs="Arial"/>
                <w:sz w:val="20"/>
                <w:szCs w:val="20"/>
              </w:rPr>
              <w:t>Existence vzoru – resp. jednoduché šablony (SZIF)</w:t>
            </w:r>
          </w:p>
          <w:p w14:paraId="51BFB5B9" w14:textId="090458D3" w:rsidR="004261E8" w:rsidRPr="009F5995" w:rsidRDefault="004261E8" w:rsidP="00CB0469">
            <w:pPr>
              <w:pStyle w:val="Odstavecseseznamem"/>
              <w:numPr>
                <w:ilvl w:val="0"/>
                <w:numId w:val="58"/>
              </w:numPr>
              <w:contextualSpacing/>
              <w:jc w:val="left"/>
              <w:rPr>
                <w:rFonts w:ascii="Arial" w:hAnsi="Arial" w:cs="Arial"/>
                <w:sz w:val="20"/>
                <w:szCs w:val="20"/>
              </w:rPr>
            </w:pPr>
            <w:r w:rsidRPr="00BC13FD">
              <w:rPr>
                <w:rFonts w:ascii="Arial" w:hAnsi="Arial" w:cs="Arial"/>
                <w:sz w:val="20"/>
                <w:szCs w:val="20"/>
              </w:rPr>
              <w:t>Na webu SZIF existence návodného manuálu ke zpracování výzvy</w:t>
            </w:r>
          </w:p>
        </w:tc>
        <w:tc>
          <w:tcPr>
            <w:tcW w:w="2934" w:type="dxa"/>
          </w:tcPr>
          <w:p w14:paraId="41B002F0" w14:textId="788567C5" w:rsidR="004261E8" w:rsidRPr="00641820" w:rsidRDefault="004261E8" w:rsidP="00CB0469">
            <w:pPr>
              <w:pStyle w:val="Odstavecseseznamem"/>
              <w:numPr>
                <w:ilvl w:val="0"/>
                <w:numId w:val="56"/>
              </w:numPr>
              <w:contextualSpacing/>
              <w:jc w:val="left"/>
              <w:rPr>
                <w:rFonts w:cs="Arial"/>
                <w:sz w:val="20"/>
                <w:szCs w:val="20"/>
              </w:rPr>
            </w:pPr>
            <w:r w:rsidRPr="00BC13FD">
              <w:rPr>
                <w:rFonts w:ascii="Arial" w:hAnsi="Arial" w:cs="Arial"/>
                <w:sz w:val="20"/>
                <w:szCs w:val="20"/>
              </w:rPr>
              <w:t>Návrh alokace výzev vychází z původního nastavení PR PRV v SCLLD, která nicméně byla zpracována již před cca 5 lety</w:t>
            </w:r>
          </w:p>
        </w:tc>
        <w:tc>
          <w:tcPr>
            <w:tcW w:w="2660" w:type="dxa"/>
          </w:tcPr>
          <w:p w14:paraId="3F20E1BD" w14:textId="77777777" w:rsidR="004261E8" w:rsidRDefault="004261E8" w:rsidP="00CB0469">
            <w:pPr>
              <w:pStyle w:val="Odstavecseseznamem"/>
              <w:widowControl/>
              <w:numPr>
                <w:ilvl w:val="0"/>
                <w:numId w:val="10"/>
              </w:numPr>
              <w:autoSpaceDE/>
              <w:autoSpaceDN/>
              <w:adjustRightInd/>
              <w:contextualSpacing/>
              <w:jc w:val="left"/>
              <w:rPr>
                <w:rFonts w:ascii="Arial" w:hAnsi="Arial" w:cs="Arial"/>
                <w:sz w:val="20"/>
                <w:szCs w:val="20"/>
              </w:rPr>
            </w:pPr>
            <w:r w:rsidRPr="00BC13FD">
              <w:rPr>
                <w:rFonts w:ascii="Arial" w:hAnsi="Arial" w:cs="Arial"/>
                <w:sz w:val="20"/>
                <w:szCs w:val="20"/>
              </w:rPr>
              <w:t xml:space="preserve">V návaznosti na </w:t>
            </w:r>
            <w:proofErr w:type="spellStart"/>
            <w:r w:rsidRPr="00BC13FD">
              <w:rPr>
                <w:rFonts w:ascii="Arial" w:hAnsi="Arial" w:cs="Arial"/>
                <w:sz w:val="20"/>
                <w:szCs w:val="20"/>
              </w:rPr>
              <w:t>mid</w:t>
            </w:r>
            <w:proofErr w:type="spellEnd"/>
            <w:r w:rsidRPr="00BC13FD">
              <w:rPr>
                <w:rFonts w:ascii="Arial" w:hAnsi="Arial" w:cs="Arial"/>
                <w:sz w:val="20"/>
                <w:szCs w:val="20"/>
              </w:rPr>
              <w:t>-term evaluaci by MAS měla přistoupit k aktualizaci, resp. úpravám finančního plánu PRV</w:t>
            </w:r>
          </w:p>
          <w:p w14:paraId="186D8110" w14:textId="6B80D38B" w:rsidR="004261E8" w:rsidRPr="00641820" w:rsidRDefault="004261E8" w:rsidP="004261E8">
            <w:pPr>
              <w:rPr>
                <w:rFonts w:cs="Arial"/>
                <w:sz w:val="20"/>
                <w:szCs w:val="20"/>
              </w:rPr>
            </w:pPr>
            <w:r>
              <w:rPr>
                <w:rFonts w:cs="Arial"/>
                <w:sz w:val="20"/>
                <w:szCs w:val="20"/>
              </w:rPr>
              <w:t>(zodpovědnost: manažer PRV)</w:t>
            </w:r>
          </w:p>
        </w:tc>
        <w:tc>
          <w:tcPr>
            <w:tcW w:w="2415" w:type="dxa"/>
            <w:shd w:val="clear" w:color="auto" w:fill="F2F2F2" w:themeFill="background1" w:themeFillShade="F2"/>
          </w:tcPr>
          <w:p w14:paraId="3BFD0E6A" w14:textId="58F1880A" w:rsidR="004261E8" w:rsidRPr="00AF598D" w:rsidRDefault="004261E8" w:rsidP="004261E8">
            <w:pPr>
              <w:contextualSpacing/>
              <w:jc w:val="left"/>
              <w:rPr>
                <w:rFonts w:cs="Arial"/>
                <w:sz w:val="20"/>
                <w:szCs w:val="20"/>
              </w:rPr>
            </w:pPr>
            <w:r>
              <w:rPr>
                <w:rFonts w:cs="Arial"/>
                <w:sz w:val="20"/>
                <w:szCs w:val="20"/>
              </w:rPr>
              <w:t xml:space="preserve">Opatření </w:t>
            </w:r>
            <w:proofErr w:type="gramStart"/>
            <w:r>
              <w:rPr>
                <w:rFonts w:cs="Arial"/>
                <w:sz w:val="20"/>
                <w:szCs w:val="20"/>
              </w:rPr>
              <w:t>aplikováno - v</w:t>
            </w:r>
            <w:proofErr w:type="gramEnd"/>
            <w:r>
              <w:rPr>
                <w:rFonts w:cs="Arial"/>
                <w:sz w:val="20"/>
                <w:szCs w:val="20"/>
              </w:rPr>
              <w:t xml:space="preserve"> r. 2020 proběhl</w:t>
            </w:r>
            <w:r w:rsidRPr="005422BB">
              <w:rPr>
                <w:rFonts w:cs="Arial"/>
                <w:sz w:val="20"/>
                <w:szCs w:val="20"/>
              </w:rPr>
              <w:t xml:space="preserve"> přesun finančních prostředků </w:t>
            </w:r>
            <w:r>
              <w:rPr>
                <w:rFonts w:cs="Arial"/>
                <w:sz w:val="20"/>
                <w:szCs w:val="20"/>
              </w:rPr>
              <w:t>mezi</w:t>
            </w:r>
            <w:r w:rsidRPr="005422BB">
              <w:rPr>
                <w:rFonts w:cs="Arial"/>
                <w:sz w:val="20"/>
                <w:szCs w:val="20"/>
              </w:rPr>
              <w:t xml:space="preserve"> jednotlivý</w:t>
            </w:r>
            <w:r>
              <w:rPr>
                <w:rFonts w:cs="Arial"/>
                <w:sz w:val="20"/>
                <w:szCs w:val="20"/>
              </w:rPr>
              <w:t>mi</w:t>
            </w:r>
            <w:r w:rsidRPr="005422BB">
              <w:rPr>
                <w:rFonts w:cs="Arial"/>
                <w:sz w:val="20"/>
                <w:szCs w:val="20"/>
              </w:rPr>
              <w:t xml:space="preserve"> opatření</w:t>
            </w:r>
            <w:r>
              <w:rPr>
                <w:rFonts w:cs="Arial"/>
                <w:sz w:val="20"/>
                <w:szCs w:val="20"/>
              </w:rPr>
              <w:t>mi</w:t>
            </w:r>
            <w:r w:rsidRPr="005422BB">
              <w:rPr>
                <w:rFonts w:cs="Arial"/>
                <w:sz w:val="20"/>
                <w:szCs w:val="20"/>
              </w:rPr>
              <w:t xml:space="preserve"> </w:t>
            </w:r>
            <w:r>
              <w:rPr>
                <w:rFonts w:cs="Arial"/>
                <w:sz w:val="20"/>
                <w:szCs w:val="20"/>
              </w:rPr>
              <w:t xml:space="preserve">SCLLD </w:t>
            </w:r>
            <w:r w:rsidRPr="005422BB">
              <w:rPr>
                <w:rFonts w:cs="Arial"/>
                <w:sz w:val="20"/>
                <w:szCs w:val="20"/>
              </w:rPr>
              <w:t>dle průzkumu aktuální absorpční kapacity</w:t>
            </w:r>
            <w:r>
              <w:rPr>
                <w:rFonts w:cs="Arial"/>
                <w:sz w:val="20"/>
                <w:szCs w:val="20"/>
              </w:rPr>
              <w:t xml:space="preserve"> v území MAS, čímž došlo k dočerpání alokace IROP a PRV. </w:t>
            </w:r>
          </w:p>
        </w:tc>
      </w:tr>
      <w:tr w:rsidR="004261E8" w:rsidRPr="00AF598D" w14:paraId="0D81EF01" w14:textId="77777777" w:rsidTr="003D5820">
        <w:trPr>
          <w:jc w:val="center"/>
        </w:trPr>
        <w:tc>
          <w:tcPr>
            <w:tcW w:w="2990" w:type="dxa"/>
          </w:tcPr>
          <w:p w14:paraId="190DBFC6" w14:textId="77777777" w:rsidR="004261E8" w:rsidRPr="007E11F6" w:rsidRDefault="004261E8" w:rsidP="004261E8">
            <w:pPr>
              <w:rPr>
                <w:rFonts w:cs="Arial"/>
                <w:b/>
                <w:i/>
                <w:sz w:val="20"/>
                <w:szCs w:val="20"/>
              </w:rPr>
            </w:pPr>
            <w:r w:rsidRPr="007E11F6">
              <w:rPr>
                <w:rFonts w:cs="Arial"/>
                <w:b/>
                <w:i/>
                <w:sz w:val="20"/>
                <w:szCs w:val="20"/>
              </w:rPr>
              <w:t xml:space="preserve">Příprava součástí výzvy (např. kontrolní listy, preferenční kritéria) </w:t>
            </w:r>
          </w:p>
        </w:tc>
        <w:tc>
          <w:tcPr>
            <w:tcW w:w="2752" w:type="dxa"/>
          </w:tcPr>
          <w:p w14:paraId="505D09CA" w14:textId="77777777" w:rsidR="004261E8" w:rsidRPr="00CA53B4" w:rsidRDefault="004261E8" w:rsidP="00CB0469">
            <w:pPr>
              <w:pStyle w:val="Odstavecseseznamem"/>
              <w:numPr>
                <w:ilvl w:val="0"/>
                <w:numId w:val="10"/>
              </w:numPr>
              <w:contextualSpacing/>
              <w:jc w:val="left"/>
              <w:rPr>
                <w:rFonts w:ascii="Arial" w:hAnsi="Arial" w:cs="Arial"/>
                <w:sz w:val="20"/>
                <w:szCs w:val="20"/>
              </w:rPr>
            </w:pPr>
            <w:r w:rsidRPr="00CA53B4">
              <w:rPr>
                <w:rFonts w:ascii="Arial" w:hAnsi="Arial" w:cs="Arial"/>
                <w:sz w:val="20"/>
                <w:szCs w:val="20"/>
              </w:rPr>
              <w:t>Příprava po konzultaci s nadřízeným ŘO, resp. SZIF</w:t>
            </w:r>
          </w:p>
          <w:p w14:paraId="1C4D7588" w14:textId="77777777" w:rsidR="004261E8" w:rsidRPr="00CA53B4" w:rsidRDefault="004261E8" w:rsidP="00CB0469">
            <w:pPr>
              <w:pStyle w:val="Odstavecseseznamem"/>
              <w:numPr>
                <w:ilvl w:val="0"/>
                <w:numId w:val="10"/>
              </w:numPr>
              <w:contextualSpacing/>
              <w:jc w:val="left"/>
              <w:rPr>
                <w:rFonts w:ascii="Arial" w:hAnsi="Arial" w:cs="Arial"/>
                <w:sz w:val="20"/>
                <w:szCs w:val="20"/>
              </w:rPr>
            </w:pPr>
            <w:r w:rsidRPr="00CA53B4">
              <w:rPr>
                <w:rFonts w:ascii="Arial" w:hAnsi="Arial" w:cs="Arial"/>
                <w:sz w:val="20"/>
                <w:szCs w:val="20"/>
              </w:rPr>
              <w:t>Preferenční kritéria zvolena po dohodě se SZIF</w:t>
            </w:r>
          </w:p>
          <w:p w14:paraId="62A2B281" w14:textId="77777777" w:rsidR="004261E8" w:rsidRPr="00CA53B4" w:rsidRDefault="004261E8" w:rsidP="00CB0469">
            <w:pPr>
              <w:pStyle w:val="Odstavecseseznamem"/>
              <w:numPr>
                <w:ilvl w:val="0"/>
                <w:numId w:val="10"/>
              </w:numPr>
              <w:contextualSpacing/>
              <w:jc w:val="left"/>
              <w:rPr>
                <w:rFonts w:ascii="Arial" w:hAnsi="Arial" w:cs="Arial"/>
                <w:sz w:val="20"/>
                <w:szCs w:val="20"/>
              </w:rPr>
            </w:pPr>
            <w:r w:rsidRPr="00CA53B4">
              <w:rPr>
                <w:rFonts w:ascii="Arial" w:hAnsi="Arial" w:cs="Arial"/>
                <w:sz w:val="20"/>
                <w:szCs w:val="20"/>
              </w:rPr>
              <w:t>Preferenční kritéria podléhají odsouhlasení Výboru SCLLD</w:t>
            </w:r>
          </w:p>
          <w:p w14:paraId="16A6DF60" w14:textId="77777777" w:rsidR="004261E8" w:rsidRPr="00CA53B4" w:rsidRDefault="004261E8" w:rsidP="00CB0469">
            <w:pPr>
              <w:pStyle w:val="Odstavecseseznamem"/>
              <w:numPr>
                <w:ilvl w:val="0"/>
                <w:numId w:val="10"/>
              </w:numPr>
              <w:contextualSpacing/>
              <w:jc w:val="left"/>
              <w:rPr>
                <w:rFonts w:ascii="Arial" w:hAnsi="Arial" w:cs="Arial"/>
                <w:sz w:val="20"/>
                <w:szCs w:val="20"/>
              </w:rPr>
            </w:pPr>
            <w:r w:rsidRPr="00CA53B4">
              <w:rPr>
                <w:rFonts w:ascii="Arial" w:hAnsi="Arial" w:cs="Arial"/>
                <w:sz w:val="20"/>
                <w:szCs w:val="20"/>
              </w:rPr>
              <w:t xml:space="preserve">Kontrolní listy připraveny na základě zkušeností z předchozího období </w:t>
            </w:r>
            <w:proofErr w:type="gramStart"/>
            <w:r w:rsidRPr="00CA53B4">
              <w:rPr>
                <w:rFonts w:ascii="Arial" w:hAnsi="Arial" w:cs="Arial"/>
                <w:sz w:val="20"/>
                <w:szCs w:val="20"/>
              </w:rPr>
              <w:t>2007 – 2013</w:t>
            </w:r>
            <w:proofErr w:type="gramEnd"/>
          </w:p>
          <w:p w14:paraId="5A9CE147" w14:textId="1AD4178E" w:rsidR="004261E8" w:rsidRPr="00915F29" w:rsidRDefault="004261E8" w:rsidP="00CB0469">
            <w:pPr>
              <w:pStyle w:val="Odstavecseseznamem"/>
              <w:widowControl/>
              <w:numPr>
                <w:ilvl w:val="0"/>
                <w:numId w:val="10"/>
              </w:numPr>
              <w:autoSpaceDE/>
              <w:autoSpaceDN/>
              <w:adjustRightInd/>
              <w:contextualSpacing/>
              <w:jc w:val="left"/>
              <w:rPr>
                <w:rFonts w:ascii="Arial" w:hAnsi="Arial" w:cs="Arial"/>
                <w:sz w:val="20"/>
                <w:szCs w:val="20"/>
              </w:rPr>
            </w:pPr>
            <w:r w:rsidRPr="00CA53B4">
              <w:rPr>
                <w:rFonts w:ascii="Arial" w:hAnsi="Arial" w:cs="Arial"/>
                <w:sz w:val="20"/>
                <w:szCs w:val="20"/>
              </w:rPr>
              <w:t xml:space="preserve">Uplatnění zkušeností jiných </w:t>
            </w:r>
            <w:r w:rsidRPr="00CA53B4">
              <w:rPr>
                <w:rFonts w:ascii="Arial" w:hAnsi="Arial" w:cs="Arial"/>
                <w:sz w:val="20"/>
                <w:szCs w:val="20"/>
              </w:rPr>
              <w:lastRenderedPageBreak/>
              <w:t>MAS (příklady dobré praxe – dokumenty)</w:t>
            </w:r>
          </w:p>
        </w:tc>
        <w:tc>
          <w:tcPr>
            <w:tcW w:w="2934" w:type="dxa"/>
          </w:tcPr>
          <w:p w14:paraId="14772CD7" w14:textId="77777777" w:rsidR="004261E8" w:rsidRPr="00CA53B4" w:rsidRDefault="004261E8" w:rsidP="00CB0469">
            <w:pPr>
              <w:pStyle w:val="Odstavecseseznamem"/>
              <w:numPr>
                <w:ilvl w:val="0"/>
                <w:numId w:val="10"/>
              </w:numPr>
              <w:contextualSpacing/>
              <w:jc w:val="left"/>
              <w:rPr>
                <w:rFonts w:ascii="Arial" w:hAnsi="Arial" w:cs="Arial"/>
                <w:sz w:val="20"/>
                <w:szCs w:val="20"/>
              </w:rPr>
            </w:pPr>
            <w:r w:rsidRPr="00CA53B4">
              <w:rPr>
                <w:rFonts w:ascii="Arial" w:hAnsi="Arial" w:cs="Arial"/>
                <w:sz w:val="20"/>
                <w:szCs w:val="20"/>
              </w:rPr>
              <w:lastRenderedPageBreak/>
              <w:t>Preferenční kritéria jsou ovlivňována názory SZIF</w:t>
            </w:r>
          </w:p>
          <w:p w14:paraId="3AFFDED1" w14:textId="77777777" w:rsidR="004261E8" w:rsidRPr="00CA53B4" w:rsidRDefault="004261E8" w:rsidP="00CB0469">
            <w:pPr>
              <w:pStyle w:val="Odstavecseseznamem"/>
              <w:numPr>
                <w:ilvl w:val="0"/>
                <w:numId w:val="10"/>
              </w:numPr>
              <w:contextualSpacing/>
              <w:jc w:val="left"/>
              <w:rPr>
                <w:rFonts w:ascii="Arial" w:hAnsi="Arial" w:cs="Arial"/>
                <w:sz w:val="20"/>
                <w:szCs w:val="20"/>
              </w:rPr>
            </w:pPr>
            <w:r w:rsidRPr="00CA53B4">
              <w:rPr>
                <w:rFonts w:ascii="Arial" w:hAnsi="Arial" w:cs="Arial"/>
                <w:sz w:val="20"/>
                <w:szCs w:val="20"/>
              </w:rPr>
              <w:t>Jednotliví pracovníci SZIF mají různé názory na shodné PK</w:t>
            </w:r>
          </w:p>
          <w:p w14:paraId="1AE966C6" w14:textId="0513D6F0" w:rsidR="004261E8" w:rsidRPr="00915F29" w:rsidRDefault="004261E8" w:rsidP="00CB0469">
            <w:pPr>
              <w:pStyle w:val="Odstavecseseznamem"/>
              <w:widowControl/>
              <w:numPr>
                <w:ilvl w:val="0"/>
                <w:numId w:val="10"/>
              </w:numPr>
              <w:autoSpaceDE/>
              <w:autoSpaceDN/>
              <w:adjustRightInd/>
              <w:contextualSpacing/>
              <w:jc w:val="left"/>
              <w:rPr>
                <w:rFonts w:ascii="Arial" w:hAnsi="Arial" w:cs="Arial"/>
                <w:sz w:val="20"/>
                <w:szCs w:val="20"/>
              </w:rPr>
            </w:pPr>
            <w:r w:rsidRPr="00CA53B4">
              <w:rPr>
                <w:rFonts w:ascii="Arial" w:hAnsi="Arial" w:cs="Arial"/>
                <w:sz w:val="20"/>
                <w:szCs w:val="20"/>
              </w:rPr>
              <w:t>Sdílení dobré praxe s ostatními MAS nemusí vést k využití již schválených PK, neboť je na SZIF může schvalovat jiný zaměstnanec</w:t>
            </w:r>
          </w:p>
        </w:tc>
        <w:tc>
          <w:tcPr>
            <w:tcW w:w="2660" w:type="dxa"/>
          </w:tcPr>
          <w:p w14:paraId="0946B19C" w14:textId="77777777" w:rsidR="004261E8" w:rsidRDefault="004261E8" w:rsidP="00CB0469">
            <w:pPr>
              <w:pStyle w:val="Odstavecseseznamem"/>
              <w:widowControl/>
              <w:numPr>
                <w:ilvl w:val="0"/>
                <w:numId w:val="10"/>
              </w:numPr>
              <w:autoSpaceDE/>
              <w:autoSpaceDN/>
              <w:adjustRightInd/>
              <w:contextualSpacing/>
              <w:jc w:val="left"/>
              <w:rPr>
                <w:rFonts w:ascii="Arial" w:hAnsi="Arial" w:cs="Arial"/>
                <w:sz w:val="20"/>
                <w:szCs w:val="20"/>
              </w:rPr>
            </w:pPr>
            <w:r w:rsidRPr="00CA53B4">
              <w:rPr>
                <w:rFonts w:ascii="Arial" w:hAnsi="Arial" w:cs="Arial"/>
                <w:sz w:val="20"/>
                <w:szCs w:val="20"/>
              </w:rPr>
              <w:t>MAS používá pouze ta PK, která již byla SZIF odsouhlasena a která jsou uvedena v principech v Programovém rámci PRV</w:t>
            </w:r>
          </w:p>
          <w:p w14:paraId="446EF801" w14:textId="78186E08" w:rsidR="004261E8" w:rsidRPr="006A4011" w:rsidRDefault="004261E8" w:rsidP="00CB0469">
            <w:pPr>
              <w:pStyle w:val="Odstavecseseznamem"/>
              <w:numPr>
                <w:ilvl w:val="0"/>
                <w:numId w:val="10"/>
              </w:numPr>
              <w:contextualSpacing/>
              <w:jc w:val="left"/>
              <w:rPr>
                <w:rFonts w:ascii="Arial" w:hAnsi="Arial" w:cs="Arial"/>
                <w:sz w:val="20"/>
                <w:szCs w:val="20"/>
              </w:rPr>
            </w:pPr>
            <w:r>
              <w:rPr>
                <w:rFonts w:ascii="Arial" w:hAnsi="Arial" w:cs="Arial"/>
                <w:sz w:val="20"/>
                <w:szCs w:val="20"/>
              </w:rPr>
              <w:t>(zodpovědnost: manažer PRV)</w:t>
            </w:r>
          </w:p>
        </w:tc>
        <w:tc>
          <w:tcPr>
            <w:tcW w:w="2415" w:type="dxa"/>
            <w:shd w:val="clear" w:color="auto" w:fill="F2F2F2" w:themeFill="background1" w:themeFillShade="F2"/>
          </w:tcPr>
          <w:p w14:paraId="702D1B6C" w14:textId="22215A59" w:rsidR="004261E8" w:rsidRPr="00AF598D" w:rsidRDefault="004261E8" w:rsidP="004261E8">
            <w:pPr>
              <w:contextualSpacing/>
              <w:jc w:val="left"/>
              <w:rPr>
                <w:rFonts w:cs="Arial"/>
                <w:sz w:val="20"/>
                <w:szCs w:val="20"/>
              </w:rPr>
            </w:pPr>
            <w:r>
              <w:rPr>
                <w:rFonts w:cs="Arial"/>
                <w:sz w:val="20"/>
                <w:szCs w:val="20"/>
              </w:rPr>
              <w:t>Opatření aplikováno – manažer PRV</w:t>
            </w:r>
            <w:r w:rsidRPr="00CA53B4">
              <w:rPr>
                <w:rFonts w:cs="Arial"/>
                <w:sz w:val="20"/>
                <w:szCs w:val="20"/>
              </w:rPr>
              <w:t xml:space="preserve"> používá pouze ta PK, která již byla SZIF odsouhlasena a která jsou uvedena v principech v Programovém rámci PRV</w:t>
            </w:r>
            <w:r>
              <w:rPr>
                <w:rFonts w:cs="Arial"/>
                <w:sz w:val="20"/>
                <w:szCs w:val="20"/>
              </w:rPr>
              <w:t>.</w:t>
            </w:r>
          </w:p>
        </w:tc>
      </w:tr>
      <w:tr w:rsidR="004261E8" w:rsidRPr="00AF598D" w14:paraId="552535F6" w14:textId="77777777" w:rsidTr="003D5820">
        <w:trPr>
          <w:jc w:val="center"/>
        </w:trPr>
        <w:tc>
          <w:tcPr>
            <w:tcW w:w="2990" w:type="dxa"/>
          </w:tcPr>
          <w:p w14:paraId="4CBABB13" w14:textId="77777777" w:rsidR="004261E8" w:rsidRPr="007E11F6" w:rsidRDefault="004261E8" w:rsidP="004261E8">
            <w:pPr>
              <w:rPr>
                <w:rFonts w:cs="Arial"/>
                <w:b/>
                <w:i/>
                <w:sz w:val="20"/>
                <w:szCs w:val="20"/>
              </w:rPr>
            </w:pPr>
            <w:r w:rsidRPr="007E11F6">
              <w:rPr>
                <w:rFonts w:cs="Arial"/>
                <w:b/>
                <w:i/>
                <w:sz w:val="20"/>
                <w:szCs w:val="20"/>
              </w:rPr>
              <w:t xml:space="preserve">Schválení výzvy odpovědným orgánem MAS  </w:t>
            </w:r>
          </w:p>
        </w:tc>
        <w:tc>
          <w:tcPr>
            <w:tcW w:w="2752" w:type="dxa"/>
          </w:tcPr>
          <w:p w14:paraId="04583965" w14:textId="77777777" w:rsidR="004261E8" w:rsidRPr="00CA53B4" w:rsidRDefault="004261E8" w:rsidP="00CB0469">
            <w:pPr>
              <w:pStyle w:val="Odstavecseseznamem"/>
              <w:numPr>
                <w:ilvl w:val="0"/>
                <w:numId w:val="10"/>
              </w:numPr>
              <w:contextualSpacing/>
              <w:jc w:val="left"/>
              <w:rPr>
                <w:rFonts w:ascii="Arial" w:hAnsi="Arial" w:cs="Arial"/>
                <w:sz w:val="20"/>
                <w:szCs w:val="20"/>
              </w:rPr>
            </w:pPr>
            <w:r w:rsidRPr="00CA53B4">
              <w:rPr>
                <w:rFonts w:ascii="Arial" w:hAnsi="Arial" w:cs="Arial"/>
                <w:sz w:val="20"/>
                <w:szCs w:val="20"/>
              </w:rPr>
              <w:t>Výzvu připravuje manažer PRV, poté je předána příslušnému orgánu MAS (Výbor)</w:t>
            </w:r>
          </w:p>
          <w:p w14:paraId="479E8878" w14:textId="77777777" w:rsidR="004261E8" w:rsidRPr="00CA53B4" w:rsidRDefault="004261E8" w:rsidP="00CB0469">
            <w:pPr>
              <w:pStyle w:val="Odstavecseseznamem"/>
              <w:numPr>
                <w:ilvl w:val="0"/>
                <w:numId w:val="10"/>
              </w:numPr>
              <w:contextualSpacing/>
              <w:jc w:val="left"/>
              <w:rPr>
                <w:rFonts w:ascii="Arial" w:hAnsi="Arial" w:cs="Arial"/>
                <w:sz w:val="20"/>
                <w:szCs w:val="20"/>
              </w:rPr>
            </w:pPr>
            <w:r w:rsidRPr="00CA53B4">
              <w:rPr>
                <w:rFonts w:ascii="Arial" w:hAnsi="Arial" w:cs="Arial"/>
                <w:sz w:val="20"/>
                <w:szCs w:val="20"/>
              </w:rPr>
              <w:t>Po schválení výzvy MAS zaslána na SZIF</w:t>
            </w:r>
          </w:p>
          <w:p w14:paraId="50B90B6E" w14:textId="27E646F3" w:rsidR="004261E8" w:rsidRPr="00915F29" w:rsidRDefault="004261E8" w:rsidP="004261E8">
            <w:pPr>
              <w:pStyle w:val="Odstavecseseznamem"/>
              <w:widowControl/>
              <w:autoSpaceDE/>
              <w:autoSpaceDN/>
              <w:adjustRightInd/>
              <w:ind w:left="720"/>
              <w:contextualSpacing/>
              <w:jc w:val="left"/>
              <w:rPr>
                <w:rFonts w:ascii="Arial" w:hAnsi="Arial" w:cs="Arial"/>
                <w:sz w:val="20"/>
                <w:szCs w:val="20"/>
              </w:rPr>
            </w:pPr>
            <w:r w:rsidRPr="00CA53B4">
              <w:rPr>
                <w:rFonts w:ascii="Arial" w:hAnsi="Arial" w:cs="Arial"/>
                <w:sz w:val="20"/>
                <w:szCs w:val="20"/>
              </w:rPr>
              <w:t>Výzva následně schválena SZIF</w:t>
            </w:r>
          </w:p>
        </w:tc>
        <w:tc>
          <w:tcPr>
            <w:tcW w:w="2934" w:type="dxa"/>
          </w:tcPr>
          <w:p w14:paraId="1DBFFAFF" w14:textId="77777777" w:rsidR="004261E8" w:rsidRPr="00CA53B4" w:rsidRDefault="004261E8" w:rsidP="00CB0469">
            <w:pPr>
              <w:pStyle w:val="Odstavecseseznamem"/>
              <w:numPr>
                <w:ilvl w:val="0"/>
                <w:numId w:val="10"/>
              </w:numPr>
              <w:contextualSpacing/>
              <w:jc w:val="left"/>
              <w:rPr>
                <w:rFonts w:ascii="Arial" w:hAnsi="Arial" w:cs="Arial"/>
                <w:sz w:val="20"/>
                <w:szCs w:val="20"/>
              </w:rPr>
            </w:pPr>
            <w:r w:rsidRPr="00CA53B4">
              <w:rPr>
                <w:rFonts w:ascii="Arial" w:hAnsi="Arial" w:cs="Arial"/>
                <w:sz w:val="20"/>
                <w:szCs w:val="20"/>
              </w:rPr>
              <w:t>Složité stanovení termínu jednání Výboru SCLLD, tak aby vyhovoval všem zúčastněným</w:t>
            </w:r>
          </w:p>
          <w:p w14:paraId="068323FD" w14:textId="690CBD4F" w:rsidR="004261E8" w:rsidRPr="00BF489F" w:rsidRDefault="004261E8" w:rsidP="00CB0469">
            <w:pPr>
              <w:pStyle w:val="Odstavecseseznamem"/>
              <w:numPr>
                <w:ilvl w:val="0"/>
                <w:numId w:val="10"/>
              </w:numPr>
              <w:contextualSpacing/>
              <w:jc w:val="left"/>
              <w:rPr>
                <w:rFonts w:ascii="Arial" w:hAnsi="Arial" w:cs="Arial"/>
                <w:sz w:val="20"/>
                <w:szCs w:val="20"/>
              </w:rPr>
            </w:pPr>
            <w:r w:rsidRPr="00CA53B4">
              <w:rPr>
                <w:rFonts w:ascii="Arial" w:hAnsi="Arial" w:cs="Arial"/>
                <w:sz w:val="20"/>
                <w:szCs w:val="20"/>
              </w:rPr>
              <w:t>Příliš časté svolávání jednání orgánu vede k snižování faktické účasti a tlaku na schvalování per rollam, kdy je nevýhodou ztráta přímého kontaktu s členy orgánu a nemožnost okamžitého vysvětlení případných nejasností</w:t>
            </w:r>
          </w:p>
        </w:tc>
        <w:tc>
          <w:tcPr>
            <w:tcW w:w="2660" w:type="dxa"/>
          </w:tcPr>
          <w:p w14:paraId="617FEDF4" w14:textId="77777777" w:rsidR="004261E8" w:rsidRPr="00CA53B4" w:rsidRDefault="004261E8" w:rsidP="00CB0469">
            <w:pPr>
              <w:pStyle w:val="Odstavecseseznamem"/>
              <w:numPr>
                <w:ilvl w:val="0"/>
                <w:numId w:val="10"/>
              </w:numPr>
              <w:contextualSpacing/>
              <w:jc w:val="left"/>
              <w:rPr>
                <w:rFonts w:ascii="Arial" w:hAnsi="Arial" w:cs="Arial"/>
                <w:sz w:val="20"/>
                <w:szCs w:val="20"/>
              </w:rPr>
            </w:pPr>
            <w:r w:rsidRPr="00CA53B4">
              <w:rPr>
                <w:rFonts w:ascii="Arial" w:hAnsi="Arial" w:cs="Arial"/>
                <w:sz w:val="20"/>
                <w:szCs w:val="20"/>
              </w:rPr>
              <w:t>Termín jednání Výboru oznamován v předstihu cca 10 dnů po konzultaci s předsedou</w:t>
            </w:r>
          </w:p>
          <w:p w14:paraId="03D89EC2" w14:textId="77777777" w:rsidR="004261E8" w:rsidRPr="00CA53B4" w:rsidRDefault="004261E8" w:rsidP="00CB0469">
            <w:pPr>
              <w:pStyle w:val="Odstavecseseznamem"/>
              <w:numPr>
                <w:ilvl w:val="0"/>
                <w:numId w:val="10"/>
              </w:numPr>
              <w:contextualSpacing/>
              <w:jc w:val="left"/>
              <w:rPr>
                <w:rFonts w:ascii="Arial" w:hAnsi="Arial" w:cs="Arial"/>
                <w:sz w:val="20"/>
                <w:szCs w:val="20"/>
              </w:rPr>
            </w:pPr>
            <w:r w:rsidRPr="00CA53B4">
              <w:rPr>
                <w:rFonts w:ascii="Arial" w:hAnsi="Arial" w:cs="Arial"/>
                <w:sz w:val="20"/>
                <w:szCs w:val="20"/>
              </w:rPr>
              <w:t>Snaha o svolání na dny, kdy neprobíhají zastupitelstva, resp. v odpoledních hodinách, kdy je předpoklad, že se bude moci účastnit vyšší počet členů</w:t>
            </w:r>
          </w:p>
          <w:p w14:paraId="284F2848" w14:textId="77777777" w:rsidR="004261E8" w:rsidRDefault="004261E8" w:rsidP="00CB0469">
            <w:pPr>
              <w:pStyle w:val="Odstavecseseznamem"/>
              <w:widowControl/>
              <w:numPr>
                <w:ilvl w:val="0"/>
                <w:numId w:val="10"/>
              </w:numPr>
              <w:autoSpaceDE/>
              <w:autoSpaceDN/>
              <w:adjustRightInd/>
              <w:contextualSpacing/>
              <w:jc w:val="left"/>
              <w:rPr>
                <w:rFonts w:ascii="Arial" w:hAnsi="Arial" w:cs="Arial"/>
                <w:sz w:val="20"/>
                <w:szCs w:val="20"/>
              </w:rPr>
            </w:pPr>
            <w:r w:rsidRPr="00CA53B4">
              <w:rPr>
                <w:rFonts w:ascii="Arial" w:hAnsi="Arial" w:cs="Arial"/>
                <w:sz w:val="20"/>
                <w:szCs w:val="20"/>
              </w:rPr>
              <w:t>V podkladech uváděny relevantní informace s odkazy na předchozí usnesení jiných orgánů MAS</w:t>
            </w:r>
          </w:p>
          <w:p w14:paraId="6974668C" w14:textId="7FC927A5" w:rsidR="004261E8" w:rsidRPr="00915F29" w:rsidRDefault="004261E8" w:rsidP="004261E8">
            <w:pPr>
              <w:pStyle w:val="Odstavecseseznamem"/>
              <w:widowControl/>
              <w:autoSpaceDE/>
              <w:autoSpaceDN/>
              <w:adjustRightInd/>
              <w:ind w:left="720"/>
              <w:contextualSpacing/>
              <w:jc w:val="left"/>
              <w:rPr>
                <w:rFonts w:ascii="Arial" w:hAnsi="Arial" w:cs="Arial"/>
                <w:sz w:val="20"/>
                <w:szCs w:val="20"/>
              </w:rPr>
            </w:pPr>
            <w:r>
              <w:rPr>
                <w:rFonts w:ascii="Arial" w:hAnsi="Arial" w:cs="Arial"/>
                <w:sz w:val="20"/>
                <w:szCs w:val="20"/>
              </w:rPr>
              <w:t>(zodpovědnost: manažer PRV)</w:t>
            </w:r>
          </w:p>
        </w:tc>
        <w:tc>
          <w:tcPr>
            <w:tcW w:w="2415" w:type="dxa"/>
            <w:shd w:val="clear" w:color="auto" w:fill="F2F2F2" w:themeFill="background1" w:themeFillShade="F2"/>
          </w:tcPr>
          <w:p w14:paraId="318EFA4D" w14:textId="1C5632FE" w:rsidR="004261E8" w:rsidRPr="00AF598D" w:rsidRDefault="004261E8" w:rsidP="004261E8">
            <w:pPr>
              <w:contextualSpacing/>
              <w:jc w:val="left"/>
              <w:rPr>
                <w:rFonts w:cs="Arial"/>
                <w:sz w:val="20"/>
                <w:szCs w:val="20"/>
              </w:rPr>
            </w:pPr>
            <w:r>
              <w:rPr>
                <w:rFonts w:cs="Arial"/>
                <w:sz w:val="20"/>
                <w:szCs w:val="20"/>
              </w:rPr>
              <w:t>Opatření aplikováno.</w:t>
            </w:r>
          </w:p>
        </w:tc>
      </w:tr>
      <w:tr w:rsidR="000059DB" w:rsidRPr="00AF598D" w14:paraId="487BE44A" w14:textId="77777777" w:rsidTr="003D5820">
        <w:trPr>
          <w:jc w:val="center"/>
        </w:trPr>
        <w:tc>
          <w:tcPr>
            <w:tcW w:w="2990" w:type="dxa"/>
          </w:tcPr>
          <w:p w14:paraId="0F93FDFB" w14:textId="77777777" w:rsidR="000059DB" w:rsidRPr="007E11F6" w:rsidRDefault="000059DB" w:rsidP="000059DB">
            <w:pPr>
              <w:rPr>
                <w:rFonts w:cs="Arial"/>
                <w:b/>
                <w:i/>
                <w:sz w:val="20"/>
                <w:szCs w:val="20"/>
              </w:rPr>
            </w:pPr>
            <w:r w:rsidRPr="007E11F6">
              <w:rPr>
                <w:rFonts w:cs="Arial"/>
                <w:b/>
                <w:i/>
                <w:sz w:val="20"/>
                <w:szCs w:val="20"/>
              </w:rPr>
              <w:t>Příprava interních předpisů</w:t>
            </w:r>
            <w:r>
              <w:rPr>
                <w:rFonts w:cs="Arial"/>
                <w:b/>
                <w:i/>
                <w:sz w:val="20"/>
                <w:szCs w:val="20"/>
              </w:rPr>
              <w:t xml:space="preserve"> (postupů) pro implementaci PR, vč. jejich schvalování </w:t>
            </w:r>
            <w:r w:rsidRPr="007E11F6">
              <w:rPr>
                <w:rFonts w:cs="Arial"/>
                <w:b/>
                <w:i/>
                <w:sz w:val="20"/>
                <w:szCs w:val="20"/>
              </w:rPr>
              <w:t>odpovědnými orgány MAS</w:t>
            </w:r>
          </w:p>
        </w:tc>
        <w:tc>
          <w:tcPr>
            <w:tcW w:w="2752" w:type="dxa"/>
          </w:tcPr>
          <w:p w14:paraId="16652050" w14:textId="77777777" w:rsidR="000059DB" w:rsidRPr="006F3F62" w:rsidRDefault="000059DB" w:rsidP="00CB0469">
            <w:pPr>
              <w:pStyle w:val="Odstavecseseznamem"/>
              <w:numPr>
                <w:ilvl w:val="0"/>
                <w:numId w:val="10"/>
              </w:numPr>
              <w:rPr>
                <w:rFonts w:ascii="Arial" w:hAnsi="Arial" w:cs="Arial"/>
                <w:sz w:val="20"/>
                <w:szCs w:val="20"/>
              </w:rPr>
            </w:pPr>
            <w:r w:rsidRPr="00CA53B4">
              <w:rPr>
                <w:rFonts w:ascii="Arial" w:hAnsi="Arial" w:cs="Arial"/>
                <w:sz w:val="20"/>
                <w:szCs w:val="20"/>
              </w:rPr>
              <w:t>Interní postupy PRV projednány a schváleny příslušným orgánem MAS</w:t>
            </w:r>
          </w:p>
          <w:p w14:paraId="3B8330F8" w14:textId="00FDB5CE" w:rsidR="000059DB" w:rsidRPr="00BF489F" w:rsidRDefault="000059DB" w:rsidP="000059DB">
            <w:pPr>
              <w:pStyle w:val="Odstavecseseznamem"/>
              <w:ind w:left="720"/>
              <w:contextualSpacing/>
              <w:jc w:val="left"/>
              <w:rPr>
                <w:rFonts w:ascii="Arial" w:hAnsi="Arial" w:cs="Arial"/>
                <w:sz w:val="20"/>
                <w:szCs w:val="20"/>
              </w:rPr>
            </w:pPr>
          </w:p>
        </w:tc>
        <w:tc>
          <w:tcPr>
            <w:tcW w:w="2934" w:type="dxa"/>
          </w:tcPr>
          <w:p w14:paraId="1B2C90A2" w14:textId="77777777" w:rsidR="000059DB" w:rsidRDefault="000059DB" w:rsidP="00CB0469">
            <w:pPr>
              <w:pStyle w:val="Odstavecseseznamem"/>
              <w:numPr>
                <w:ilvl w:val="0"/>
                <w:numId w:val="10"/>
              </w:numPr>
              <w:jc w:val="left"/>
              <w:rPr>
                <w:rFonts w:ascii="Arial" w:hAnsi="Arial" w:cs="Arial"/>
                <w:sz w:val="20"/>
                <w:szCs w:val="20"/>
              </w:rPr>
            </w:pPr>
            <w:r w:rsidRPr="00CA53B4">
              <w:rPr>
                <w:rFonts w:ascii="Arial" w:hAnsi="Arial" w:cs="Arial"/>
                <w:sz w:val="20"/>
                <w:szCs w:val="20"/>
              </w:rPr>
              <w:lastRenderedPageBreak/>
              <w:t>ŘO PRV nevydal žádný vzor</w:t>
            </w:r>
          </w:p>
          <w:p w14:paraId="78800C60" w14:textId="17B544DC" w:rsidR="000059DB" w:rsidRPr="00BF489F" w:rsidRDefault="000059DB" w:rsidP="000059DB">
            <w:pPr>
              <w:pStyle w:val="Odstavecseseznamem"/>
              <w:widowControl/>
              <w:autoSpaceDE/>
              <w:autoSpaceDN/>
              <w:adjustRightInd/>
              <w:ind w:left="720"/>
              <w:contextualSpacing/>
              <w:jc w:val="left"/>
              <w:rPr>
                <w:rFonts w:ascii="Arial" w:hAnsi="Arial" w:cs="Arial"/>
                <w:sz w:val="20"/>
                <w:szCs w:val="20"/>
              </w:rPr>
            </w:pPr>
            <w:r w:rsidRPr="00CA53B4">
              <w:rPr>
                <w:rFonts w:ascii="Arial" w:hAnsi="Arial" w:cs="Arial"/>
                <w:sz w:val="20"/>
                <w:szCs w:val="20"/>
              </w:rPr>
              <w:t xml:space="preserve">Není snadné vytvořit jednotný interní předpis pro všechny </w:t>
            </w:r>
            <w:r w:rsidRPr="00CA53B4">
              <w:rPr>
                <w:rFonts w:ascii="Arial" w:hAnsi="Arial" w:cs="Arial"/>
                <w:sz w:val="20"/>
                <w:szCs w:val="20"/>
              </w:rPr>
              <w:lastRenderedPageBreak/>
              <w:t>OP, resp. taková cesta byla jednotlivými ŘO zamítnuta</w:t>
            </w:r>
          </w:p>
        </w:tc>
        <w:tc>
          <w:tcPr>
            <w:tcW w:w="2660" w:type="dxa"/>
          </w:tcPr>
          <w:p w14:paraId="50C41BB1" w14:textId="77777777" w:rsidR="000059DB" w:rsidRDefault="000059DB" w:rsidP="00CB0469">
            <w:pPr>
              <w:pStyle w:val="Odstavecseseznamem"/>
              <w:widowControl/>
              <w:numPr>
                <w:ilvl w:val="0"/>
                <w:numId w:val="10"/>
              </w:numPr>
              <w:autoSpaceDE/>
              <w:autoSpaceDN/>
              <w:adjustRightInd/>
              <w:contextualSpacing/>
              <w:jc w:val="left"/>
              <w:rPr>
                <w:rFonts w:ascii="Arial" w:hAnsi="Arial" w:cs="Arial"/>
                <w:sz w:val="20"/>
                <w:szCs w:val="20"/>
              </w:rPr>
            </w:pPr>
            <w:r w:rsidRPr="00CA53B4">
              <w:rPr>
                <w:rFonts w:ascii="Arial" w:hAnsi="Arial" w:cs="Arial"/>
                <w:sz w:val="20"/>
                <w:szCs w:val="20"/>
              </w:rPr>
              <w:lastRenderedPageBreak/>
              <w:t xml:space="preserve">Využití příkladů dobré praxe, resp. sdílení zkušeností MAS, ovšem s ohledem na </w:t>
            </w:r>
            <w:r w:rsidRPr="00CA53B4">
              <w:rPr>
                <w:rFonts w:ascii="Arial" w:hAnsi="Arial" w:cs="Arial"/>
                <w:sz w:val="20"/>
                <w:szCs w:val="20"/>
              </w:rPr>
              <w:lastRenderedPageBreak/>
              <w:t>vnitřní předpisy a dokumenty MAS a PR PRV</w:t>
            </w:r>
          </w:p>
          <w:p w14:paraId="0E67355D" w14:textId="77777777" w:rsidR="000059DB" w:rsidRPr="006A03B1" w:rsidRDefault="000059DB" w:rsidP="000059DB">
            <w:pPr>
              <w:ind w:left="360"/>
              <w:contextualSpacing/>
              <w:jc w:val="left"/>
              <w:rPr>
                <w:rFonts w:cs="Arial"/>
                <w:sz w:val="20"/>
                <w:szCs w:val="20"/>
              </w:rPr>
            </w:pPr>
            <w:r>
              <w:rPr>
                <w:rFonts w:cs="Arial"/>
                <w:sz w:val="20"/>
                <w:szCs w:val="20"/>
              </w:rPr>
              <w:t>(zodpovědnost: manažer PRV)</w:t>
            </w:r>
          </w:p>
          <w:p w14:paraId="0B2B1E15" w14:textId="77777777" w:rsidR="000059DB" w:rsidRPr="00915F29" w:rsidRDefault="000059DB" w:rsidP="000059DB">
            <w:pPr>
              <w:pStyle w:val="Odstavecseseznamem"/>
              <w:widowControl/>
              <w:autoSpaceDE/>
              <w:autoSpaceDN/>
              <w:adjustRightInd/>
              <w:ind w:left="720"/>
              <w:contextualSpacing/>
              <w:jc w:val="left"/>
              <w:rPr>
                <w:rFonts w:ascii="Arial" w:hAnsi="Arial" w:cs="Arial"/>
                <w:sz w:val="20"/>
                <w:szCs w:val="20"/>
              </w:rPr>
            </w:pPr>
          </w:p>
        </w:tc>
        <w:tc>
          <w:tcPr>
            <w:tcW w:w="2415" w:type="dxa"/>
            <w:shd w:val="clear" w:color="auto" w:fill="F2F2F2" w:themeFill="background1" w:themeFillShade="F2"/>
          </w:tcPr>
          <w:p w14:paraId="102DCF71" w14:textId="5E21AF01" w:rsidR="000059DB" w:rsidRPr="00AF598D" w:rsidRDefault="000059DB" w:rsidP="000059DB">
            <w:pPr>
              <w:contextualSpacing/>
              <w:jc w:val="left"/>
              <w:rPr>
                <w:rFonts w:cs="Arial"/>
                <w:sz w:val="20"/>
                <w:szCs w:val="20"/>
              </w:rPr>
            </w:pPr>
            <w:r>
              <w:rPr>
                <w:rFonts w:cs="Arial"/>
                <w:sz w:val="20"/>
                <w:szCs w:val="20"/>
              </w:rPr>
              <w:lastRenderedPageBreak/>
              <w:t xml:space="preserve">Opatření aplikováno v omezené míře – dle kompetence MAS (sdílení dobré praxe, </w:t>
            </w:r>
            <w:r>
              <w:rPr>
                <w:rFonts w:cs="Arial"/>
                <w:sz w:val="20"/>
                <w:szCs w:val="20"/>
              </w:rPr>
              <w:lastRenderedPageBreak/>
              <w:t>revize IP dle potřeby atd.)</w:t>
            </w:r>
          </w:p>
        </w:tc>
      </w:tr>
      <w:tr w:rsidR="000059DB" w:rsidRPr="00AF598D" w14:paraId="21AC2918" w14:textId="77777777" w:rsidTr="003D5820">
        <w:trPr>
          <w:jc w:val="center"/>
        </w:trPr>
        <w:tc>
          <w:tcPr>
            <w:tcW w:w="2990" w:type="dxa"/>
          </w:tcPr>
          <w:p w14:paraId="53F1B43D" w14:textId="77777777" w:rsidR="000059DB" w:rsidRPr="007E11F6" w:rsidRDefault="000059DB" w:rsidP="000059DB">
            <w:pPr>
              <w:rPr>
                <w:rFonts w:cs="Arial"/>
                <w:b/>
                <w:i/>
                <w:sz w:val="20"/>
                <w:szCs w:val="20"/>
              </w:rPr>
            </w:pPr>
            <w:r w:rsidRPr="007E11F6">
              <w:rPr>
                <w:rFonts w:cs="Arial"/>
                <w:b/>
                <w:i/>
                <w:sz w:val="20"/>
                <w:szCs w:val="20"/>
              </w:rPr>
              <w:lastRenderedPageBreak/>
              <w:t>Uveřejňování informací</w:t>
            </w:r>
            <w:r>
              <w:rPr>
                <w:rFonts w:cs="Arial"/>
                <w:b/>
                <w:i/>
                <w:sz w:val="20"/>
                <w:szCs w:val="20"/>
              </w:rPr>
              <w:t xml:space="preserve"> (např. avíza výzev, pozvánky, výzvy ad.)</w:t>
            </w:r>
            <w:r w:rsidRPr="007E11F6">
              <w:rPr>
                <w:rFonts w:cs="Arial"/>
                <w:b/>
                <w:i/>
                <w:sz w:val="20"/>
                <w:szCs w:val="20"/>
              </w:rPr>
              <w:t xml:space="preserve"> a komunikace s potenciálními žadateli </w:t>
            </w:r>
          </w:p>
        </w:tc>
        <w:tc>
          <w:tcPr>
            <w:tcW w:w="2752" w:type="dxa"/>
          </w:tcPr>
          <w:p w14:paraId="7DCF1C2E" w14:textId="77777777" w:rsidR="000059DB" w:rsidRPr="00CA53B4" w:rsidRDefault="000059DB" w:rsidP="00CB0469">
            <w:pPr>
              <w:pStyle w:val="Odstavecseseznamem"/>
              <w:numPr>
                <w:ilvl w:val="0"/>
                <w:numId w:val="10"/>
              </w:numPr>
              <w:rPr>
                <w:rFonts w:ascii="Arial" w:hAnsi="Arial" w:cs="Arial"/>
                <w:sz w:val="20"/>
                <w:szCs w:val="20"/>
              </w:rPr>
            </w:pPr>
            <w:r w:rsidRPr="00CA53B4">
              <w:rPr>
                <w:rFonts w:ascii="Arial" w:hAnsi="Arial" w:cs="Arial"/>
                <w:sz w:val="20"/>
                <w:szCs w:val="20"/>
              </w:rPr>
              <w:t>Uveřejnění informací v místních zpravodajích</w:t>
            </w:r>
          </w:p>
          <w:p w14:paraId="0D79133D" w14:textId="77777777" w:rsidR="000059DB" w:rsidRPr="00CA53B4" w:rsidRDefault="000059DB" w:rsidP="00CB0469">
            <w:pPr>
              <w:pStyle w:val="Odstavecseseznamem"/>
              <w:numPr>
                <w:ilvl w:val="0"/>
                <w:numId w:val="10"/>
              </w:numPr>
              <w:rPr>
                <w:rFonts w:ascii="Arial" w:hAnsi="Arial" w:cs="Arial"/>
                <w:sz w:val="20"/>
                <w:szCs w:val="20"/>
              </w:rPr>
            </w:pPr>
            <w:r w:rsidRPr="00CA53B4">
              <w:rPr>
                <w:rFonts w:ascii="Arial" w:hAnsi="Arial" w:cs="Arial"/>
                <w:sz w:val="20"/>
                <w:szCs w:val="20"/>
              </w:rPr>
              <w:t>Webové stránky MAS</w:t>
            </w:r>
          </w:p>
          <w:p w14:paraId="78E3CED1" w14:textId="77777777" w:rsidR="000059DB" w:rsidRPr="00CA53B4" w:rsidRDefault="000059DB" w:rsidP="00CB0469">
            <w:pPr>
              <w:pStyle w:val="Odstavecseseznamem"/>
              <w:numPr>
                <w:ilvl w:val="0"/>
                <w:numId w:val="10"/>
              </w:numPr>
              <w:rPr>
                <w:rFonts w:ascii="Arial" w:hAnsi="Arial" w:cs="Arial"/>
                <w:sz w:val="20"/>
                <w:szCs w:val="20"/>
              </w:rPr>
            </w:pPr>
            <w:r w:rsidRPr="00CA53B4">
              <w:rPr>
                <w:rFonts w:ascii="Arial" w:hAnsi="Arial" w:cs="Arial"/>
                <w:sz w:val="20"/>
                <w:szCs w:val="20"/>
              </w:rPr>
              <w:t>Přímé oslovení obcí s žádostí o informování potenciálních žadatelů na svém území</w:t>
            </w:r>
          </w:p>
          <w:p w14:paraId="568228F4" w14:textId="77777777" w:rsidR="000059DB" w:rsidRPr="00CA53B4" w:rsidRDefault="000059DB" w:rsidP="00CB0469">
            <w:pPr>
              <w:pStyle w:val="Odstavecseseznamem"/>
              <w:numPr>
                <w:ilvl w:val="0"/>
                <w:numId w:val="10"/>
              </w:numPr>
              <w:rPr>
                <w:rFonts w:ascii="Arial" w:hAnsi="Arial" w:cs="Arial"/>
                <w:sz w:val="20"/>
                <w:szCs w:val="20"/>
              </w:rPr>
            </w:pPr>
            <w:r w:rsidRPr="00CA53B4">
              <w:rPr>
                <w:rFonts w:ascii="Arial" w:hAnsi="Arial" w:cs="Arial"/>
                <w:sz w:val="20"/>
                <w:szCs w:val="20"/>
              </w:rPr>
              <w:t>Manažer PRV poskytuje konzultace telefonicky, mailem i osobní schůzky, a to i mimo pracovní dobu, např. o víkendech</w:t>
            </w:r>
          </w:p>
          <w:p w14:paraId="05C9DAC0" w14:textId="5A69EA63" w:rsidR="000059DB" w:rsidRPr="00915F29" w:rsidRDefault="000059DB" w:rsidP="000059DB">
            <w:pPr>
              <w:pStyle w:val="Odstavecseseznamem"/>
              <w:widowControl/>
              <w:autoSpaceDE/>
              <w:autoSpaceDN/>
              <w:adjustRightInd/>
              <w:ind w:left="720"/>
              <w:contextualSpacing/>
              <w:jc w:val="left"/>
              <w:rPr>
                <w:rFonts w:ascii="Arial" w:hAnsi="Arial" w:cs="Arial"/>
                <w:sz w:val="20"/>
                <w:szCs w:val="20"/>
              </w:rPr>
            </w:pPr>
            <w:r w:rsidRPr="00CA53B4">
              <w:rPr>
                <w:rFonts w:ascii="Arial" w:hAnsi="Arial" w:cs="Arial"/>
                <w:sz w:val="20"/>
                <w:szCs w:val="20"/>
              </w:rPr>
              <w:t xml:space="preserve">MAS na webu ke každé výzvě uveřejňuje všechny přílohy a následně </w:t>
            </w:r>
            <w:r w:rsidRPr="00CA53B4">
              <w:rPr>
                <w:rFonts w:ascii="Arial" w:hAnsi="Arial" w:cs="Arial"/>
                <w:sz w:val="20"/>
                <w:szCs w:val="20"/>
              </w:rPr>
              <w:lastRenderedPageBreak/>
              <w:t>také prezentaci s informacemi</w:t>
            </w:r>
          </w:p>
        </w:tc>
        <w:tc>
          <w:tcPr>
            <w:tcW w:w="2934" w:type="dxa"/>
          </w:tcPr>
          <w:p w14:paraId="06A9A018" w14:textId="77777777" w:rsidR="000059DB" w:rsidRPr="00CA53B4" w:rsidRDefault="000059DB" w:rsidP="00CB0469">
            <w:pPr>
              <w:pStyle w:val="Odstavecseseznamem"/>
              <w:numPr>
                <w:ilvl w:val="0"/>
                <w:numId w:val="10"/>
              </w:numPr>
              <w:contextualSpacing/>
              <w:jc w:val="left"/>
              <w:rPr>
                <w:rFonts w:ascii="Arial" w:hAnsi="Arial" w:cs="Arial"/>
                <w:sz w:val="20"/>
                <w:szCs w:val="20"/>
              </w:rPr>
            </w:pPr>
            <w:r w:rsidRPr="00CA53B4">
              <w:rPr>
                <w:rFonts w:ascii="Arial" w:hAnsi="Arial" w:cs="Arial"/>
                <w:sz w:val="20"/>
                <w:szCs w:val="20"/>
              </w:rPr>
              <w:lastRenderedPageBreak/>
              <w:t>Mnoho žadatelů má problém s obsluhou počítačů a internetu (Portál farmáře, PDF dokumenty apod.)</w:t>
            </w:r>
          </w:p>
          <w:p w14:paraId="5AF55C28" w14:textId="346F5BDC" w:rsidR="000059DB" w:rsidRPr="00915F29" w:rsidRDefault="000059DB" w:rsidP="000059DB">
            <w:pPr>
              <w:pStyle w:val="Odstavecseseznamem"/>
              <w:widowControl/>
              <w:autoSpaceDE/>
              <w:autoSpaceDN/>
              <w:adjustRightInd/>
              <w:ind w:left="720"/>
              <w:contextualSpacing/>
              <w:jc w:val="left"/>
              <w:rPr>
                <w:rFonts w:ascii="Arial" w:hAnsi="Arial" w:cs="Arial"/>
                <w:sz w:val="20"/>
                <w:szCs w:val="20"/>
              </w:rPr>
            </w:pPr>
            <w:r w:rsidRPr="00CA53B4">
              <w:rPr>
                <w:rFonts w:ascii="Arial" w:hAnsi="Arial" w:cs="Arial"/>
                <w:sz w:val="20"/>
                <w:szCs w:val="20"/>
              </w:rPr>
              <w:t>Někteří žadatelé neumí vyhledat základní informace, přestože veškeré podklady získají na školení pro žadatele a žadatelé mohou kdykoliv zavolat přímo na MAS</w:t>
            </w:r>
          </w:p>
        </w:tc>
        <w:tc>
          <w:tcPr>
            <w:tcW w:w="2660" w:type="dxa"/>
          </w:tcPr>
          <w:p w14:paraId="0BEAF8D1" w14:textId="77777777" w:rsidR="000059DB" w:rsidRDefault="000059DB" w:rsidP="00CB0469">
            <w:pPr>
              <w:pStyle w:val="Odstavecseseznamem"/>
              <w:widowControl/>
              <w:numPr>
                <w:ilvl w:val="0"/>
                <w:numId w:val="10"/>
              </w:numPr>
              <w:autoSpaceDE/>
              <w:autoSpaceDN/>
              <w:adjustRightInd/>
              <w:contextualSpacing/>
              <w:jc w:val="left"/>
              <w:rPr>
                <w:rFonts w:ascii="Arial" w:hAnsi="Arial" w:cs="Arial"/>
                <w:sz w:val="20"/>
                <w:szCs w:val="20"/>
              </w:rPr>
            </w:pPr>
            <w:r w:rsidRPr="00CA53B4">
              <w:rPr>
                <w:rFonts w:ascii="Arial" w:hAnsi="Arial" w:cs="Arial"/>
                <w:sz w:val="20"/>
                <w:szCs w:val="20"/>
              </w:rPr>
              <w:t>MAS nemůže tuto skutečnost efektivně ovlivnit jiným způsobem, než opakovanými konzultacemi</w:t>
            </w:r>
          </w:p>
          <w:p w14:paraId="0C0F44AB" w14:textId="50582292" w:rsidR="000059DB" w:rsidRPr="00915F29" w:rsidRDefault="000059DB" w:rsidP="000059DB">
            <w:pPr>
              <w:pStyle w:val="Odstavecseseznamem"/>
              <w:widowControl/>
              <w:autoSpaceDE/>
              <w:autoSpaceDN/>
              <w:adjustRightInd/>
              <w:ind w:left="720"/>
              <w:contextualSpacing/>
              <w:jc w:val="left"/>
              <w:rPr>
                <w:rFonts w:ascii="Arial" w:hAnsi="Arial" w:cs="Arial"/>
                <w:sz w:val="20"/>
                <w:szCs w:val="20"/>
              </w:rPr>
            </w:pPr>
            <w:r>
              <w:rPr>
                <w:rFonts w:ascii="Arial" w:hAnsi="Arial" w:cs="Arial"/>
                <w:sz w:val="20"/>
                <w:szCs w:val="20"/>
              </w:rPr>
              <w:t>(zodpovědnost: manažer PRV)</w:t>
            </w:r>
          </w:p>
        </w:tc>
        <w:tc>
          <w:tcPr>
            <w:tcW w:w="2415" w:type="dxa"/>
            <w:tcBorders>
              <w:bottom w:val="single" w:sz="4" w:space="0" w:color="auto"/>
            </w:tcBorders>
            <w:shd w:val="clear" w:color="auto" w:fill="F2F2F2" w:themeFill="background1" w:themeFillShade="F2"/>
          </w:tcPr>
          <w:p w14:paraId="40CA0845" w14:textId="2F0E79E9" w:rsidR="000059DB" w:rsidRPr="00AF598D" w:rsidRDefault="000059DB" w:rsidP="000059DB">
            <w:pPr>
              <w:contextualSpacing/>
              <w:rPr>
                <w:rFonts w:cs="Arial"/>
                <w:sz w:val="20"/>
                <w:szCs w:val="20"/>
              </w:rPr>
            </w:pPr>
            <w:r>
              <w:rPr>
                <w:rFonts w:cs="Arial"/>
                <w:sz w:val="20"/>
                <w:szCs w:val="20"/>
              </w:rPr>
              <w:t xml:space="preserve">Manažer PRV aplikoval </w:t>
            </w:r>
            <w:r w:rsidR="00000B16">
              <w:rPr>
                <w:rFonts w:cs="Arial"/>
                <w:sz w:val="20"/>
                <w:szCs w:val="20"/>
              </w:rPr>
              <w:t xml:space="preserve">opatření </w:t>
            </w:r>
            <w:r>
              <w:rPr>
                <w:rFonts w:cs="Arial"/>
                <w:sz w:val="20"/>
                <w:szCs w:val="20"/>
              </w:rPr>
              <w:t xml:space="preserve">dle </w:t>
            </w:r>
            <w:r w:rsidR="00000B16">
              <w:rPr>
                <w:rFonts w:cs="Arial"/>
                <w:sz w:val="20"/>
                <w:szCs w:val="20"/>
              </w:rPr>
              <w:t xml:space="preserve">reálných </w:t>
            </w:r>
            <w:r>
              <w:rPr>
                <w:rFonts w:cs="Arial"/>
                <w:sz w:val="20"/>
                <w:szCs w:val="20"/>
              </w:rPr>
              <w:t>možností – osobní pomoc/konzultace,</w:t>
            </w:r>
            <w:r w:rsidR="00000B16">
              <w:rPr>
                <w:rFonts w:cs="Arial"/>
                <w:sz w:val="20"/>
                <w:szCs w:val="20"/>
              </w:rPr>
              <w:t xml:space="preserve"> poradenství,</w:t>
            </w:r>
            <w:r>
              <w:rPr>
                <w:rFonts w:cs="Arial"/>
                <w:sz w:val="20"/>
                <w:szCs w:val="20"/>
              </w:rPr>
              <w:t xml:space="preserve"> semináře k výzvám atd.</w:t>
            </w:r>
          </w:p>
        </w:tc>
      </w:tr>
      <w:tr w:rsidR="00000B16" w:rsidRPr="00AF598D" w14:paraId="775CC4A5" w14:textId="77777777" w:rsidTr="003D5820">
        <w:trPr>
          <w:jc w:val="center"/>
        </w:trPr>
        <w:tc>
          <w:tcPr>
            <w:tcW w:w="2990" w:type="dxa"/>
          </w:tcPr>
          <w:p w14:paraId="64B13204" w14:textId="77777777" w:rsidR="00000B16" w:rsidRPr="008C10C3" w:rsidRDefault="00000B16" w:rsidP="00000B16">
            <w:pPr>
              <w:rPr>
                <w:rFonts w:cs="Arial"/>
                <w:b/>
                <w:i/>
                <w:sz w:val="20"/>
                <w:szCs w:val="20"/>
              </w:rPr>
            </w:pPr>
            <w:r w:rsidRPr="008C10C3">
              <w:rPr>
                <w:rFonts w:cs="Arial"/>
                <w:b/>
                <w:i/>
                <w:sz w:val="20"/>
                <w:szCs w:val="20"/>
              </w:rPr>
              <w:t>Komunikace s nadřazenými</w:t>
            </w:r>
          </w:p>
          <w:p w14:paraId="7CD8BB69" w14:textId="77777777" w:rsidR="00000B16" w:rsidRPr="007E11F6" w:rsidRDefault="00000B16" w:rsidP="00000B16">
            <w:pPr>
              <w:rPr>
                <w:rFonts w:cs="Arial"/>
                <w:b/>
                <w:i/>
                <w:sz w:val="20"/>
                <w:szCs w:val="20"/>
              </w:rPr>
            </w:pPr>
            <w:r w:rsidRPr="008C10C3">
              <w:rPr>
                <w:rFonts w:cs="Arial"/>
                <w:b/>
                <w:i/>
                <w:sz w:val="20"/>
                <w:szCs w:val="20"/>
              </w:rPr>
              <w:t>orgány při přípravě výzev</w:t>
            </w:r>
          </w:p>
        </w:tc>
        <w:tc>
          <w:tcPr>
            <w:tcW w:w="2752" w:type="dxa"/>
          </w:tcPr>
          <w:p w14:paraId="4F1CE935" w14:textId="77777777" w:rsidR="00000B16" w:rsidRPr="00CA53B4" w:rsidRDefault="00000B16" w:rsidP="00CB0469">
            <w:pPr>
              <w:pStyle w:val="Odstavecseseznamem"/>
              <w:numPr>
                <w:ilvl w:val="0"/>
                <w:numId w:val="10"/>
              </w:numPr>
              <w:contextualSpacing/>
              <w:jc w:val="left"/>
              <w:rPr>
                <w:rFonts w:ascii="Arial" w:hAnsi="Arial" w:cs="Arial"/>
                <w:sz w:val="20"/>
                <w:szCs w:val="20"/>
              </w:rPr>
            </w:pPr>
            <w:r w:rsidRPr="00CA53B4">
              <w:rPr>
                <w:rFonts w:ascii="Arial" w:hAnsi="Arial" w:cs="Arial"/>
                <w:sz w:val="20"/>
                <w:szCs w:val="20"/>
              </w:rPr>
              <w:t>Dodržování termínů ze strany SZIF</w:t>
            </w:r>
          </w:p>
          <w:p w14:paraId="232B677A" w14:textId="77777777" w:rsidR="00000B16" w:rsidRPr="00CA53B4" w:rsidRDefault="00000B16" w:rsidP="00CB0469">
            <w:pPr>
              <w:pStyle w:val="Odstavecseseznamem"/>
              <w:numPr>
                <w:ilvl w:val="0"/>
                <w:numId w:val="10"/>
              </w:numPr>
              <w:contextualSpacing/>
              <w:jc w:val="left"/>
              <w:rPr>
                <w:rFonts w:ascii="Arial" w:hAnsi="Arial" w:cs="Arial"/>
                <w:sz w:val="20"/>
                <w:szCs w:val="20"/>
              </w:rPr>
            </w:pPr>
            <w:r w:rsidRPr="00CA53B4">
              <w:rPr>
                <w:rFonts w:ascii="Arial" w:hAnsi="Arial" w:cs="Arial"/>
                <w:sz w:val="20"/>
                <w:szCs w:val="20"/>
              </w:rPr>
              <w:t>Ochota SZIF ke konzultacím</w:t>
            </w:r>
          </w:p>
          <w:p w14:paraId="448FB3CF" w14:textId="532D8943" w:rsidR="00000B16" w:rsidRPr="00915F29" w:rsidRDefault="00000B16" w:rsidP="00CB0469">
            <w:pPr>
              <w:pStyle w:val="Odstavecseseznamem"/>
              <w:widowControl/>
              <w:numPr>
                <w:ilvl w:val="0"/>
                <w:numId w:val="10"/>
              </w:numPr>
              <w:autoSpaceDE/>
              <w:autoSpaceDN/>
              <w:adjustRightInd/>
              <w:contextualSpacing/>
              <w:jc w:val="left"/>
              <w:rPr>
                <w:rFonts w:ascii="Arial" w:hAnsi="Arial" w:cs="Arial"/>
                <w:sz w:val="20"/>
                <w:szCs w:val="20"/>
              </w:rPr>
            </w:pPr>
            <w:r w:rsidRPr="00CA53B4">
              <w:rPr>
                <w:rFonts w:ascii="Arial" w:hAnsi="Arial" w:cs="Arial"/>
                <w:sz w:val="20"/>
                <w:szCs w:val="20"/>
              </w:rPr>
              <w:t>Komunikace s regionálním odborem i centrálním pracovištěm SZIF</w:t>
            </w:r>
          </w:p>
        </w:tc>
        <w:tc>
          <w:tcPr>
            <w:tcW w:w="2934" w:type="dxa"/>
          </w:tcPr>
          <w:p w14:paraId="73E81843" w14:textId="78E70CFB" w:rsidR="00000B16" w:rsidRPr="00915F29" w:rsidRDefault="00000B16"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Nejsou identifikována negativa</w:t>
            </w:r>
          </w:p>
        </w:tc>
        <w:tc>
          <w:tcPr>
            <w:tcW w:w="2660" w:type="dxa"/>
          </w:tcPr>
          <w:p w14:paraId="29F7B7D4" w14:textId="2D0ACF00" w:rsidR="00000B16" w:rsidRPr="00915F29" w:rsidRDefault="00000B16"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Irelevantní</w:t>
            </w:r>
          </w:p>
        </w:tc>
        <w:tc>
          <w:tcPr>
            <w:tcW w:w="2415" w:type="dxa"/>
            <w:shd w:val="clear" w:color="auto" w:fill="F2F2F2" w:themeFill="background1" w:themeFillShade="F2"/>
          </w:tcPr>
          <w:p w14:paraId="1F5412AA" w14:textId="12B3F0F8" w:rsidR="00000B16" w:rsidRPr="00AF598D" w:rsidRDefault="00000B16" w:rsidP="00000B16">
            <w:pPr>
              <w:contextualSpacing/>
              <w:jc w:val="center"/>
              <w:rPr>
                <w:rFonts w:cs="Arial"/>
                <w:sz w:val="20"/>
                <w:szCs w:val="20"/>
              </w:rPr>
            </w:pPr>
            <w:r>
              <w:rPr>
                <w:rFonts w:cs="Arial"/>
                <w:sz w:val="20"/>
                <w:szCs w:val="20"/>
              </w:rPr>
              <w:t>/</w:t>
            </w:r>
          </w:p>
        </w:tc>
      </w:tr>
    </w:tbl>
    <w:p w14:paraId="7DAD93A1" w14:textId="77777777" w:rsidR="00000B16" w:rsidRDefault="00000B16" w:rsidP="00135410">
      <w:pPr>
        <w:rPr>
          <w:rFonts w:cs="Arial"/>
          <w:sz w:val="20"/>
          <w:szCs w:val="20"/>
        </w:rPr>
      </w:pPr>
    </w:p>
    <w:p w14:paraId="771FC67B" w14:textId="77777777" w:rsidR="00000B16" w:rsidRDefault="00000B16" w:rsidP="00135410">
      <w:pPr>
        <w:rPr>
          <w:rFonts w:cs="Arial"/>
          <w:sz w:val="20"/>
          <w:szCs w:val="20"/>
        </w:rPr>
      </w:pPr>
    </w:p>
    <w:p w14:paraId="54C6BC64" w14:textId="77777777" w:rsidR="00000B16" w:rsidRDefault="00000B16" w:rsidP="00135410">
      <w:pPr>
        <w:rPr>
          <w:rFonts w:cs="Arial"/>
          <w:sz w:val="20"/>
          <w:szCs w:val="20"/>
        </w:rPr>
      </w:pPr>
    </w:p>
    <w:p w14:paraId="67361A4C" w14:textId="58CEC181" w:rsidR="00000B16" w:rsidRPr="0054526F" w:rsidRDefault="00000B16" w:rsidP="00000B16">
      <w:pPr>
        <w:rPr>
          <w:rFonts w:cs="Arial"/>
          <w:b/>
          <w:color w:val="0070C0"/>
        </w:rPr>
      </w:pPr>
      <w:r w:rsidRPr="0054526F">
        <w:rPr>
          <w:rFonts w:cs="Arial"/>
          <w:b/>
          <w:color w:val="0070C0"/>
        </w:rPr>
        <w:t>Vyhodnocení klíčových závěrů/zjištění a implementace doporučení</w:t>
      </w:r>
      <w:r w:rsidRPr="0054526F">
        <w:rPr>
          <w:rStyle w:val="Znakapoznpodarou"/>
          <w:b/>
          <w:color w:val="0070C0"/>
        </w:rPr>
        <w:footnoteReference w:id="11"/>
      </w:r>
      <w:r w:rsidRPr="0054526F">
        <w:rPr>
          <w:rFonts w:cs="Arial"/>
          <w:b/>
          <w:color w:val="0070C0"/>
        </w:rPr>
        <w:t xml:space="preserve"> k 1. Procesu: Příprava výzev</w:t>
      </w:r>
      <w:r>
        <w:rPr>
          <w:rFonts w:cs="Arial"/>
          <w:b/>
          <w:color w:val="0070C0"/>
        </w:rPr>
        <w:t xml:space="preserve"> PR PRV</w:t>
      </w:r>
      <w:r w:rsidRPr="0054526F">
        <w:rPr>
          <w:rFonts w:cs="Arial"/>
          <w:b/>
          <w:color w:val="0070C0"/>
        </w:rPr>
        <w:t xml:space="preserve">: </w:t>
      </w:r>
    </w:p>
    <w:tbl>
      <w:tblPr>
        <w:tblStyle w:val="Mkatabulky"/>
        <w:tblW w:w="0" w:type="auto"/>
        <w:tblInd w:w="392" w:type="dxa"/>
        <w:tblLook w:val="04A0" w:firstRow="1" w:lastRow="0" w:firstColumn="1" w:lastColumn="0" w:noHBand="0" w:noVBand="1"/>
      </w:tblPr>
      <w:tblGrid>
        <w:gridCol w:w="6680"/>
        <w:gridCol w:w="6786"/>
      </w:tblGrid>
      <w:tr w:rsidR="00000B16" w:rsidRPr="0064771C" w14:paraId="78119925" w14:textId="77777777" w:rsidTr="006C343F">
        <w:tc>
          <w:tcPr>
            <w:tcW w:w="6680" w:type="dxa"/>
            <w:vAlign w:val="center"/>
          </w:tcPr>
          <w:p w14:paraId="219BCAE0" w14:textId="77777777" w:rsidR="00000B16" w:rsidRDefault="00000B16" w:rsidP="006C343F">
            <w:pPr>
              <w:jc w:val="center"/>
              <w:rPr>
                <w:rFonts w:cs="Arial"/>
                <w:b/>
                <w:sz w:val="20"/>
                <w:szCs w:val="20"/>
              </w:rPr>
            </w:pPr>
            <w:r w:rsidRPr="00094C68">
              <w:rPr>
                <w:rFonts w:cs="Arial"/>
                <w:b/>
                <w:sz w:val="20"/>
                <w:szCs w:val="20"/>
              </w:rPr>
              <w:t>Klíčové závěry/zjištění a doporučení z </w:t>
            </w:r>
            <w:proofErr w:type="spellStart"/>
            <w:r w:rsidRPr="00094C68">
              <w:rPr>
                <w:rFonts w:cs="Arial"/>
                <w:b/>
                <w:sz w:val="20"/>
                <w:szCs w:val="20"/>
              </w:rPr>
              <w:t>mid</w:t>
            </w:r>
            <w:proofErr w:type="spellEnd"/>
            <w:r w:rsidRPr="00094C68">
              <w:rPr>
                <w:rFonts w:cs="Arial"/>
                <w:b/>
                <w:sz w:val="20"/>
                <w:szCs w:val="20"/>
              </w:rPr>
              <w:t>-term evaluační zprávy</w:t>
            </w:r>
          </w:p>
        </w:tc>
        <w:tc>
          <w:tcPr>
            <w:tcW w:w="6786" w:type="dxa"/>
            <w:vAlign w:val="center"/>
          </w:tcPr>
          <w:p w14:paraId="70C2B11D" w14:textId="77777777" w:rsidR="00000B16" w:rsidRDefault="00000B16" w:rsidP="006C343F">
            <w:pPr>
              <w:jc w:val="center"/>
              <w:rPr>
                <w:rFonts w:cs="Arial"/>
                <w:b/>
                <w:sz w:val="20"/>
                <w:szCs w:val="20"/>
              </w:rPr>
            </w:pPr>
            <w:r w:rsidRPr="00094C68">
              <w:rPr>
                <w:rFonts w:cs="Arial"/>
                <w:b/>
                <w:sz w:val="20"/>
                <w:szCs w:val="20"/>
              </w:rPr>
              <w:t xml:space="preserve">Vyhodnocení implementace a dopadů na realizaci SCLLD v období </w:t>
            </w:r>
            <w:proofErr w:type="gramStart"/>
            <w:r w:rsidRPr="00094C68">
              <w:rPr>
                <w:rFonts w:cs="Arial"/>
                <w:b/>
                <w:sz w:val="20"/>
                <w:szCs w:val="20"/>
              </w:rPr>
              <w:t>2019 – 2024</w:t>
            </w:r>
            <w:proofErr w:type="gramEnd"/>
          </w:p>
        </w:tc>
      </w:tr>
      <w:tr w:rsidR="00000B16" w:rsidRPr="0064771C" w14:paraId="32FCC7FD" w14:textId="77777777" w:rsidTr="006C343F">
        <w:tc>
          <w:tcPr>
            <w:tcW w:w="6680" w:type="dxa"/>
            <w:vAlign w:val="center"/>
          </w:tcPr>
          <w:p w14:paraId="562D2B22" w14:textId="77777777" w:rsidR="00000B16" w:rsidRPr="007F5DC1" w:rsidRDefault="00000B16" w:rsidP="006C343F">
            <w:pPr>
              <w:jc w:val="left"/>
              <w:rPr>
                <w:rFonts w:cs="Arial"/>
                <w:bCs/>
                <w:sz w:val="20"/>
                <w:szCs w:val="20"/>
              </w:rPr>
            </w:pPr>
            <w:r>
              <w:rPr>
                <w:rFonts w:cs="Times New Roman"/>
                <w:bCs/>
                <w:sz w:val="20"/>
                <w:szCs w:val="20"/>
              </w:rPr>
              <w:t>Změny</w:t>
            </w:r>
            <w:r w:rsidRPr="007F5DC1">
              <w:rPr>
                <w:rFonts w:cs="Times New Roman"/>
                <w:bCs/>
                <w:sz w:val="20"/>
                <w:szCs w:val="20"/>
              </w:rPr>
              <w:t xml:space="preserve"> některých potřeb území MAS by bylo přínosné </w:t>
            </w:r>
            <w:r>
              <w:rPr>
                <w:rFonts w:cs="Times New Roman"/>
                <w:bCs/>
                <w:sz w:val="20"/>
                <w:szCs w:val="20"/>
              </w:rPr>
              <w:t>řešit</w:t>
            </w:r>
            <w:r w:rsidRPr="007F5DC1">
              <w:rPr>
                <w:rFonts w:cs="Times New Roman"/>
                <w:bCs/>
                <w:sz w:val="20"/>
                <w:szCs w:val="20"/>
              </w:rPr>
              <w:t xml:space="preserve"> úprav</w:t>
            </w:r>
            <w:r>
              <w:rPr>
                <w:rFonts w:cs="Times New Roman"/>
                <w:bCs/>
                <w:sz w:val="20"/>
                <w:szCs w:val="20"/>
              </w:rPr>
              <w:t>ou</w:t>
            </w:r>
            <w:r w:rsidRPr="007F5DC1">
              <w:rPr>
                <w:rFonts w:cs="Times New Roman"/>
                <w:bCs/>
                <w:sz w:val="20"/>
                <w:szCs w:val="20"/>
              </w:rPr>
              <w:t xml:space="preserve"> SCLLD dle nyní aktuálních požadavků</w:t>
            </w:r>
            <w:r>
              <w:rPr>
                <w:rFonts w:cs="Times New Roman"/>
                <w:bCs/>
                <w:sz w:val="20"/>
                <w:szCs w:val="20"/>
              </w:rPr>
              <w:t>.</w:t>
            </w:r>
          </w:p>
        </w:tc>
        <w:tc>
          <w:tcPr>
            <w:tcW w:w="6786" w:type="dxa"/>
            <w:vAlign w:val="center"/>
          </w:tcPr>
          <w:p w14:paraId="1DDC9996" w14:textId="77777777" w:rsidR="00000B16" w:rsidRPr="00094C68" w:rsidRDefault="00000B16" w:rsidP="006C343F">
            <w:pPr>
              <w:jc w:val="left"/>
              <w:rPr>
                <w:rFonts w:cs="Arial"/>
                <w:b/>
                <w:sz w:val="20"/>
                <w:szCs w:val="20"/>
              </w:rPr>
            </w:pPr>
            <w:r>
              <w:rPr>
                <w:rFonts w:cs="Arial"/>
                <w:sz w:val="20"/>
                <w:szCs w:val="20"/>
              </w:rPr>
              <w:t>V r. 2020 proběhl</w:t>
            </w:r>
            <w:r w:rsidRPr="005422BB">
              <w:rPr>
                <w:rFonts w:cs="Arial"/>
                <w:sz w:val="20"/>
                <w:szCs w:val="20"/>
              </w:rPr>
              <w:t xml:space="preserve"> přesun finančních prostředků </w:t>
            </w:r>
            <w:r>
              <w:rPr>
                <w:rFonts w:cs="Arial"/>
                <w:sz w:val="20"/>
                <w:szCs w:val="20"/>
              </w:rPr>
              <w:t>mezi</w:t>
            </w:r>
            <w:r w:rsidRPr="005422BB">
              <w:rPr>
                <w:rFonts w:cs="Arial"/>
                <w:sz w:val="20"/>
                <w:szCs w:val="20"/>
              </w:rPr>
              <w:t xml:space="preserve"> jednotlivý</w:t>
            </w:r>
            <w:r>
              <w:rPr>
                <w:rFonts w:cs="Arial"/>
                <w:sz w:val="20"/>
                <w:szCs w:val="20"/>
              </w:rPr>
              <w:t>mi</w:t>
            </w:r>
            <w:r w:rsidRPr="005422BB">
              <w:rPr>
                <w:rFonts w:cs="Arial"/>
                <w:sz w:val="20"/>
                <w:szCs w:val="20"/>
              </w:rPr>
              <w:t xml:space="preserve"> opatření</w:t>
            </w:r>
            <w:r>
              <w:rPr>
                <w:rFonts w:cs="Arial"/>
                <w:sz w:val="20"/>
                <w:szCs w:val="20"/>
              </w:rPr>
              <w:t>mi</w:t>
            </w:r>
            <w:r w:rsidRPr="005422BB">
              <w:rPr>
                <w:rFonts w:cs="Arial"/>
                <w:sz w:val="20"/>
                <w:szCs w:val="20"/>
              </w:rPr>
              <w:t xml:space="preserve"> </w:t>
            </w:r>
            <w:r>
              <w:rPr>
                <w:rFonts w:cs="Arial"/>
                <w:sz w:val="20"/>
                <w:szCs w:val="20"/>
              </w:rPr>
              <w:t xml:space="preserve">SCLLD </w:t>
            </w:r>
            <w:r w:rsidRPr="005422BB">
              <w:rPr>
                <w:rFonts w:cs="Arial"/>
                <w:sz w:val="20"/>
                <w:szCs w:val="20"/>
              </w:rPr>
              <w:t>dle průzkumu aktuální absorpční kapacity</w:t>
            </w:r>
            <w:r>
              <w:rPr>
                <w:rFonts w:cs="Arial"/>
                <w:sz w:val="20"/>
                <w:szCs w:val="20"/>
              </w:rPr>
              <w:t xml:space="preserve"> v území MAS, čímž došlo k dočerpání alokace IROP a PRV.</w:t>
            </w:r>
          </w:p>
        </w:tc>
      </w:tr>
    </w:tbl>
    <w:p w14:paraId="057EE07E" w14:textId="4DDD7AFE" w:rsidR="00214838" w:rsidRDefault="00135410" w:rsidP="00135410">
      <w:pPr>
        <w:rPr>
          <w:rFonts w:cs="Arial"/>
          <w:sz w:val="20"/>
          <w:szCs w:val="20"/>
        </w:rPr>
      </w:pPr>
      <w:r w:rsidRPr="007E11F6">
        <w:rPr>
          <w:rFonts w:cs="Arial"/>
          <w:sz w:val="20"/>
          <w:szCs w:val="20"/>
        </w:rPr>
        <w:br w:type="page"/>
      </w:r>
    </w:p>
    <w:p w14:paraId="36F2E558" w14:textId="0051B19B" w:rsidR="001A7020" w:rsidRPr="00A96440" w:rsidRDefault="000350CA" w:rsidP="000350CA">
      <w:pPr>
        <w:pStyle w:val="Titulek"/>
      </w:pPr>
      <w:bookmarkStart w:id="14" w:name="_Toc200959994"/>
      <w:r>
        <w:lastRenderedPageBreak/>
        <w:t xml:space="preserve">Tabulka </w:t>
      </w:r>
      <w:fldSimple w:instr=" SEQ Tabulka \* ARABIC ">
        <w:r w:rsidR="008777C6">
          <w:rPr>
            <w:noProof/>
          </w:rPr>
          <w:t>5</w:t>
        </w:r>
      </w:fldSimple>
      <w:r>
        <w:t xml:space="preserve"> - </w:t>
      </w:r>
      <w:proofErr w:type="spellStart"/>
      <w:r w:rsidRPr="00E36733">
        <w:t>Sebeevaluační</w:t>
      </w:r>
      <w:proofErr w:type="spellEnd"/>
      <w:r w:rsidRPr="00E36733">
        <w:t xml:space="preserve"> tabulka – 1. Proces: Příprava výzev PR OP ŽP</w:t>
      </w:r>
      <w:bookmarkEnd w:id="14"/>
    </w:p>
    <w:tbl>
      <w:tblPr>
        <w:tblW w:w="13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2752"/>
        <w:gridCol w:w="2934"/>
        <w:gridCol w:w="2660"/>
        <w:gridCol w:w="2415"/>
      </w:tblGrid>
      <w:tr w:rsidR="001A7020" w:rsidRPr="007E11F6" w14:paraId="370070C2" w14:textId="77777777" w:rsidTr="006C343F">
        <w:trPr>
          <w:tblHeader/>
          <w:jc w:val="center"/>
        </w:trPr>
        <w:tc>
          <w:tcPr>
            <w:tcW w:w="13751" w:type="dxa"/>
            <w:gridSpan w:val="5"/>
            <w:shd w:val="clear" w:color="auto" w:fill="F2F2F2" w:themeFill="background1" w:themeFillShade="F2"/>
            <w:vAlign w:val="center"/>
          </w:tcPr>
          <w:p w14:paraId="43E32765" w14:textId="4290C5E7" w:rsidR="001A7020" w:rsidRPr="001A7020" w:rsidRDefault="001A7020" w:rsidP="00CB0469">
            <w:pPr>
              <w:pStyle w:val="Odstavecseseznamem"/>
              <w:numPr>
                <w:ilvl w:val="0"/>
                <w:numId w:val="62"/>
              </w:numPr>
              <w:spacing w:before="120"/>
              <w:contextualSpacing/>
              <w:jc w:val="center"/>
              <w:rPr>
                <w:rFonts w:cs="Arial"/>
                <w:b/>
                <w:sz w:val="20"/>
                <w:szCs w:val="20"/>
              </w:rPr>
            </w:pPr>
            <w:r w:rsidRPr="001A7020">
              <w:rPr>
                <w:rFonts w:cs="Arial"/>
                <w:b/>
                <w:sz w:val="20"/>
                <w:szCs w:val="20"/>
              </w:rPr>
              <w:t>Proces: Příprava výzev</w:t>
            </w:r>
          </w:p>
          <w:p w14:paraId="7C6B2F3F" w14:textId="5F2C2133" w:rsidR="001A7020" w:rsidRPr="007E11F6" w:rsidRDefault="001A7020" w:rsidP="006C343F">
            <w:pPr>
              <w:jc w:val="center"/>
              <w:rPr>
                <w:rFonts w:cs="Arial"/>
                <w:b/>
                <w:sz w:val="20"/>
                <w:szCs w:val="20"/>
              </w:rPr>
            </w:pPr>
            <w:r w:rsidRPr="00915F29">
              <w:rPr>
                <w:rFonts w:cs="Arial"/>
                <w:b/>
                <w:color w:val="FF0000"/>
                <w:sz w:val="20"/>
                <w:szCs w:val="20"/>
              </w:rPr>
              <w:t xml:space="preserve">PROGRAMOVÝ RÁMEC: </w:t>
            </w:r>
            <w:r>
              <w:rPr>
                <w:rFonts w:cs="Arial"/>
                <w:b/>
                <w:color w:val="FF0000"/>
                <w:sz w:val="20"/>
                <w:szCs w:val="20"/>
              </w:rPr>
              <w:t xml:space="preserve">OP ŽP </w:t>
            </w:r>
          </w:p>
        </w:tc>
      </w:tr>
      <w:tr w:rsidR="001A7020" w:rsidRPr="007E11F6" w14:paraId="27A2398D" w14:textId="77777777" w:rsidTr="006C343F">
        <w:trPr>
          <w:tblHeader/>
          <w:jc w:val="center"/>
        </w:trPr>
        <w:tc>
          <w:tcPr>
            <w:tcW w:w="2990" w:type="dxa"/>
            <w:vAlign w:val="center"/>
          </w:tcPr>
          <w:p w14:paraId="26F29978" w14:textId="77777777" w:rsidR="001A7020" w:rsidRPr="007E11F6" w:rsidRDefault="001A7020" w:rsidP="006C343F">
            <w:pPr>
              <w:jc w:val="center"/>
              <w:rPr>
                <w:rFonts w:cs="Arial"/>
                <w:b/>
                <w:sz w:val="20"/>
                <w:szCs w:val="20"/>
              </w:rPr>
            </w:pPr>
            <w:r w:rsidRPr="007E11F6">
              <w:rPr>
                <w:rFonts w:cs="Arial"/>
                <w:b/>
                <w:sz w:val="20"/>
                <w:szCs w:val="20"/>
              </w:rPr>
              <w:t>Činnost</w:t>
            </w:r>
          </w:p>
        </w:tc>
        <w:tc>
          <w:tcPr>
            <w:tcW w:w="2752" w:type="dxa"/>
            <w:vAlign w:val="center"/>
          </w:tcPr>
          <w:p w14:paraId="43F66603" w14:textId="77777777" w:rsidR="001A7020" w:rsidRPr="007E11F6" w:rsidRDefault="001A7020" w:rsidP="006C343F">
            <w:pPr>
              <w:jc w:val="center"/>
              <w:rPr>
                <w:rFonts w:cs="Arial"/>
                <w:b/>
                <w:sz w:val="20"/>
                <w:szCs w:val="20"/>
              </w:rPr>
            </w:pPr>
            <w:r w:rsidRPr="007E11F6">
              <w:rPr>
                <w:rFonts w:cs="Arial"/>
                <w:b/>
                <w:sz w:val="20"/>
                <w:szCs w:val="20"/>
              </w:rPr>
              <w:t>Pozitiva (příklady dobré praxe; klíčové faktory s pozitivním vlivem na danou činnost)</w:t>
            </w:r>
          </w:p>
        </w:tc>
        <w:tc>
          <w:tcPr>
            <w:tcW w:w="2934" w:type="dxa"/>
            <w:vAlign w:val="center"/>
          </w:tcPr>
          <w:p w14:paraId="5EB45DA0" w14:textId="77777777" w:rsidR="001A7020" w:rsidRPr="007E11F6" w:rsidRDefault="001A7020" w:rsidP="006C343F">
            <w:pPr>
              <w:jc w:val="center"/>
              <w:rPr>
                <w:rFonts w:cs="Arial"/>
                <w:b/>
                <w:sz w:val="20"/>
                <w:szCs w:val="20"/>
              </w:rPr>
            </w:pPr>
            <w:r w:rsidRPr="007E11F6">
              <w:rPr>
                <w:rFonts w:cs="Arial"/>
                <w:b/>
                <w:sz w:val="20"/>
                <w:szCs w:val="20"/>
              </w:rPr>
              <w:t>Negativa: příčina + důsledek (příklady špatné praxe; klíčové faktory s negativním vlivem na danou činnost)</w:t>
            </w:r>
          </w:p>
        </w:tc>
        <w:tc>
          <w:tcPr>
            <w:tcW w:w="2660" w:type="dxa"/>
            <w:vAlign w:val="center"/>
          </w:tcPr>
          <w:p w14:paraId="4878A97A" w14:textId="77777777" w:rsidR="001A7020" w:rsidRPr="007E11F6" w:rsidRDefault="001A7020" w:rsidP="006C343F">
            <w:pPr>
              <w:jc w:val="center"/>
              <w:rPr>
                <w:rFonts w:cs="Arial"/>
                <w:b/>
                <w:sz w:val="20"/>
                <w:szCs w:val="20"/>
              </w:rPr>
            </w:pPr>
            <w:r w:rsidRPr="007E11F6">
              <w:rPr>
                <w:rFonts w:cs="Arial"/>
                <w:b/>
                <w:sz w:val="20"/>
                <w:szCs w:val="20"/>
              </w:rPr>
              <w:t>Opatření (Jak se může MAS uvedeným negativům v budoucnu vyhnout?)</w:t>
            </w:r>
            <w:r>
              <w:rPr>
                <w:rStyle w:val="Znakapoznpodarou"/>
                <w:b/>
                <w:sz w:val="20"/>
                <w:szCs w:val="20"/>
              </w:rPr>
              <w:footnoteReference w:id="12"/>
            </w:r>
          </w:p>
        </w:tc>
        <w:tc>
          <w:tcPr>
            <w:tcW w:w="2415" w:type="dxa"/>
            <w:shd w:val="clear" w:color="auto" w:fill="F2F2F2" w:themeFill="background1" w:themeFillShade="F2"/>
            <w:vAlign w:val="center"/>
          </w:tcPr>
          <w:p w14:paraId="580A8BCE" w14:textId="029601BF" w:rsidR="001A7020" w:rsidRPr="007E11F6" w:rsidRDefault="001A7020" w:rsidP="006C343F">
            <w:pPr>
              <w:jc w:val="center"/>
              <w:rPr>
                <w:rFonts w:cs="Arial"/>
                <w:b/>
                <w:sz w:val="20"/>
                <w:szCs w:val="20"/>
              </w:rPr>
            </w:pPr>
            <w:r w:rsidRPr="008C4970">
              <w:rPr>
                <w:rFonts w:cs="Arial"/>
                <w:b/>
                <w:color w:val="0070C0"/>
                <w:sz w:val="20"/>
                <w:szCs w:val="20"/>
              </w:rPr>
              <w:t>Způsob a vyhodnocení implementace opatření</w:t>
            </w:r>
          </w:p>
        </w:tc>
      </w:tr>
      <w:tr w:rsidR="001A7020" w:rsidRPr="004261E8" w14:paraId="56811749" w14:textId="77777777" w:rsidTr="006C343F">
        <w:trPr>
          <w:jc w:val="center"/>
        </w:trPr>
        <w:tc>
          <w:tcPr>
            <w:tcW w:w="2990" w:type="dxa"/>
          </w:tcPr>
          <w:p w14:paraId="1586964A" w14:textId="77777777" w:rsidR="001A7020" w:rsidRPr="007E11F6" w:rsidRDefault="001A7020" w:rsidP="001A7020">
            <w:pPr>
              <w:rPr>
                <w:rFonts w:cs="Arial"/>
                <w:b/>
                <w:i/>
                <w:sz w:val="20"/>
                <w:szCs w:val="20"/>
              </w:rPr>
            </w:pPr>
            <w:r w:rsidRPr="007E11F6">
              <w:rPr>
                <w:rFonts w:cs="Arial"/>
                <w:b/>
                <w:i/>
                <w:sz w:val="20"/>
                <w:szCs w:val="20"/>
              </w:rPr>
              <w:t xml:space="preserve">Shromáždění podkladů (vzorů, šablon, sledování aktualizací) </w:t>
            </w:r>
          </w:p>
        </w:tc>
        <w:tc>
          <w:tcPr>
            <w:tcW w:w="2752" w:type="dxa"/>
          </w:tcPr>
          <w:p w14:paraId="097504AE" w14:textId="1A2E210F" w:rsidR="001A7020" w:rsidRPr="001A7020" w:rsidRDefault="001A7020" w:rsidP="00CB0469">
            <w:pPr>
              <w:pStyle w:val="Odstavecseseznamem"/>
              <w:numPr>
                <w:ilvl w:val="0"/>
                <w:numId w:val="63"/>
              </w:numPr>
              <w:contextualSpacing/>
              <w:jc w:val="left"/>
              <w:rPr>
                <w:rFonts w:ascii="Arial" w:hAnsi="Arial" w:cs="Arial"/>
                <w:sz w:val="20"/>
                <w:szCs w:val="20"/>
              </w:rPr>
            </w:pPr>
            <w:r w:rsidRPr="001A7020">
              <w:rPr>
                <w:rFonts w:ascii="Arial" w:hAnsi="Arial" w:cs="Arial"/>
                <w:sz w:val="20"/>
                <w:szCs w:val="20"/>
              </w:rPr>
              <w:t>Distribuce informací/aktualit prostřednictvím NS MAS ČR</w:t>
            </w:r>
          </w:p>
        </w:tc>
        <w:tc>
          <w:tcPr>
            <w:tcW w:w="2934" w:type="dxa"/>
          </w:tcPr>
          <w:p w14:paraId="6941312B" w14:textId="77777777" w:rsidR="001A7020" w:rsidRPr="007248C1" w:rsidRDefault="001A7020" w:rsidP="00CB0469">
            <w:pPr>
              <w:pStyle w:val="Odstavecseseznamem"/>
              <w:numPr>
                <w:ilvl w:val="0"/>
                <w:numId w:val="55"/>
              </w:numPr>
              <w:contextualSpacing/>
              <w:jc w:val="left"/>
              <w:rPr>
                <w:rFonts w:ascii="Arial" w:hAnsi="Arial" w:cs="Arial"/>
                <w:sz w:val="20"/>
                <w:szCs w:val="20"/>
              </w:rPr>
            </w:pPr>
            <w:r>
              <w:rPr>
                <w:rFonts w:ascii="Arial" w:hAnsi="Arial" w:cs="Arial"/>
                <w:sz w:val="20"/>
                <w:szCs w:val="20"/>
              </w:rPr>
              <w:t>Nejsou identifikována negativa</w:t>
            </w:r>
          </w:p>
        </w:tc>
        <w:tc>
          <w:tcPr>
            <w:tcW w:w="2660" w:type="dxa"/>
          </w:tcPr>
          <w:p w14:paraId="0508340A" w14:textId="77777777" w:rsidR="001A7020" w:rsidRPr="007248C1" w:rsidRDefault="001A7020" w:rsidP="00CB0469">
            <w:pPr>
              <w:pStyle w:val="Odstavecseseznamem"/>
              <w:numPr>
                <w:ilvl w:val="0"/>
                <w:numId w:val="55"/>
              </w:numPr>
              <w:contextualSpacing/>
              <w:jc w:val="left"/>
              <w:rPr>
                <w:rFonts w:ascii="Arial" w:hAnsi="Arial" w:cs="Arial"/>
                <w:sz w:val="20"/>
                <w:szCs w:val="20"/>
              </w:rPr>
            </w:pPr>
            <w:r>
              <w:rPr>
                <w:rFonts w:ascii="Arial" w:hAnsi="Arial" w:cs="Arial"/>
                <w:sz w:val="20"/>
                <w:szCs w:val="20"/>
              </w:rPr>
              <w:t>Irelevantní</w:t>
            </w:r>
          </w:p>
        </w:tc>
        <w:tc>
          <w:tcPr>
            <w:tcW w:w="2415" w:type="dxa"/>
            <w:shd w:val="clear" w:color="auto" w:fill="F2F2F2" w:themeFill="background1" w:themeFillShade="F2"/>
          </w:tcPr>
          <w:p w14:paraId="26C108F3" w14:textId="77777777" w:rsidR="001A7020" w:rsidRPr="004261E8" w:rsidRDefault="001A7020" w:rsidP="001A7020">
            <w:pPr>
              <w:contextualSpacing/>
              <w:jc w:val="center"/>
              <w:rPr>
                <w:rFonts w:cs="Arial"/>
                <w:sz w:val="20"/>
                <w:szCs w:val="20"/>
              </w:rPr>
            </w:pPr>
            <w:r>
              <w:rPr>
                <w:rFonts w:cs="Arial"/>
                <w:sz w:val="20"/>
                <w:szCs w:val="20"/>
              </w:rPr>
              <w:t>/</w:t>
            </w:r>
          </w:p>
        </w:tc>
      </w:tr>
      <w:tr w:rsidR="00BE601C" w:rsidRPr="00AF598D" w14:paraId="560D477E" w14:textId="77777777" w:rsidTr="006C343F">
        <w:trPr>
          <w:jc w:val="center"/>
        </w:trPr>
        <w:tc>
          <w:tcPr>
            <w:tcW w:w="2990" w:type="dxa"/>
          </w:tcPr>
          <w:p w14:paraId="31673086" w14:textId="77777777" w:rsidR="00BE601C" w:rsidRPr="007E11F6" w:rsidRDefault="00BE601C" w:rsidP="00BE601C">
            <w:pPr>
              <w:rPr>
                <w:rFonts w:cs="Arial"/>
                <w:b/>
                <w:i/>
                <w:sz w:val="20"/>
                <w:szCs w:val="20"/>
              </w:rPr>
            </w:pPr>
            <w:r w:rsidRPr="007E11F6">
              <w:rPr>
                <w:rFonts w:cs="Arial"/>
                <w:b/>
                <w:i/>
                <w:sz w:val="20"/>
                <w:szCs w:val="20"/>
              </w:rPr>
              <w:t>Příprava textu výzvy (vč. návrhu alokace výzvy)</w:t>
            </w:r>
          </w:p>
        </w:tc>
        <w:tc>
          <w:tcPr>
            <w:tcW w:w="2752" w:type="dxa"/>
          </w:tcPr>
          <w:p w14:paraId="146D7286" w14:textId="77777777" w:rsidR="00BE601C" w:rsidRDefault="00BE601C"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Připravené šablony pro tvorbu výzev ze strany ŘO</w:t>
            </w:r>
          </w:p>
          <w:p w14:paraId="21056FD2" w14:textId="45CF4988" w:rsidR="00BE601C" w:rsidRPr="009F5995" w:rsidRDefault="00BE601C" w:rsidP="00CB0469">
            <w:pPr>
              <w:pStyle w:val="Odstavecseseznamem"/>
              <w:numPr>
                <w:ilvl w:val="0"/>
                <w:numId w:val="58"/>
              </w:numPr>
              <w:contextualSpacing/>
              <w:jc w:val="left"/>
              <w:rPr>
                <w:rFonts w:ascii="Arial" w:hAnsi="Arial" w:cs="Arial"/>
                <w:sz w:val="20"/>
                <w:szCs w:val="20"/>
              </w:rPr>
            </w:pPr>
            <w:r>
              <w:rPr>
                <w:rFonts w:ascii="Arial" w:hAnsi="Arial" w:cs="Arial"/>
                <w:sz w:val="20"/>
                <w:szCs w:val="20"/>
              </w:rPr>
              <w:t>Doporučení metody pro tvorbu návrhu alokace ze strany ŘO</w:t>
            </w:r>
          </w:p>
        </w:tc>
        <w:tc>
          <w:tcPr>
            <w:tcW w:w="2934" w:type="dxa"/>
          </w:tcPr>
          <w:p w14:paraId="689F849B" w14:textId="6797F7F4" w:rsidR="00BE601C" w:rsidRPr="00BE601C" w:rsidRDefault="00BE601C" w:rsidP="00CB0469">
            <w:pPr>
              <w:pStyle w:val="Odstavecseseznamem"/>
              <w:numPr>
                <w:ilvl w:val="0"/>
                <w:numId w:val="56"/>
              </w:numPr>
              <w:contextualSpacing/>
              <w:jc w:val="left"/>
              <w:rPr>
                <w:rFonts w:ascii="Arial" w:hAnsi="Arial" w:cs="Arial"/>
                <w:sz w:val="20"/>
                <w:szCs w:val="20"/>
              </w:rPr>
            </w:pPr>
            <w:r w:rsidRPr="00BE601C">
              <w:rPr>
                <w:rFonts w:ascii="Arial" w:hAnsi="Arial" w:cs="Arial"/>
                <w:sz w:val="20"/>
                <w:szCs w:val="20"/>
              </w:rPr>
              <w:t>Nejsou identifikována negativa</w:t>
            </w:r>
          </w:p>
        </w:tc>
        <w:tc>
          <w:tcPr>
            <w:tcW w:w="2660" w:type="dxa"/>
          </w:tcPr>
          <w:p w14:paraId="3D560C3D" w14:textId="236946A0" w:rsidR="00BE601C" w:rsidRPr="00BE601C" w:rsidRDefault="00BE601C" w:rsidP="00CB0469">
            <w:pPr>
              <w:pStyle w:val="Odstavecseseznamem"/>
              <w:numPr>
                <w:ilvl w:val="0"/>
                <w:numId w:val="56"/>
              </w:numPr>
              <w:rPr>
                <w:rFonts w:ascii="Arial" w:hAnsi="Arial" w:cs="Arial"/>
                <w:sz w:val="20"/>
                <w:szCs w:val="20"/>
              </w:rPr>
            </w:pPr>
            <w:r w:rsidRPr="00BE601C">
              <w:rPr>
                <w:rFonts w:ascii="Arial" w:hAnsi="Arial" w:cs="Arial"/>
                <w:sz w:val="20"/>
                <w:szCs w:val="20"/>
              </w:rPr>
              <w:t>Irelevantní</w:t>
            </w:r>
          </w:p>
        </w:tc>
        <w:tc>
          <w:tcPr>
            <w:tcW w:w="2415" w:type="dxa"/>
            <w:shd w:val="clear" w:color="auto" w:fill="F2F2F2" w:themeFill="background1" w:themeFillShade="F2"/>
          </w:tcPr>
          <w:p w14:paraId="2920453F" w14:textId="29E50FD5" w:rsidR="00BE601C" w:rsidRPr="00BE601C" w:rsidRDefault="00BE601C" w:rsidP="00BE601C">
            <w:pPr>
              <w:contextualSpacing/>
              <w:jc w:val="center"/>
              <w:rPr>
                <w:rFonts w:cs="Arial"/>
                <w:sz w:val="20"/>
                <w:szCs w:val="20"/>
              </w:rPr>
            </w:pPr>
            <w:r w:rsidRPr="00BE601C">
              <w:rPr>
                <w:rFonts w:cs="Arial"/>
                <w:sz w:val="20"/>
                <w:szCs w:val="20"/>
              </w:rPr>
              <w:t>/</w:t>
            </w:r>
          </w:p>
        </w:tc>
      </w:tr>
      <w:tr w:rsidR="00BE601C" w:rsidRPr="00AF598D" w14:paraId="66B475F4" w14:textId="77777777" w:rsidTr="006C343F">
        <w:trPr>
          <w:jc w:val="center"/>
        </w:trPr>
        <w:tc>
          <w:tcPr>
            <w:tcW w:w="2990" w:type="dxa"/>
          </w:tcPr>
          <w:p w14:paraId="567CA329" w14:textId="77777777" w:rsidR="00BE601C" w:rsidRPr="007E11F6" w:rsidRDefault="00BE601C" w:rsidP="00BE601C">
            <w:pPr>
              <w:rPr>
                <w:rFonts w:cs="Arial"/>
                <w:b/>
                <w:i/>
                <w:sz w:val="20"/>
                <w:szCs w:val="20"/>
              </w:rPr>
            </w:pPr>
            <w:r w:rsidRPr="007E11F6">
              <w:rPr>
                <w:rFonts w:cs="Arial"/>
                <w:b/>
                <w:i/>
                <w:sz w:val="20"/>
                <w:szCs w:val="20"/>
              </w:rPr>
              <w:t xml:space="preserve">Příprava součástí výzvy (např. kontrolní listy, preferenční kritéria) </w:t>
            </w:r>
          </w:p>
        </w:tc>
        <w:tc>
          <w:tcPr>
            <w:tcW w:w="2752" w:type="dxa"/>
          </w:tcPr>
          <w:p w14:paraId="7D6773B4" w14:textId="0FA6A2CA" w:rsidR="00BE601C" w:rsidRPr="00915F29" w:rsidRDefault="00BE601C"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Připravené vzory ze strany ŘO</w:t>
            </w:r>
          </w:p>
        </w:tc>
        <w:tc>
          <w:tcPr>
            <w:tcW w:w="2934" w:type="dxa"/>
          </w:tcPr>
          <w:p w14:paraId="75CCA5E0" w14:textId="0B7E6BC4" w:rsidR="00BE601C" w:rsidRPr="00915F29" w:rsidRDefault="00BE601C"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Nejsou identifikována negativa</w:t>
            </w:r>
          </w:p>
        </w:tc>
        <w:tc>
          <w:tcPr>
            <w:tcW w:w="2660" w:type="dxa"/>
          </w:tcPr>
          <w:p w14:paraId="0FB9A00E" w14:textId="67CCB859" w:rsidR="00BE601C" w:rsidRPr="006A4011" w:rsidRDefault="00BE601C" w:rsidP="00CB0469">
            <w:pPr>
              <w:pStyle w:val="Odstavecseseznamem"/>
              <w:numPr>
                <w:ilvl w:val="0"/>
                <w:numId w:val="10"/>
              </w:numPr>
              <w:contextualSpacing/>
              <w:jc w:val="left"/>
              <w:rPr>
                <w:rFonts w:ascii="Arial" w:hAnsi="Arial" w:cs="Arial"/>
                <w:sz w:val="20"/>
                <w:szCs w:val="20"/>
              </w:rPr>
            </w:pPr>
            <w:r w:rsidRPr="0053770B">
              <w:rPr>
                <w:rFonts w:ascii="Arial" w:hAnsi="Arial" w:cs="Arial"/>
                <w:sz w:val="20"/>
                <w:szCs w:val="20"/>
              </w:rPr>
              <w:t>Irelevantní</w:t>
            </w:r>
          </w:p>
        </w:tc>
        <w:tc>
          <w:tcPr>
            <w:tcW w:w="2415" w:type="dxa"/>
            <w:shd w:val="clear" w:color="auto" w:fill="F2F2F2" w:themeFill="background1" w:themeFillShade="F2"/>
          </w:tcPr>
          <w:p w14:paraId="5F3DF387" w14:textId="129A69C6" w:rsidR="00BE601C" w:rsidRPr="00AF598D" w:rsidRDefault="00BE601C" w:rsidP="00BE601C">
            <w:pPr>
              <w:contextualSpacing/>
              <w:jc w:val="center"/>
              <w:rPr>
                <w:rFonts w:cs="Arial"/>
                <w:sz w:val="20"/>
                <w:szCs w:val="20"/>
              </w:rPr>
            </w:pPr>
            <w:r>
              <w:rPr>
                <w:rFonts w:cs="Arial"/>
                <w:sz w:val="20"/>
                <w:szCs w:val="20"/>
              </w:rPr>
              <w:t>/</w:t>
            </w:r>
          </w:p>
        </w:tc>
      </w:tr>
      <w:tr w:rsidR="00BE601C" w:rsidRPr="00AF598D" w14:paraId="3BF12244" w14:textId="77777777" w:rsidTr="006C343F">
        <w:trPr>
          <w:jc w:val="center"/>
        </w:trPr>
        <w:tc>
          <w:tcPr>
            <w:tcW w:w="2990" w:type="dxa"/>
          </w:tcPr>
          <w:p w14:paraId="341E11C5" w14:textId="77777777" w:rsidR="00BE601C" w:rsidRPr="007E11F6" w:rsidRDefault="00BE601C" w:rsidP="00BE601C">
            <w:pPr>
              <w:rPr>
                <w:rFonts w:cs="Arial"/>
                <w:b/>
                <w:i/>
                <w:sz w:val="20"/>
                <w:szCs w:val="20"/>
              </w:rPr>
            </w:pPr>
            <w:r w:rsidRPr="007E11F6">
              <w:rPr>
                <w:rFonts w:cs="Arial"/>
                <w:b/>
                <w:i/>
                <w:sz w:val="20"/>
                <w:szCs w:val="20"/>
              </w:rPr>
              <w:t xml:space="preserve">Schválení výzvy odpovědným orgánem MAS  </w:t>
            </w:r>
          </w:p>
        </w:tc>
        <w:tc>
          <w:tcPr>
            <w:tcW w:w="2752" w:type="dxa"/>
          </w:tcPr>
          <w:p w14:paraId="2A70049E" w14:textId="1CF38A54" w:rsidR="00BE601C" w:rsidRPr="00915F29" w:rsidRDefault="00BE601C" w:rsidP="00BE601C">
            <w:pPr>
              <w:pStyle w:val="Odstavecseseznamem"/>
              <w:widowControl/>
              <w:autoSpaceDE/>
              <w:autoSpaceDN/>
              <w:adjustRightInd/>
              <w:ind w:left="720"/>
              <w:contextualSpacing/>
              <w:jc w:val="left"/>
              <w:rPr>
                <w:rFonts w:ascii="Arial" w:hAnsi="Arial" w:cs="Arial"/>
                <w:sz w:val="20"/>
                <w:szCs w:val="20"/>
              </w:rPr>
            </w:pPr>
            <w:r>
              <w:rPr>
                <w:rFonts w:ascii="Arial" w:hAnsi="Arial" w:cs="Arial"/>
                <w:sz w:val="20"/>
                <w:szCs w:val="20"/>
              </w:rPr>
              <w:t>Orgán MAS (výbor) reaguje pružně, má k dispozici předem podklady k výzvě, zná strategii CLLD, s případnými dotazy se může obrátit na konkrétní osoby v kanceláři MAS. Z toho vyplývá bezproblémové schvalování výzev.</w:t>
            </w:r>
          </w:p>
        </w:tc>
        <w:tc>
          <w:tcPr>
            <w:tcW w:w="2934" w:type="dxa"/>
          </w:tcPr>
          <w:p w14:paraId="64701337" w14:textId="370BEA80" w:rsidR="00BE601C" w:rsidRPr="00BF489F" w:rsidRDefault="00BE601C" w:rsidP="00CB0469">
            <w:pPr>
              <w:pStyle w:val="Odstavecseseznamem"/>
              <w:numPr>
                <w:ilvl w:val="0"/>
                <w:numId w:val="10"/>
              </w:numPr>
              <w:contextualSpacing/>
              <w:jc w:val="left"/>
              <w:rPr>
                <w:rFonts w:ascii="Arial" w:hAnsi="Arial" w:cs="Arial"/>
                <w:sz w:val="20"/>
                <w:szCs w:val="20"/>
              </w:rPr>
            </w:pPr>
            <w:r>
              <w:rPr>
                <w:rFonts w:ascii="Arial" w:hAnsi="Arial" w:cs="Arial"/>
                <w:sz w:val="20"/>
                <w:szCs w:val="20"/>
              </w:rPr>
              <w:t>Nejsou identifikována negativa</w:t>
            </w:r>
          </w:p>
        </w:tc>
        <w:tc>
          <w:tcPr>
            <w:tcW w:w="2660" w:type="dxa"/>
          </w:tcPr>
          <w:p w14:paraId="47FF67DD" w14:textId="4FADACED" w:rsidR="00BE601C" w:rsidRPr="00915F29" w:rsidRDefault="00BE601C" w:rsidP="00BE601C">
            <w:pPr>
              <w:pStyle w:val="Odstavecseseznamem"/>
              <w:widowControl/>
              <w:autoSpaceDE/>
              <w:autoSpaceDN/>
              <w:adjustRightInd/>
              <w:ind w:left="720"/>
              <w:contextualSpacing/>
              <w:jc w:val="left"/>
              <w:rPr>
                <w:rFonts w:ascii="Arial" w:hAnsi="Arial" w:cs="Arial"/>
                <w:sz w:val="20"/>
                <w:szCs w:val="20"/>
              </w:rPr>
            </w:pPr>
            <w:r w:rsidRPr="0053770B">
              <w:rPr>
                <w:rFonts w:ascii="Arial" w:hAnsi="Arial" w:cs="Arial"/>
                <w:sz w:val="20"/>
                <w:szCs w:val="20"/>
              </w:rPr>
              <w:t>Irelevantní</w:t>
            </w:r>
          </w:p>
        </w:tc>
        <w:tc>
          <w:tcPr>
            <w:tcW w:w="2415" w:type="dxa"/>
            <w:shd w:val="clear" w:color="auto" w:fill="F2F2F2" w:themeFill="background1" w:themeFillShade="F2"/>
          </w:tcPr>
          <w:p w14:paraId="2C405B09" w14:textId="52E4D586" w:rsidR="00BE601C" w:rsidRPr="00AF598D" w:rsidRDefault="00BE601C" w:rsidP="00BE601C">
            <w:pPr>
              <w:contextualSpacing/>
              <w:jc w:val="center"/>
              <w:rPr>
                <w:rFonts w:cs="Arial"/>
                <w:sz w:val="20"/>
                <w:szCs w:val="20"/>
              </w:rPr>
            </w:pPr>
            <w:r>
              <w:rPr>
                <w:rFonts w:cs="Arial"/>
                <w:sz w:val="20"/>
                <w:szCs w:val="20"/>
              </w:rPr>
              <w:t>/</w:t>
            </w:r>
          </w:p>
        </w:tc>
      </w:tr>
      <w:tr w:rsidR="00F04E69" w:rsidRPr="00AF598D" w14:paraId="24B938B6" w14:textId="77777777" w:rsidTr="006C343F">
        <w:trPr>
          <w:jc w:val="center"/>
        </w:trPr>
        <w:tc>
          <w:tcPr>
            <w:tcW w:w="2990" w:type="dxa"/>
          </w:tcPr>
          <w:p w14:paraId="2CBC54CF" w14:textId="77777777" w:rsidR="00F04E69" w:rsidRPr="007E11F6" w:rsidRDefault="00F04E69" w:rsidP="00F04E69">
            <w:pPr>
              <w:rPr>
                <w:rFonts w:cs="Arial"/>
                <w:b/>
                <w:i/>
                <w:sz w:val="20"/>
                <w:szCs w:val="20"/>
              </w:rPr>
            </w:pPr>
            <w:r w:rsidRPr="007E11F6">
              <w:rPr>
                <w:rFonts w:cs="Arial"/>
                <w:b/>
                <w:i/>
                <w:sz w:val="20"/>
                <w:szCs w:val="20"/>
              </w:rPr>
              <w:lastRenderedPageBreak/>
              <w:t>Příprava interních předpisů</w:t>
            </w:r>
            <w:r>
              <w:rPr>
                <w:rFonts w:cs="Arial"/>
                <w:b/>
                <w:i/>
                <w:sz w:val="20"/>
                <w:szCs w:val="20"/>
              </w:rPr>
              <w:t xml:space="preserve"> (postupů) pro implementaci PR, vč. jejich schvalování </w:t>
            </w:r>
            <w:r w:rsidRPr="007E11F6">
              <w:rPr>
                <w:rFonts w:cs="Arial"/>
                <w:b/>
                <w:i/>
                <w:sz w:val="20"/>
                <w:szCs w:val="20"/>
              </w:rPr>
              <w:t>odpovědnými orgány MAS</w:t>
            </w:r>
          </w:p>
        </w:tc>
        <w:tc>
          <w:tcPr>
            <w:tcW w:w="2752" w:type="dxa"/>
          </w:tcPr>
          <w:p w14:paraId="1600859D" w14:textId="77777777" w:rsidR="00F04E69" w:rsidRPr="00F04E69" w:rsidRDefault="00F04E69" w:rsidP="00CB0469">
            <w:pPr>
              <w:pStyle w:val="Odstavecseseznamem"/>
              <w:numPr>
                <w:ilvl w:val="0"/>
                <w:numId w:val="10"/>
              </w:numPr>
              <w:rPr>
                <w:rFonts w:ascii="Arial" w:hAnsi="Arial" w:cs="Arial"/>
                <w:sz w:val="20"/>
                <w:szCs w:val="20"/>
              </w:rPr>
            </w:pPr>
            <w:r w:rsidRPr="00F04E69">
              <w:rPr>
                <w:rFonts w:ascii="Arial" w:hAnsi="Arial" w:cs="Arial"/>
                <w:sz w:val="20"/>
                <w:szCs w:val="20"/>
              </w:rPr>
              <w:t>Šablona interních postupů připravená ze strany ŘO</w:t>
            </w:r>
          </w:p>
          <w:p w14:paraId="50EC3FF8" w14:textId="77777777" w:rsidR="00F04E69" w:rsidRPr="00F04E69" w:rsidRDefault="00F04E69" w:rsidP="00F04E69">
            <w:pPr>
              <w:pStyle w:val="Odstavecseseznamem"/>
              <w:ind w:left="720"/>
              <w:contextualSpacing/>
              <w:jc w:val="left"/>
              <w:rPr>
                <w:rFonts w:ascii="Arial" w:hAnsi="Arial" w:cs="Arial"/>
                <w:sz w:val="20"/>
                <w:szCs w:val="20"/>
              </w:rPr>
            </w:pPr>
          </w:p>
        </w:tc>
        <w:tc>
          <w:tcPr>
            <w:tcW w:w="2934" w:type="dxa"/>
          </w:tcPr>
          <w:p w14:paraId="3A625F11" w14:textId="77777777" w:rsidR="00F04E69" w:rsidRPr="00F04E69" w:rsidRDefault="00F04E69" w:rsidP="00CB0469">
            <w:pPr>
              <w:pStyle w:val="Odstavecseseznamem"/>
              <w:widowControl/>
              <w:numPr>
                <w:ilvl w:val="0"/>
                <w:numId w:val="10"/>
              </w:numPr>
              <w:autoSpaceDE/>
              <w:autoSpaceDN/>
              <w:adjustRightInd/>
              <w:contextualSpacing/>
              <w:jc w:val="left"/>
              <w:rPr>
                <w:rFonts w:ascii="Arial" w:hAnsi="Arial" w:cs="Arial"/>
                <w:sz w:val="20"/>
                <w:szCs w:val="20"/>
              </w:rPr>
            </w:pPr>
            <w:r w:rsidRPr="00F04E69">
              <w:rPr>
                <w:rFonts w:ascii="Arial" w:hAnsi="Arial" w:cs="Arial"/>
                <w:sz w:val="20"/>
                <w:szCs w:val="20"/>
              </w:rPr>
              <w:t xml:space="preserve">Různé požadavky na obsah interních postupů u každého OP </w:t>
            </w:r>
          </w:p>
          <w:p w14:paraId="6185A5B0" w14:textId="6AE5DA8D" w:rsidR="00F04E69" w:rsidRPr="00F04E69" w:rsidRDefault="00F04E69" w:rsidP="00F04E69">
            <w:pPr>
              <w:pStyle w:val="Odstavecseseznamem"/>
              <w:widowControl/>
              <w:autoSpaceDE/>
              <w:autoSpaceDN/>
              <w:adjustRightInd/>
              <w:ind w:left="720"/>
              <w:contextualSpacing/>
              <w:jc w:val="left"/>
              <w:rPr>
                <w:rFonts w:ascii="Arial" w:hAnsi="Arial" w:cs="Arial"/>
                <w:sz w:val="20"/>
                <w:szCs w:val="20"/>
              </w:rPr>
            </w:pPr>
            <w:r w:rsidRPr="00F04E69">
              <w:rPr>
                <w:rFonts w:ascii="Arial" w:hAnsi="Arial" w:cs="Arial"/>
                <w:sz w:val="20"/>
                <w:szCs w:val="20"/>
              </w:rPr>
              <w:t>-&gt; různé verze IP pro každý OP, administrativně náročné zpracování i dodržení vícero IP</w:t>
            </w:r>
          </w:p>
        </w:tc>
        <w:tc>
          <w:tcPr>
            <w:tcW w:w="2660" w:type="dxa"/>
          </w:tcPr>
          <w:p w14:paraId="0EFE4917" w14:textId="77777777" w:rsidR="00F04E69" w:rsidRPr="00F04E69" w:rsidRDefault="00F04E69" w:rsidP="00CB0469">
            <w:pPr>
              <w:pStyle w:val="Odstavecseseznamem"/>
              <w:widowControl/>
              <w:numPr>
                <w:ilvl w:val="0"/>
                <w:numId w:val="10"/>
              </w:numPr>
              <w:autoSpaceDE/>
              <w:autoSpaceDN/>
              <w:adjustRightInd/>
              <w:contextualSpacing/>
              <w:jc w:val="left"/>
              <w:rPr>
                <w:rFonts w:ascii="Arial" w:hAnsi="Arial" w:cs="Arial"/>
                <w:sz w:val="20"/>
                <w:szCs w:val="20"/>
              </w:rPr>
            </w:pPr>
            <w:r w:rsidRPr="00F04E69">
              <w:rPr>
                <w:rFonts w:ascii="Arial" w:hAnsi="Arial" w:cs="Arial"/>
                <w:sz w:val="20"/>
                <w:szCs w:val="20"/>
              </w:rPr>
              <w:t>MAS by měla v budoucnu nastavit univerzální interní postupy, které budou použitelné pro všechny OP</w:t>
            </w:r>
          </w:p>
          <w:p w14:paraId="4C46A031" w14:textId="77777777" w:rsidR="00F04E69" w:rsidRPr="00F04E69" w:rsidRDefault="00F04E69" w:rsidP="00F04E69">
            <w:pPr>
              <w:ind w:left="360"/>
              <w:contextualSpacing/>
              <w:jc w:val="left"/>
              <w:rPr>
                <w:rFonts w:cs="Arial"/>
                <w:sz w:val="20"/>
                <w:szCs w:val="20"/>
              </w:rPr>
            </w:pPr>
            <w:r w:rsidRPr="00F04E69">
              <w:rPr>
                <w:rFonts w:cs="Arial"/>
                <w:sz w:val="20"/>
                <w:szCs w:val="20"/>
              </w:rPr>
              <w:t>(zodpovědnost: manažeři jednotlivých PR)</w:t>
            </w:r>
          </w:p>
          <w:p w14:paraId="1E0F77F5" w14:textId="77777777" w:rsidR="00F04E69" w:rsidRPr="00F04E69" w:rsidRDefault="00F04E69" w:rsidP="00F04E69">
            <w:pPr>
              <w:pStyle w:val="Odstavecseseznamem"/>
              <w:widowControl/>
              <w:autoSpaceDE/>
              <w:autoSpaceDN/>
              <w:adjustRightInd/>
              <w:ind w:left="720"/>
              <w:contextualSpacing/>
              <w:jc w:val="left"/>
              <w:rPr>
                <w:rFonts w:ascii="Arial" w:hAnsi="Arial" w:cs="Arial"/>
                <w:sz w:val="20"/>
                <w:szCs w:val="20"/>
              </w:rPr>
            </w:pPr>
          </w:p>
        </w:tc>
        <w:tc>
          <w:tcPr>
            <w:tcW w:w="2415" w:type="dxa"/>
            <w:shd w:val="clear" w:color="auto" w:fill="F2F2F2" w:themeFill="background1" w:themeFillShade="F2"/>
          </w:tcPr>
          <w:p w14:paraId="5279C64C" w14:textId="77777777" w:rsidR="00F04E69" w:rsidRPr="00AF598D" w:rsidRDefault="00F04E69" w:rsidP="00F04E69">
            <w:pPr>
              <w:contextualSpacing/>
              <w:jc w:val="left"/>
              <w:rPr>
                <w:rFonts w:cs="Arial"/>
                <w:sz w:val="20"/>
                <w:szCs w:val="20"/>
              </w:rPr>
            </w:pPr>
            <w:r>
              <w:rPr>
                <w:rFonts w:cs="Arial"/>
                <w:sz w:val="20"/>
                <w:szCs w:val="20"/>
              </w:rPr>
              <w:t>Opatření aplikováno v omezené míře – dle kompetence MAS (sdílení dobré praxe, revize IP dle potřeby atd.)</w:t>
            </w:r>
          </w:p>
        </w:tc>
      </w:tr>
      <w:tr w:rsidR="00F04E69" w:rsidRPr="00AF598D" w14:paraId="4238778F" w14:textId="77777777" w:rsidTr="006C343F">
        <w:trPr>
          <w:jc w:val="center"/>
        </w:trPr>
        <w:tc>
          <w:tcPr>
            <w:tcW w:w="2990" w:type="dxa"/>
          </w:tcPr>
          <w:p w14:paraId="70C1758E" w14:textId="77777777" w:rsidR="00F04E69" w:rsidRPr="007E11F6" w:rsidRDefault="00F04E69" w:rsidP="00F04E69">
            <w:pPr>
              <w:rPr>
                <w:rFonts w:cs="Arial"/>
                <w:b/>
                <w:i/>
                <w:sz w:val="20"/>
                <w:szCs w:val="20"/>
              </w:rPr>
            </w:pPr>
            <w:r w:rsidRPr="007E11F6">
              <w:rPr>
                <w:rFonts w:cs="Arial"/>
                <w:b/>
                <w:i/>
                <w:sz w:val="20"/>
                <w:szCs w:val="20"/>
              </w:rPr>
              <w:t>Uveřejňování informací</w:t>
            </w:r>
            <w:r>
              <w:rPr>
                <w:rFonts w:cs="Arial"/>
                <w:b/>
                <w:i/>
                <w:sz w:val="20"/>
                <w:szCs w:val="20"/>
              </w:rPr>
              <w:t xml:space="preserve"> (např. avíza výzev, pozvánky, výzvy ad.)</w:t>
            </w:r>
            <w:r w:rsidRPr="007E11F6">
              <w:rPr>
                <w:rFonts w:cs="Arial"/>
                <w:b/>
                <w:i/>
                <w:sz w:val="20"/>
                <w:szCs w:val="20"/>
              </w:rPr>
              <w:t xml:space="preserve"> a komunikace s potenciálními žadateli </w:t>
            </w:r>
          </w:p>
        </w:tc>
        <w:tc>
          <w:tcPr>
            <w:tcW w:w="2752" w:type="dxa"/>
          </w:tcPr>
          <w:p w14:paraId="14B5ECF6" w14:textId="77777777" w:rsidR="00F04E69" w:rsidRDefault="00F04E69" w:rsidP="00CB0469">
            <w:pPr>
              <w:pStyle w:val="Odstavecseseznamem"/>
              <w:numPr>
                <w:ilvl w:val="0"/>
                <w:numId w:val="10"/>
              </w:numPr>
              <w:rPr>
                <w:rFonts w:ascii="Arial" w:hAnsi="Arial" w:cs="Arial"/>
                <w:sz w:val="20"/>
                <w:szCs w:val="20"/>
              </w:rPr>
            </w:pPr>
            <w:r>
              <w:rPr>
                <w:rFonts w:ascii="Arial" w:hAnsi="Arial" w:cs="Arial"/>
                <w:sz w:val="20"/>
                <w:szCs w:val="20"/>
              </w:rPr>
              <w:t>P</w:t>
            </w:r>
            <w:r w:rsidRPr="002F0CF6">
              <w:rPr>
                <w:rFonts w:ascii="Arial" w:hAnsi="Arial" w:cs="Arial"/>
                <w:sz w:val="20"/>
                <w:szCs w:val="20"/>
              </w:rPr>
              <w:t>řím</w:t>
            </w:r>
            <w:r>
              <w:rPr>
                <w:rFonts w:ascii="Arial" w:hAnsi="Arial" w:cs="Arial"/>
                <w:sz w:val="20"/>
                <w:szCs w:val="20"/>
              </w:rPr>
              <w:t xml:space="preserve">á komunikace s </w:t>
            </w:r>
            <w:r w:rsidRPr="002F0CF6">
              <w:rPr>
                <w:rFonts w:ascii="Arial" w:hAnsi="Arial" w:cs="Arial"/>
                <w:sz w:val="20"/>
                <w:szCs w:val="20"/>
              </w:rPr>
              <w:t>obc</w:t>
            </w:r>
            <w:r>
              <w:rPr>
                <w:rFonts w:ascii="Arial" w:hAnsi="Arial" w:cs="Arial"/>
                <w:sz w:val="20"/>
                <w:szCs w:val="20"/>
              </w:rPr>
              <w:t>emi</w:t>
            </w:r>
            <w:r w:rsidRPr="002F0CF6">
              <w:rPr>
                <w:rFonts w:ascii="Arial" w:hAnsi="Arial" w:cs="Arial"/>
                <w:sz w:val="20"/>
                <w:szCs w:val="20"/>
              </w:rPr>
              <w:t xml:space="preserve"> </w:t>
            </w:r>
            <w:r>
              <w:rPr>
                <w:rFonts w:ascii="Arial" w:hAnsi="Arial" w:cs="Arial"/>
                <w:sz w:val="20"/>
                <w:szCs w:val="20"/>
              </w:rPr>
              <w:t>(pravidelný informační e-mail k připravovaným i vyhlášeným výzvám MAS adresovaný starostům v území MAS)</w:t>
            </w:r>
          </w:p>
          <w:p w14:paraId="22504B92" w14:textId="77777777" w:rsidR="00F04E69" w:rsidRDefault="00F04E69" w:rsidP="00CB0469">
            <w:pPr>
              <w:pStyle w:val="Odstavecseseznamem"/>
              <w:numPr>
                <w:ilvl w:val="0"/>
                <w:numId w:val="10"/>
              </w:numPr>
              <w:rPr>
                <w:rFonts w:ascii="Arial" w:hAnsi="Arial" w:cs="Arial"/>
                <w:sz w:val="20"/>
                <w:szCs w:val="20"/>
              </w:rPr>
            </w:pPr>
            <w:r>
              <w:rPr>
                <w:rFonts w:ascii="Arial" w:hAnsi="Arial" w:cs="Arial"/>
                <w:sz w:val="20"/>
                <w:szCs w:val="20"/>
              </w:rPr>
              <w:t>Osobní konzultace projektových záměrů v místě plánované realizace projektu</w:t>
            </w:r>
          </w:p>
          <w:p w14:paraId="0BE63239" w14:textId="7D6FEE56" w:rsidR="00F04E69" w:rsidRPr="00915F29" w:rsidRDefault="00F04E69" w:rsidP="00F04E69">
            <w:pPr>
              <w:pStyle w:val="Odstavecseseznamem"/>
              <w:widowControl/>
              <w:autoSpaceDE/>
              <w:autoSpaceDN/>
              <w:adjustRightInd/>
              <w:ind w:left="720"/>
              <w:contextualSpacing/>
              <w:jc w:val="left"/>
              <w:rPr>
                <w:rFonts w:ascii="Arial" w:hAnsi="Arial" w:cs="Arial"/>
                <w:sz w:val="20"/>
                <w:szCs w:val="20"/>
              </w:rPr>
            </w:pPr>
            <w:r>
              <w:rPr>
                <w:rFonts w:ascii="Arial" w:hAnsi="Arial" w:cs="Arial"/>
                <w:sz w:val="20"/>
                <w:szCs w:val="20"/>
              </w:rPr>
              <w:t xml:space="preserve">Aktivní oslovování potenciálních žadatelů ze strany MAS (na základě úzké spolupráce s dalšími subjekty </w:t>
            </w:r>
            <w:r>
              <w:rPr>
                <w:rFonts w:ascii="Arial" w:hAnsi="Arial" w:cs="Arial"/>
                <w:sz w:val="20"/>
                <w:szCs w:val="20"/>
              </w:rPr>
              <w:lastRenderedPageBreak/>
              <w:t>v regionu – např. správa CHKO Blanský les, starostové obcí, neziskové organizace)</w:t>
            </w:r>
          </w:p>
        </w:tc>
        <w:tc>
          <w:tcPr>
            <w:tcW w:w="2934" w:type="dxa"/>
          </w:tcPr>
          <w:p w14:paraId="342A87C7" w14:textId="7BBE285E" w:rsidR="00F04E69" w:rsidRPr="00915F29" w:rsidRDefault="00F04E69" w:rsidP="00F04E69">
            <w:pPr>
              <w:pStyle w:val="Odstavecseseznamem"/>
              <w:widowControl/>
              <w:autoSpaceDE/>
              <w:autoSpaceDN/>
              <w:adjustRightInd/>
              <w:ind w:left="720"/>
              <w:contextualSpacing/>
              <w:jc w:val="left"/>
              <w:rPr>
                <w:rFonts w:ascii="Arial" w:hAnsi="Arial" w:cs="Arial"/>
                <w:sz w:val="20"/>
                <w:szCs w:val="20"/>
              </w:rPr>
            </w:pPr>
            <w:r>
              <w:rPr>
                <w:rFonts w:ascii="Arial" w:hAnsi="Arial" w:cs="Arial"/>
                <w:sz w:val="20"/>
                <w:szCs w:val="20"/>
              </w:rPr>
              <w:lastRenderedPageBreak/>
              <w:t>Nejsou identifikována negativa</w:t>
            </w:r>
          </w:p>
        </w:tc>
        <w:tc>
          <w:tcPr>
            <w:tcW w:w="2660" w:type="dxa"/>
          </w:tcPr>
          <w:p w14:paraId="62BC29F0" w14:textId="5E2747B6" w:rsidR="00F04E69" w:rsidRPr="00915F29" w:rsidRDefault="00F04E69" w:rsidP="00F04E69">
            <w:pPr>
              <w:pStyle w:val="Odstavecseseznamem"/>
              <w:widowControl/>
              <w:autoSpaceDE/>
              <w:autoSpaceDN/>
              <w:adjustRightInd/>
              <w:ind w:left="720"/>
              <w:contextualSpacing/>
              <w:jc w:val="left"/>
              <w:rPr>
                <w:rFonts w:ascii="Arial" w:hAnsi="Arial" w:cs="Arial"/>
                <w:sz w:val="20"/>
                <w:szCs w:val="20"/>
              </w:rPr>
            </w:pPr>
            <w:r>
              <w:rPr>
                <w:rFonts w:ascii="Arial" w:hAnsi="Arial" w:cs="Arial"/>
                <w:sz w:val="20"/>
                <w:szCs w:val="20"/>
              </w:rPr>
              <w:t>Irelevantní</w:t>
            </w:r>
          </w:p>
        </w:tc>
        <w:tc>
          <w:tcPr>
            <w:tcW w:w="2415" w:type="dxa"/>
            <w:tcBorders>
              <w:bottom w:val="single" w:sz="4" w:space="0" w:color="auto"/>
            </w:tcBorders>
            <w:shd w:val="clear" w:color="auto" w:fill="F2F2F2" w:themeFill="background1" w:themeFillShade="F2"/>
          </w:tcPr>
          <w:p w14:paraId="67A1B8B9" w14:textId="0E359028" w:rsidR="00F04E69" w:rsidRPr="00AF598D" w:rsidRDefault="00F04E69" w:rsidP="00F04E69">
            <w:pPr>
              <w:contextualSpacing/>
              <w:jc w:val="center"/>
              <w:rPr>
                <w:rFonts w:cs="Arial"/>
                <w:sz w:val="20"/>
                <w:szCs w:val="20"/>
              </w:rPr>
            </w:pPr>
            <w:r>
              <w:rPr>
                <w:rFonts w:cs="Arial"/>
                <w:sz w:val="20"/>
                <w:szCs w:val="20"/>
              </w:rPr>
              <w:t>/</w:t>
            </w:r>
          </w:p>
        </w:tc>
      </w:tr>
      <w:tr w:rsidR="00F04E69" w:rsidRPr="00AF598D" w14:paraId="7622FCCC" w14:textId="77777777" w:rsidTr="006C343F">
        <w:trPr>
          <w:jc w:val="center"/>
        </w:trPr>
        <w:tc>
          <w:tcPr>
            <w:tcW w:w="2990" w:type="dxa"/>
          </w:tcPr>
          <w:p w14:paraId="0B4F8770" w14:textId="77777777" w:rsidR="00F04E69" w:rsidRPr="008C10C3" w:rsidRDefault="00F04E69" w:rsidP="00F04E69">
            <w:pPr>
              <w:rPr>
                <w:rFonts w:cs="Arial"/>
                <w:b/>
                <w:i/>
                <w:sz w:val="20"/>
                <w:szCs w:val="20"/>
              </w:rPr>
            </w:pPr>
            <w:r w:rsidRPr="008C10C3">
              <w:rPr>
                <w:rFonts w:cs="Arial"/>
                <w:b/>
                <w:i/>
                <w:sz w:val="20"/>
                <w:szCs w:val="20"/>
              </w:rPr>
              <w:t>Komunikace s nadřazenými</w:t>
            </w:r>
          </w:p>
          <w:p w14:paraId="050B890A" w14:textId="77777777" w:rsidR="00F04E69" w:rsidRPr="007E11F6" w:rsidRDefault="00F04E69" w:rsidP="00F04E69">
            <w:pPr>
              <w:rPr>
                <w:rFonts w:cs="Arial"/>
                <w:b/>
                <w:i/>
                <w:sz w:val="20"/>
                <w:szCs w:val="20"/>
              </w:rPr>
            </w:pPr>
            <w:r w:rsidRPr="008C10C3">
              <w:rPr>
                <w:rFonts w:cs="Arial"/>
                <w:b/>
                <w:i/>
                <w:sz w:val="20"/>
                <w:szCs w:val="20"/>
              </w:rPr>
              <w:t>orgány při přípravě výzev</w:t>
            </w:r>
          </w:p>
        </w:tc>
        <w:tc>
          <w:tcPr>
            <w:tcW w:w="2752" w:type="dxa"/>
          </w:tcPr>
          <w:p w14:paraId="2311847E" w14:textId="3484979E" w:rsidR="00F04E69" w:rsidRPr="00915F29" w:rsidRDefault="00F04E69"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Dobrá podpora ze strany ŘO při přípravě výzev (semináře, rychlé reakce na e-mailové dotazy, telefonická podpora při řešení technických problémů při zadávání výzev)</w:t>
            </w:r>
          </w:p>
        </w:tc>
        <w:tc>
          <w:tcPr>
            <w:tcW w:w="2934" w:type="dxa"/>
          </w:tcPr>
          <w:p w14:paraId="72149636" w14:textId="2B4577FB" w:rsidR="00F04E69" w:rsidRPr="00915F29" w:rsidRDefault="00F04E69"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Nejsou identifikována negativa</w:t>
            </w:r>
          </w:p>
        </w:tc>
        <w:tc>
          <w:tcPr>
            <w:tcW w:w="2660" w:type="dxa"/>
          </w:tcPr>
          <w:p w14:paraId="1AD3778D" w14:textId="040B1205" w:rsidR="00F04E69" w:rsidRPr="00915F29" w:rsidRDefault="00F04E69"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Irelevantní</w:t>
            </w:r>
          </w:p>
        </w:tc>
        <w:tc>
          <w:tcPr>
            <w:tcW w:w="2415" w:type="dxa"/>
            <w:shd w:val="clear" w:color="auto" w:fill="F2F2F2" w:themeFill="background1" w:themeFillShade="F2"/>
          </w:tcPr>
          <w:p w14:paraId="3D9E1F49" w14:textId="77777777" w:rsidR="00F04E69" w:rsidRPr="00AF598D" w:rsidRDefault="00F04E69" w:rsidP="00F04E69">
            <w:pPr>
              <w:contextualSpacing/>
              <w:jc w:val="center"/>
              <w:rPr>
                <w:rFonts w:cs="Arial"/>
                <w:sz w:val="20"/>
                <w:szCs w:val="20"/>
              </w:rPr>
            </w:pPr>
            <w:r>
              <w:rPr>
                <w:rFonts w:cs="Arial"/>
                <w:sz w:val="20"/>
                <w:szCs w:val="20"/>
              </w:rPr>
              <w:t>/</w:t>
            </w:r>
          </w:p>
        </w:tc>
      </w:tr>
    </w:tbl>
    <w:p w14:paraId="44C4536A" w14:textId="77777777" w:rsidR="00214838" w:rsidRDefault="00214838">
      <w:pPr>
        <w:spacing w:after="200" w:line="276" w:lineRule="auto"/>
        <w:jc w:val="left"/>
        <w:rPr>
          <w:rFonts w:cs="Arial"/>
          <w:sz w:val="20"/>
          <w:szCs w:val="20"/>
        </w:rPr>
      </w:pPr>
      <w:r>
        <w:rPr>
          <w:rFonts w:cs="Arial"/>
          <w:sz w:val="20"/>
          <w:szCs w:val="20"/>
        </w:rPr>
        <w:br w:type="page"/>
      </w:r>
    </w:p>
    <w:p w14:paraId="66BB0F30" w14:textId="77777777" w:rsidR="00F04E69" w:rsidRDefault="00F04E69">
      <w:pPr>
        <w:spacing w:after="200" w:line="276" w:lineRule="auto"/>
        <w:jc w:val="left"/>
        <w:rPr>
          <w:rFonts w:cs="Arial"/>
          <w:sz w:val="20"/>
          <w:szCs w:val="20"/>
        </w:rPr>
      </w:pPr>
    </w:p>
    <w:p w14:paraId="1291B85C" w14:textId="73192C02" w:rsidR="00F04E69" w:rsidRPr="0054526F" w:rsidRDefault="00F04E69" w:rsidP="00F04E69">
      <w:pPr>
        <w:rPr>
          <w:rFonts w:cs="Arial"/>
          <w:b/>
          <w:color w:val="0070C0"/>
        </w:rPr>
      </w:pPr>
      <w:r w:rsidRPr="0054526F">
        <w:rPr>
          <w:rFonts w:cs="Arial"/>
          <w:b/>
          <w:color w:val="0070C0"/>
        </w:rPr>
        <w:t>Vyhodnocení klíčových závěrů/zjištění a implementace doporučení</w:t>
      </w:r>
      <w:r w:rsidRPr="0054526F">
        <w:rPr>
          <w:rStyle w:val="Znakapoznpodarou"/>
          <w:b/>
          <w:color w:val="0070C0"/>
        </w:rPr>
        <w:footnoteReference w:id="13"/>
      </w:r>
      <w:r w:rsidRPr="0054526F">
        <w:rPr>
          <w:rFonts w:cs="Arial"/>
          <w:b/>
          <w:color w:val="0070C0"/>
        </w:rPr>
        <w:t xml:space="preserve"> k 1. Procesu: Příprava výzev</w:t>
      </w:r>
      <w:r>
        <w:rPr>
          <w:rFonts w:cs="Arial"/>
          <w:b/>
          <w:color w:val="0070C0"/>
        </w:rPr>
        <w:t xml:space="preserve"> PR OP ŽP</w:t>
      </w:r>
      <w:r w:rsidRPr="0054526F">
        <w:rPr>
          <w:rFonts w:cs="Arial"/>
          <w:b/>
          <w:color w:val="0070C0"/>
        </w:rPr>
        <w:t xml:space="preserve">: </w:t>
      </w:r>
    </w:p>
    <w:tbl>
      <w:tblPr>
        <w:tblStyle w:val="Mkatabulky"/>
        <w:tblW w:w="0" w:type="auto"/>
        <w:tblInd w:w="392" w:type="dxa"/>
        <w:tblLook w:val="04A0" w:firstRow="1" w:lastRow="0" w:firstColumn="1" w:lastColumn="0" w:noHBand="0" w:noVBand="1"/>
      </w:tblPr>
      <w:tblGrid>
        <w:gridCol w:w="6680"/>
        <w:gridCol w:w="6786"/>
      </w:tblGrid>
      <w:tr w:rsidR="00F04E69" w:rsidRPr="0064771C" w14:paraId="490DEC40" w14:textId="77777777" w:rsidTr="006C343F">
        <w:tc>
          <w:tcPr>
            <w:tcW w:w="6680" w:type="dxa"/>
            <w:vAlign w:val="center"/>
          </w:tcPr>
          <w:p w14:paraId="7B5A6FDE" w14:textId="77777777" w:rsidR="00F04E69" w:rsidRDefault="00F04E69" w:rsidP="006C343F">
            <w:pPr>
              <w:jc w:val="center"/>
              <w:rPr>
                <w:rFonts w:cs="Arial"/>
                <w:b/>
                <w:sz w:val="20"/>
                <w:szCs w:val="20"/>
              </w:rPr>
            </w:pPr>
            <w:r w:rsidRPr="00094C68">
              <w:rPr>
                <w:rFonts w:cs="Arial"/>
                <w:b/>
                <w:sz w:val="20"/>
                <w:szCs w:val="20"/>
              </w:rPr>
              <w:t>Klíčové závěry/zjištění a doporučení z </w:t>
            </w:r>
            <w:proofErr w:type="spellStart"/>
            <w:r w:rsidRPr="00094C68">
              <w:rPr>
                <w:rFonts w:cs="Arial"/>
                <w:b/>
                <w:sz w:val="20"/>
                <w:szCs w:val="20"/>
              </w:rPr>
              <w:t>mid</w:t>
            </w:r>
            <w:proofErr w:type="spellEnd"/>
            <w:r w:rsidRPr="00094C68">
              <w:rPr>
                <w:rFonts w:cs="Arial"/>
                <w:b/>
                <w:sz w:val="20"/>
                <w:szCs w:val="20"/>
              </w:rPr>
              <w:t>-term evaluační zprávy</w:t>
            </w:r>
          </w:p>
        </w:tc>
        <w:tc>
          <w:tcPr>
            <w:tcW w:w="6786" w:type="dxa"/>
            <w:vAlign w:val="center"/>
          </w:tcPr>
          <w:p w14:paraId="57829EAB" w14:textId="77777777" w:rsidR="00F04E69" w:rsidRDefault="00F04E69" w:rsidP="006C343F">
            <w:pPr>
              <w:jc w:val="center"/>
              <w:rPr>
                <w:rFonts w:cs="Arial"/>
                <w:b/>
                <w:sz w:val="20"/>
                <w:szCs w:val="20"/>
              </w:rPr>
            </w:pPr>
            <w:r w:rsidRPr="00094C68">
              <w:rPr>
                <w:rFonts w:cs="Arial"/>
                <w:b/>
                <w:sz w:val="20"/>
                <w:szCs w:val="20"/>
              </w:rPr>
              <w:t xml:space="preserve">Vyhodnocení implementace a dopadů na realizaci SCLLD v období </w:t>
            </w:r>
            <w:proofErr w:type="gramStart"/>
            <w:r w:rsidRPr="00094C68">
              <w:rPr>
                <w:rFonts w:cs="Arial"/>
                <w:b/>
                <w:sz w:val="20"/>
                <w:szCs w:val="20"/>
              </w:rPr>
              <w:t>2019 – 2024</w:t>
            </w:r>
            <w:proofErr w:type="gramEnd"/>
          </w:p>
        </w:tc>
      </w:tr>
      <w:tr w:rsidR="00F04E69" w:rsidRPr="0064771C" w14:paraId="57102CA8" w14:textId="77777777" w:rsidTr="006C343F">
        <w:tc>
          <w:tcPr>
            <w:tcW w:w="6680" w:type="dxa"/>
            <w:vAlign w:val="center"/>
          </w:tcPr>
          <w:p w14:paraId="362D1CD5" w14:textId="59645550" w:rsidR="00F04E69" w:rsidRPr="007F5DC1" w:rsidRDefault="00F04E69" w:rsidP="00F04E69">
            <w:pPr>
              <w:jc w:val="left"/>
              <w:rPr>
                <w:rFonts w:cs="Arial"/>
                <w:bCs/>
                <w:sz w:val="20"/>
                <w:szCs w:val="20"/>
              </w:rPr>
            </w:pPr>
            <w:r>
              <w:rPr>
                <w:rFonts w:cs="Times New Roman"/>
                <w:bCs/>
                <w:sz w:val="20"/>
                <w:szCs w:val="20"/>
              </w:rPr>
              <w:t>Změny</w:t>
            </w:r>
            <w:r w:rsidRPr="007F5DC1">
              <w:rPr>
                <w:rFonts w:cs="Times New Roman"/>
                <w:bCs/>
                <w:sz w:val="20"/>
                <w:szCs w:val="20"/>
              </w:rPr>
              <w:t xml:space="preserve"> </w:t>
            </w:r>
            <w:r>
              <w:rPr>
                <w:rFonts w:cs="Times New Roman"/>
                <w:bCs/>
                <w:sz w:val="20"/>
                <w:szCs w:val="20"/>
              </w:rPr>
              <w:t>v požadavku ŘO na vydání IP MAS, které se liší pro jednotlivé OP, vyšší časová náročnost pro tvorbu a aktualizaci IP.</w:t>
            </w:r>
          </w:p>
        </w:tc>
        <w:tc>
          <w:tcPr>
            <w:tcW w:w="6786" w:type="dxa"/>
            <w:vAlign w:val="center"/>
          </w:tcPr>
          <w:p w14:paraId="7BB7D916" w14:textId="4B43A870" w:rsidR="00F04E69" w:rsidRPr="00094C68" w:rsidRDefault="00F04E69" w:rsidP="00F04E69">
            <w:pPr>
              <w:jc w:val="left"/>
              <w:rPr>
                <w:rFonts w:cs="Arial"/>
                <w:b/>
                <w:sz w:val="20"/>
                <w:szCs w:val="20"/>
              </w:rPr>
            </w:pPr>
            <w:r>
              <w:rPr>
                <w:rFonts w:cs="Arial"/>
                <w:sz w:val="20"/>
                <w:szCs w:val="20"/>
              </w:rPr>
              <w:t xml:space="preserve">Opatření aplikováno v omezené míře – dáno kompetencí MAS v tomto </w:t>
            </w:r>
            <w:proofErr w:type="gramStart"/>
            <w:r>
              <w:rPr>
                <w:rFonts w:cs="Arial"/>
                <w:sz w:val="20"/>
                <w:szCs w:val="20"/>
              </w:rPr>
              <w:t>procesu - m</w:t>
            </w:r>
            <w:r w:rsidRPr="007F5DC1">
              <w:rPr>
                <w:rFonts w:cs="Arial"/>
                <w:sz w:val="20"/>
                <w:szCs w:val="20"/>
              </w:rPr>
              <w:t>anažer</w:t>
            </w:r>
            <w:proofErr w:type="gramEnd"/>
            <w:r w:rsidRPr="007F5DC1">
              <w:rPr>
                <w:rFonts w:cs="Arial"/>
                <w:sz w:val="20"/>
                <w:szCs w:val="20"/>
              </w:rPr>
              <w:t xml:space="preserve"> </w:t>
            </w:r>
            <w:r>
              <w:rPr>
                <w:rFonts w:cs="Arial"/>
                <w:sz w:val="20"/>
                <w:szCs w:val="20"/>
              </w:rPr>
              <w:t>OP ŽP</w:t>
            </w:r>
            <w:r w:rsidRPr="007F5DC1">
              <w:rPr>
                <w:rFonts w:cs="Arial"/>
                <w:sz w:val="20"/>
                <w:szCs w:val="20"/>
              </w:rPr>
              <w:t xml:space="preserve"> provádě</w:t>
            </w:r>
            <w:r>
              <w:rPr>
                <w:rFonts w:cs="Arial"/>
                <w:sz w:val="20"/>
                <w:szCs w:val="20"/>
              </w:rPr>
              <w:t xml:space="preserve">l </w:t>
            </w:r>
            <w:r w:rsidRPr="007F5DC1">
              <w:rPr>
                <w:rFonts w:cs="Arial"/>
                <w:sz w:val="20"/>
                <w:szCs w:val="20"/>
              </w:rPr>
              <w:t>aktualizace IP okamžitě, jakmile k</w:t>
            </w:r>
            <w:r>
              <w:rPr>
                <w:rFonts w:cs="Arial"/>
                <w:sz w:val="20"/>
                <w:szCs w:val="20"/>
              </w:rPr>
              <w:t> </w:t>
            </w:r>
            <w:r w:rsidRPr="007F5DC1">
              <w:rPr>
                <w:rFonts w:cs="Arial"/>
                <w:sz w:val="20"/>
                <w:szCs w:val="20"/>
              </w:rPr>
              <w:t>tomu</w:t>
            </w:r>
            <w:r>
              <w:rPr>
                <w:rFonts w:cs="Arial"/>
                <w:sz w:val="20"/>
                <w:szCs w:val="20"/>
              </w:rPr>
              <w:t xml:space="preserve"> </w:t>
            </w:r>
            <w:proofErr w:type="gramStart"/>
            <w:r>
              <w:rPr>
                <w:rFonts w:cs="Arial"/>
                <w:sz w:val="20"/>
                <w:szCs w:val="20"/>
              </w:rPr>
              <w:t xml:space="preserve">byl </w:t>
            </w:r>
            <w:r w:rsidRPr="007F5DC1">
              <w:rPr>
                <w:rFonts w:cs="Arial"/>
                <w:sz w:val="20"/>
                <w:szCs w:val="20"/>
              </w:rPr>
              <w:t xml:space="preserve"> časový</w:t>
            </w:r>
            <w:proofErr w:type="gramEnd"/>
            <w:r w:rsidRPr="007F5DC1">
              <w:rPr>
                <w:rFonts w:cs="Arial"/>
                <w:sz w:val="20"/>
                <w:szCs w:val="20"/>
              </w:rPr>
              <w:t xml:space="preserve"> prostor, ne </w:t>
            </w:r>
            <w:r>
              <w:rPr>
                <w:rFonts w:cs="Arial"/>
                <w:sz w:val="20"/>
                <w:szCs w:val="20"/>
              </w:rPr>
              <w:t>až v</w:t>
            </w:r>
            <w:r w:rsidRPr="007F5DC1">
              <w:rPr>
                <w:rFonts w:cs="Arial"/>
                <w:sz w:val="20"/>
                <w:szCs w:val="20"/>
              </w:rPr>
              <w:t xml:space="preserve"> pozdější dob</w:t>
            </w:r>
            <w:r>
              <w:rPr>
                <w:rFonts w:cs="Arial"/>
                <w:sz w:val="20"/>
                <w:szCs w:val="20"/>
              </w:rPr>
              <w:t>ě</w:t>
            </w:r>
            <w:r w:rsidRPr="007F5DC1">
              <w:rPr>
                <w:rFonts w:cs="Arial"/>
                <w:sz w:val="20"/>
                <w:szCs w:val="20"/>
              </w:rPr>
              <w:t>.</w:t>
            </w:r>
          </w:p>
        </w:tc>
      </w:tr>
      <w:tr w:rsidR="00F04E69" w:rsidRPr="0064771C" w14:paraId="43965E2D" w14:textId="77777777" w:rsidTr="006C343F">
        <w:tc>
          <w:tcPr>
            <w:tcW w:w="6680" w:type="dxa"/>
            <w:vAlign w:val="center"/>
          </w:tcPr>
          <w:p w14:paraId="3C6104C4" w14:textId="54323E91" w:rsidR="00F04E69" w:rsidRDefault="00F04E69" w:rsidP="00F04E69">
            <w:pPr>
              <w:jc w:val="left"/>
              <w:rPr>
                <w:rFonts w:cs="Times New Roman"/>
                <w:bCs/>
                <w:sz w:val="20"/>
                <w:szCs w:val="20"/>
              </w:rPr>
            </w:pPr>
            <w:r>
              <w:rPr>
                <w:rFonts w:cs="Times New Roman"/>
                <w:bCs/>
                <w:sz w:val="20"/>
                <w:szCs w:val="20"/>
              </w:rPr>
              <w:t>Aktivní informování potenciálních žadatelů v území MAS.</w:t>
            </w:r>
          </w:p>
        </w:tc>
        <w:tc>
          <w:tcPr>
            <w:tcW w:w="6786" w:type="dxa"/>
            <w:vAlign w:val="center"/>
          </w:tcPr>
          <w:p w14:paraId="7100B7C1" w14:textId="6B3A1BE7" w:rsidR="00F04E69" w:rsidRDefault="00F04E69" w:rsidP="00F04E69">
            <w:pPr>
              <w:jc w:val="left"/>
              <w:rPr>
                <w:rFonts w:cs="Arial"/>
                <w:sz w:val="20"/>
                <w:szCs w:val="20"/>
              </w:rPr>
            </w:pPr>
            <w:r>
              <w:rPr>
                <w:rFonts w:cs="Arial"/>
                <w:sz w:val="20"/>
                <w:szCs w:val="20"/>
              </w:rPr>
              <w:t>Opatření přijato a aplikováno – MAS oslovovala aktéry v území, vytvářela vazby a komunikovala s potenciálními žadateli.</w:t>
            </w:r>
          </w:p>
        </w:tc>
      </w:tr>
    </w:tbl>
    <w:p w14:paraId="228E190D" w14:textId="77777777" w:rsidR="00F04E69" w:rsidRDefault="00F04E69" w:rsidP="00F04E69">
      <w:pPr>
        <w:rPr>
          <w:rFonts w:cs="Arial"/>
          <w:sz w:val="20"/>
          <w:szCs w:val="20"/>
        </w:rPr>
      </w:pPr>
      <w:r w:rsidRPr="007E11F6">
        <w:rPr>
          <w:rFonts w:cs="Arial"/>
          <w:sz w:val="20"/>
          <w:szCs w:val="20"/>
        </w:rPr>
        <w:br w:type="page"/>
      </w:r>
    </w:p>
    <w:p w14:paraId="601B4E25" w14:textId="77777777" w:rsidR="00F04E69" w:rsidRDefault="00F04E69">
      <w:pPr>
        <w:spacing w:after="200" w:line="276" w:lineRule="auto"/>
        <w:jc w:val="left"/>
        <w:rPr>
          <w:rFonts w:cs="Arial"/>
          <w:sz w:val="20"/>
          <w:szCs w:val="20"/>
        </w:rPr>
      </w:pPr>
    </w:p>
    <w:p w14:paraId="35DF2D66" w14:textId="77777777" w:rsidR="00135410" w:rsidRPr="007E11F6" w:rsidRDefault="00135410" w:rsidP="00135410">
      <w:pPr>
        <w:rPr>
          <w:rFonts w:cs="Arial"/>
          <w:sz w:val="20"/>
          <w:szCs w:val="20"/>
        </w:rPr>
      </w:pPr>
    </w:p>
    <w:p w14:paraId="6F76FC24" w14:textId="37CFB2B5" w:rsidR="00991ADF" w:rsidRDefault="000350CA" w:rsidP="000350CA">
      <w:pPr>
        <w:pStyle w:val="Titulek"/>
        <w:rPr>
          <w:rFonts w:cs="Arial"/>
          <w:i/>
          <w:sz w:val="20"/>
          <w:szCs w:val="20"/>
          <w:highlight w:val="yellow"/>
        </w:rPr>
      </w:pPr>
      <w:bookmarkStart w:id="15" w:name="_Toc200959995"/>
      <w:r>
        <w:t xml:space="preserve">Tabulka </w:t>
      </w:r>
      <w:fldSimple w:instr=" SEQ Tabulka \* ARABIC ">
        <w:r w:rsidR="008777C6">
          <w:rPr>
            <w:noProof/>
          </w:rPr>
          <w:t>6</w:t>
        </w:r>
      </w:fldSimple>
      <w:r>
        <w:t xml:space="preserve"> - </w:t>
      </w:r>
      <w:proofErr w:type="spellStart"/>
      <w:r w:rsidRPr="00605870">
        <w:t>Sebeevaluační</w:t>
      </w:r>
      <w:proofErr w:type="spellEnd"/>
      <w:r w:rsidRPr="00605870">
        <w:t xml:space="preserve"> tabulka – 2. Proces: Vyhlášení výzev a příjem žádostí PR OPZ</w:t>
      </w:r>
      <w:bookmarkEnd w:id="15"/>
    </w:p>
    <w:tbl>
      <w:tblPr>
        <w:tblW w:w="14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9"/>
        <w:gridCol w:w="3450"/>
        <w:gridCol w:w="3337"/>
        <w:gridCol w:w="2527"/>
        <w:gridCol w:w="2992"/>
        <w:gridCol w:w="23"/>
      </w:tblGrid>
      <w:tr w:rsidR="00132DC5" w:rsidRPr="007E11F6" w14:paraId="464C983F" w14:textId="77777777" w:rsidTr="00D856AC">
        <w:trPr>
          <w:gridAfter w:val="1"/>
          <w:wAfter w:w="23" w:type="dxa"/>
          <w:tblHeader/>
          <w:jc w:val="center"/>
        </w:trPr>
        <w:tc>
          <w:tcPr>
            <w:tcW w:w="14875" w:type="dxa"/>
            <w:gridSpan w:val="5"/>
            <w:shd w:val="pct5" w:color="auto" w:fill="auto"/>
          </w:tcPr>
          <w:p w14:paraId="42B3DE06" w14:textId="77777777" w:rsidR="00132DC5" w:rsidRDefault="00132DC5" w:rsidP="00CB0469">
            <w:pPr>
              <w:pStyle w:val="Odstavecseseznamem"/>
              <w:widowControl/>
              <w:numPr>
                <w:ilvl w:val="0"/>
                <w:numId w:val="62"/>
              </w:numPr>
              <w:autoSpaceDE/>
              <w:autoSpaceDN/>
              <w:adjustRightInd/>
              <w:spacing w:before="120" w:after="120"/>
              <w:contextualSpacing/>
              <w:jc w:val="center"/>
              <w:rPr>
                <w:rFonts w:ascii="Arial" w:hAnsi="Arial" w:cs="Arial"/>
                <w:b/>
                <w:sz w:val="20"/>
                <w:szCs w:val="20"/>
              </w:rPr>
            </w:pPr>
            <w:r w:rsidRPr="007E11F6">
              <w:rPr>
                <w:rFonts w:ascii="Arial" w:hAnsi="Arial" w:cs="Arial"/>
                <w:b/>
                <w:sz w:val="20"/>
                <w:szCs w:val="20"/>
              </w:rPr>
              <w:t xml:space="preserve">Proces: Vyhlášení výzev a příjem žádostí </w:t>
            </w:r>
          </w:p>
          <w:p w14:paraId="09596A38" w14:textId="3B79B4AB" w:rsidR="00132DC5" w:rsidRPr="007E11F6" w:rsidRDefault="00132DC5" w:rsidP="00A3750E">
            <w:pPr>
              <w:pStyle w:val="Odstavecseseznamem"/>
              <w:spacing w:before="120" w:after="120"/>
              <w:jc w:val="center"/>
              <w:rPr>
                <w:rFonts w:ascii="Arial" w:hAnsi="Arial" w:cs="Arial"/>
                <w:b/>
                <w:sz w:val="20"/>
                <w:szCs w:val="20"/>
              </w:rPr>
            </w:pPr>
            <w:r w:rsidRPr="00915F29">
              <w:rPr>
                <w:rFonts w:ascii="Arial" w:hAnsi="Arial" w:cs="Arial"/>
                <w:b/>
                <w:color w:val="FF0000"/>
                <w:sz w:val="20"/>
                <w:szCs w:val="20"/>
              </w:rPr>
              <w:t>PROGRAMOVÝ RÁMEC:</w:t>
            </w:r>
            <w:r>
              <w:rPr>
                <w:rFonts w:ascii="Arial" w:hAnsi="Arial" w:cs="Arial"/>
                <w:b/>
                <w:color w:val="FF0000"/>
                <w:sz w:val="20"/>
                <w:szCs w:val="20"/>
              </w:rPr>
              <w:t xml:space="preserve"> OPZ </w:t>
            </w:r>
          </w:p>
        </w:tc>
      </w:tr>
      <w:tr w:rsidR="00CB68EA" w:rsidRPr="007E11F6" w14:paraId="6FAEEA82" w14:textId="77777777" w:rsidTr="00D856AC">
        <w:trPr>
          <w:tblHeader/>
          <w:jc w:val="center"/>
        </w:trPr>
        <w:tc>
          <w:tcPr>
            <w:tcW w:w="2569" w:type="dxa"/>
            <w:vAlign w:val="center"/>
          </w:tcPr>
          <w:p w14:paraId="037981AE" w14:textId="77777777" w:rsidR="00CB68EA" w:rsidRPr="007E11F6" w:rsidRDefault="00CB68EA" w:rsidP="00A3750E">
            <w:pPr>
              <w:jc w:val="center"/>
              <w:rPr>
                <w:rFonts w:cs="Arial"/>
                <w:b/>
                <w:sz w:val="20"/>
                <w:szCs w:val="20"/>
              </w:rPr>
            </w:pPr>
            <w:r w:rsidRPr="007E11F6">
              <w:rPr>
                <w:rFonts w:cs="Arial"/>
                <w:b/>
                <w:sz w:val="20"/>
                <w:szCs w:val="20"/>
              </w:rPr>
              <w:t>Činnost</w:t>
            </w:r>
          </w:p>
        </w:tc>
        <w:tc>
          <w:tcPr>
            <w:tcW w:w="3450" w:type="dxa"/>
            <w:vAlign w:val="center"/>
          </w:tcPr>
          <w:p w14:paraId="6770AD0D" w14:textId="77777777" w:rsidR="00CB68EA" w:rsidRPr="007E11F6" w:rsidRDefault="00CB68EA" w:rsidP="00605F1B">
            <w:pPr>
              <w:jc w:val="center"/>
              <w:rPr>
                <w:rFonts w:cs="Arial"/>
                <w:sz w:val="20"/>
                <w:szCs w:val="20"/>
              </w:rPr>
            </w:pPr>
            <w:r w:rsidRPr="007E11F6">
              <w:rPr>
                <w:rFonts w:cs="Arial"/>
                <w:b/>
                <w:sz w:val="20"/>
                <w:szCs w:val="20"/>
              </w:rPr>
              <w:t>Pozitiva (příklady dobré praxe; klíčové faktory s pozitivním vlivem na danou činnost)</w:t>
            </w:r>
          </w:p>
        </w:tc>
        <w:tc>
          <w:tcPr>
            <w:tcW w:w="3337" w:type="dxa"/>
            <w:vAlign w:val="center"/>
          </w:tcPr>
          <w:p w14:paraId="68ABB871" w14:textId="77777777" w:rsidR="00CB68EA" w:rsidRPr="007E11F6" w:rsidRDefault="00CB68EA" w:rsidP="00A3750E">
            <w:pPr>
              <w:jc w:val="center"/>
              <w:rPr>
                <w:rFonts w:cs="Arial"/>
                <w:sz w:val="20"/>
                <w:szCs w:val="20"/>
              </w:rPr>
            </w:pPr>
            <w:r w:rsidRPr="007E11F6">
              <w:rPr>
                <w:rFonts w:cs="Arial"/>
                <w:b/>
                <w:sz w:val="20"/>
                <w:szCs w:val="20"/>
              </w:rPr>
              <w:t>Negativa: příčina + důsledek (příklady špatné praxe; klíčové faktory s negativním vlivem na danou činnost)</w:t>
            </w:r>
          </w:p>
        </w:tc>
        <w:tc>
          <w:tcPr>
            <w:tcW w:w="2527" w:type="dxa"/>
            <w:vAlign w:val="center"/>
          </w:tcPr>
          <w:p w14:paraId="1ECFB666" w14:textId="77777777" w:rsidR="00CB68EA" w:rsidRPr="007E11F6" w:rsidRDefault="00CB68EA" w:rsidP="00A3750E">
            <w:pPr>
              <w:jc w:val="center"/>
              <w:rPr>
                <w:rFonts w:cs="Arial"/>
                <w:sz w:val="20"/>
                <w:szCs w:val="20"/>
              </w:rPr>
            </w:pPr>
            <w:r w:rsidRPr="007E11F6">
              <w:rPr>
                <w:rFonts w:cs="Arial"/>
                <w:b/>
                <w:sz w:val="20"/>
                <w:szCs w:val="20"/>
              </w:rPr>
              <w:t>Opatření (Jak se může MAS uvedeným negativům v budoucnu vyhnout?)</w:t>
            </w:r>
            <w:r>
              <w:rPr>
                <w:rStyle w:val="Znakapoznpodarou"/>
                <w:b/>
                <w:sz w:val="20"/>
                <w:szCs w:val="20"/>
              </w:rPr>
              <w:footnoteReference w:id="14"/>
            </w:r>
          </w:p>
        </w:tc>
        <w:tc>
          <w:tcPr>
            <w:tcW w:w="3015" w:type="dxa"/>
            <w:gridSpan w:val="2"/>
            <w:vAlign w:val="center"/>
          </w:tcPr>
          <w:p w14:paraId="21951763" w14:textId="1F2024CA" w:rsidR="00CB68EA" w:rsidRPr="007E11F6" w:rsidRDefault="00CB68EA" w:rsidP="00A3750E">
            <w:pPr>
              <w:jc w:val="center"/>
              <w:rPr>
                <w:rFonts w:cs="Arial"/>
                <w:sz w:val="20"/>
                <w:szCs w:val="20"/>
              </w:rPr>
            </w:pPr>
            <w:r w:rsidRPr="008C4970">
              <w:rPr>
                <w:rFonts w:cs="Arial"/>
                <w:b/>
                <w:color w:val="0070C0"/>
                <w:sz w:val="20"/>
                <w:szCs w:val="20"/>
              </w:rPr>
              <w:t>Způsob a vyhodnocení implementace opatření</w:t>
            </w:r>
          </w:p>
        </w:tc>
      </w:tr>
      <w:tr w:rsidR="00D856AC" w:rsidRPr="007E11F6" w14:paraId="6069CB29" w14:textId="77777777" w:rsidTr="00D856AC">
        <w:trPr>
          <w:jc w:val="center"/>
        </w:trPr>
        <w:tc>
          <w:tcPr>
            <w:tcW w:w="2569" w:type="dxa"/>
          </w:tcPr>
          <w:p w14:paraId="24676A40" w14:textId="77777777" w:rsidR="00D856AC" w:rsidRPr="007E11F6" w:rsidRDefault="00D856AC" w:rsidP="00D856AC">
            <w:pPr>
              <w:rPr>
                <w:rFonts w:cs="Arial"/>
                <w:b/>
                <w:i/>
                <w:sz w:val="20"/>
                <w:szCs w:val="20"/>
              </w:rPr>
            </w:pPr>
            <w:r w:rsidRPr="007E11F6">
              <w:rPr>
                <w:rFonts w:cs="Arial"/>
                <w:b/>
                <w:i/>
                <w:sz w:val="20"/>
                <w:szCs w:val="20"/>
              </w:rPr>
              <w:t>Shromáždění metodických podkladů pro práci s</w:t>
            </w:r>
            <w:r>
              <w:rPr>
                <w:rFonts w:cs="Arial"/>
                <w:b/>
                <w:i/>
                <w:sz w:val="20"/>
                <w:szCs w:val="20"/>
              </w:rPr>
              <w:t> </w:t>
            </w:r>
            <w:r w:rsidRPr="007E11F6">
              <w:rPr>
                <w:rFonts w:cs="Arial"/>
                <w:b/>
                <w:i/>
                <w:sz w:val="20"/>
                <w:szCs w:val="20"/>
              </w:rPr>
              <w:t>MS</w:t>
            </w:r>
            <w:r>
              <w:rPr>
                <w:rFonts w:cs="Arial"/>
                <w:b/>
                <w:i/>
                <w:sz w:val="20"/>
                <w:szCs w:val="20"/>
              </w:rPr>
              <w:t>2014+</w:t>
            </w:r>
            <w:r w:rsidRPr="007E11F6">
              <w:rPr>
                <w:rFonts w:cs="Arial"/>
                <w:b/>
                <w:i/>
                <w:sz w:val="20"/>
                <w:szCs w:val="20"/>
              </w:rPr>
              <w:t>/PF</w:t>
            </w:r>
          </w:p>
        </w:tc>
        <w:tc>
          <w:tcPr>
            <w:tcW w:w="3450" w:type="dxa"/>
          </w:tcPr>
          <w:p w14:paraId="2E63D7D1" w14:textId="4CCE639D" w:rsidR="00D856AC" w:rsidRPr="00A71145" w:rsidRDefault="00D856AC" w:rsidP="00CB0469">
            <w:pPr>
              <w:pStyle w:val="Odstavecseseznamem"/>
              <w:widowControl/>
              <w:numPr>
                <w:ilvl w:val="0"/>
                <w:numId w:val="10"/>
              </w:numPr>
              <w:autoSpaceDE/>
              <w:autoSpaceDN/>
              <w:adjustRightInd/>
              <w:contextualSpacing/>
              <w:jc w:val="left"/>
              <w:rPr>
                <w:rFonts w:ascii="Arial" w:hAnsi="Arial" w:cs="Arial"/>
                <w:sz w:val="20"/>
                <w:szCs w:val="20"/>
              </w:rPr>
            </w:pPr>
            <w:r w:rsidRPr="00DD6C41">
              <w:rPr>
                <w:rFonts w:ascii="Arial" w:hAnsi="Arial" w:cs="Arial"/>
                <w:sz w:val="20"/>
                <w:szCs w:val="20"/>
              </w:rPr>
              <w:t>Příručk</w:t>
            </w:r>
            <w:r>
              <w:rPr>
                <w:rFonts w:ascii="Arial" w:hAnsi="Arial" w:cs="Arial"/>
                <w:sz w:val="20"/>
                <w:szCs w:val="20"/>
              </w:rPr>
              <w:t>a</w:t>
            </w:r>
            <w:r w:rsidRPr="00DD6C41">
              <w:rPr>
                <w:rFonts w:ascii="Arial" w:hAnsi="Arial" w:cs="Arial"/>
                <w:sz w:val="20"/>
                <w:szCs w:val="20"/>
              </w:rPr>
              <w:t xml:space="preserve"> pro hodnocení integrovaných projektů CLLD </w:t>
            </w:r>
          </w:p>
        </w:tc>
        <w:tc>
          <w:tcPr>
            <w:tcW w:w="3337" w:type="dxa"/>
          </w:tcPr>
          <w:p w14:paraId="475B3A1A" w14:textId="24D06178" w:rsidR="00D856AC" w:rsidRPr="00A71145" w:rsidRDefault="00D856AC"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Nejsou identifikována negativa</w:t>
            </w:r>
          </w:p>
        </w:tc>
        <w:tc>
          <w:tcPr>
            <w:tcW w:w="2527" w:type="dxa"/>
          </w:tcPr>
          <w:p w14:paraId="11D0D4BC" w14:textId="6937ED7E" w:rsidR="00D856AC" w:rsidRPr="00A71145" w:rsidRDefault="00D856AC"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Irelevantní</w:t>
            </w:r>
          </w:p>
        </w:tc>
        <w:tc>
          <w:tcPr>
            <w:tcW w:w="3015" w:type="dxa"/>
            <w:gridSpan w:val="2"/>
          </w:tcPr>
          <w:p w14:paraId="137DE93F" w14:textId="4CED0DB5" w:rsidR="00D856AC" w:rsidRPr="00A71145" w:rsidRDefault="00D856AC" w:rsidP="00D856AC">
            <w:pPr>
              <w:pStyle w:val="Odstavecseseznamem"/>
              <w:widowControl/>
              <w:autoSpaceDE/>
              <w:autoSpaceDN/>
              <w:adjustRightInd/>
              <w:ind w:left="720"/>
              <w:contextualSpacing/>
              <w:jc w:val="left"/>
              <w:rPr>
                <w:rFonts w:ascii="Arial" w:hAnsi="Arial" w:cs="Arial"/>
                <w:sz w:val="20"/>
                <w:szCs w:val="20"/>
              </w:rPr>
            </w:pPr>
            <w:r>
              <w:rPr>
                <w:rFonts w:ascii="Arial" w:hAnsi="Arial" w:cs="Arial"/>
                <w:sz w:val="20"/>
                <w:szCs w:val="20"/>
              </w:rPr>
              <w:t>/</w:t>
            </w:r>
          </w:p>
        </w:tc>
      </w:tr>
      <w:tr w:rsidR="00D856AC" w:rsidRPr="007E11F6" w14:paraId="4D065467" w14:textId="77777777" w:rsidTr="00D856AC">
        <w:trPr>
          <w:jc w:val="center"/>
        </w:trPr>
        <w:tc>
          <w:tcPr>
            <w:tcW w:w="2569" w:type="dxa"/>
          </w:tcPr>
          <w:p w14:paraId="55A3C35A" w14:textId="77777777" w:rsidR="00D856AC" w:rsidRPr="007E11F6" w:rsidRDefault="00D856AC" w:rsidP="00D856AC">
            <w:pPr>
              <w:rPr>
                <w:rFonts w:cs="Arial"/>
                <w:b/>
                <w:i/>
                <w:sz w:val="20"/>
                <w:szCs w:val="20"/>
              </w:rPr>
            </w:pPr>
            <w:r w:rsidRPr="007E11F6">
              <w:rPr>
                <w:rFonts w:cs="Arial"/>
                <w:b/>
                <w:i/>
                <w:sz w:val="20"/>
                <w:szCs w:val="20"/>
              </w:rPr>
              <w:t xml:space="preserve">Školení </w:t>
            </w:r>
          </w:p>
        </w:tc>
        <w:tc>
          <w:tcPr>
            <w:tcW w:w="3450" w:type="dxa"/>
          </w:tcPr>
          <w:p w14:paraId="068A3D46" w14:textId="219EDDC2" w:rsidR="00D856AC" w:rsidRPr="00A71145" w:rsidRDefault="00D856AC" w:rsidP="00CB0469">
            <w:pPr>
              <w:pStyle w:val="Odstavecseseznamem"/>
              <w:widowControl/>
              <w:numPr>
                <w:ilvl w:val="0"/>
                <w:numId w:val="10"/>
              </w:numPr>
              <w:autoSpaceDE/>
              <w:autoSpaceDN/>
              <w:adjustRightInd/>
              <w:contextualSpacing/>
              <w:jc w:val="left"/>
              <w:rPr>
                <w:rFonts w:ascii="Arial" w:hAnsi="Arial" w:cs="Arial"/>
                <w:sz w:val="20"/>
                <w:szCs w:val="20"/>
              </w:rPr>
            </w:pPr>
            <w:r w:rsidRPr="00A44980">
              <w:rPr>
                <w:rFonts w:ascii="Arial" w:hAnsi="Arial" w:cs="Arial"/>
                <w:sz w:val="20"/>
                <w:szCs w:val="20"/>
              </w:rPr>
              <w:t>Byl realizován větší počet školení ŘO (školení systému CSSF, školení na výběr projektů, školení pro příjemce), vč. návodu na hodnocení projektů</w:t>
            </w:r>
          </w:p>
        </w:tc>
        <w:tc>
          <w:tcPr>
            <w:tcW w:w="3337" w:type="dxa"/>
          </w:tcPr>
          <w:p w14:paraId="005D574A" w14:textId="66AE0CED" w:rsidR="00D856AC" w:rsidRPr="00A71145" w:rsidRDefault="00D856AC"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Nejsou identifikována negativa</w:t>
            </w:r>
          </w:p>
        </w:tc>
        <w:tc>
          <w:tcPr>
            <w:tcW w:w="2527" w:type="dxa"/>
          </w:tcPr>
          <w:p w14:paraId="17EA4F7B" w14:textId="3E32DBCE" w:rsidR="00D856AC" w:rsidRPr="00A71145" w:rsidRDefault="00D856AC"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Irelevantní</w:t>
            </w:r>
          </w:p>
        </w:tc>
        <w:tc>
          <w:tcPr>
            <w:tcW w:w="3015" w:type="dxa"/>
            <w:gridSpan w:val="2"/>
          </w:tcPr>
          <w:p w14:paraId="12F7F1DD" w14:textId="3D33C2A1" w:rsidR="00D856AC" w:rsidRPr="00A71145" w:rsidRDefault="00D856AC" w:rsidP="00D856AC">
            <w:pPr>
              <w:pStyle w:val="Odstavecseseznamem"/>
              <w:widowControl/>
              <w:autoSpaceDE/>
              <w:autoSpaceDN/>
              <w:adjustRightInd/>
              <w:ind w:left="720"/>
              <w:contextualSpacing/>
              <w:jc w:val="left"/>
              <w:rPr>
                <w:rFonts w:ascii="Arial" w:hAnsi="Arial" w:cs="Arial"/>
                <w:sz w:val="20"/>
                <w:szCs w:val="20"/>
              </w:rPr>
            </w:pPr>
            <w:r>
              <w:rPr>
                <w:rFonts w:ascii="Arial" w:hAnsi="Arial" w:cs="Arial"/>
                <w:sz w:val="20"/>
                <w:szCs w:val="20"/>
              </w:rPr>
              <w:t>/</w:t>
            </w:r>
          </w:p>
        </w:tc>
      </w:tr>
      <w:tr w:rsidR="00D856AC" w:rsidRPr="007E11F6" w14:paraId="477329C7" w14:textId="77777777" w:rsidTr="00D856AC">
        <w:trPr>
          <w:jc w:val="center"/>
        </w:trPr>
        <w:tc>
          <w:tcPr>
            <w:tcW w:w="2569" w:type="dxa"/>
          </w:tcPr>
          <w:p w14:paraId="06E0CA65" w14:textId="77777777" w:rsidR="00D856AC" w:rsidRPr="007E11F6" w:rsidRDefault="00D856AC" w:rsidP="00D856AC">
            <w:pPr>
              <w:rPr>
                <w:rFonts w:cs="Arial"/>
                <w:b/>
                <w:i/>
                <w:sz w:val="20"/>
                <w:szCs w:val="20"/>
              </w:rPr>
            </w:pPr>
            <w:r w:rsidRPr="007E11F6">
              <w:rPr>
                <w:rFonts w:cs="Arial"/>
                <w:b/>
                <w:i/>
                <w:sz w:val="20"/>
                <w:szCs w:val="20"/>
              </w:rPr>
              <w:t xml:space="preserve">Zadání výzvy do MS/PF </w:t>
            </w:r>
          </w:p>
        </w:tc>
        <w:tc>
          <w:tcPr>
            <w:tcW w:w="3450" w:type="dxa"/>
          </w:tcPr>
          <w:p w14:paraId="40274368" w14:textId="77777777" w:rsidR="00D856AC" w:rsidRPr="00A44980" w:rsidRDefault="00D856AC" w:rsidP="00CB0469">
            <w:pPr>
              <w:pStyle w:val="Odstavecseseznamem"/>
              <w:numPr>
                <w:ilvl w:val="0"/>
                <w:numId w:val="10"/>
              </w:numPr>
              <w:contextualSpacing/>
              <w:jc w:val="left"/>
              <w:rPr>
                <w:rFonts w:ascii="Arial" w:hAnsi="Arial" w:cs="Arial"/>
                <w:sz w:val="20"/>
                <w:szCs w:val="20"/>
              </w:rPr>
            </w:pPr>
            <w:r w:rsidRPr="00A44980">
              <w:rPr>
                <w:rFonts w:ascii="Arial" w:hAnsi="Arial" w:cs="Arial"/>
                <w:sz w:val="20"/>
                <w:szCs w:val="20"/>
              </w:rPr>
              <w:t>Existence příručky, která je perfektně zpracována</w:t>
            </w:r>
          </w:p>
          <w:p w14:paraId="78C13B9C" w14:textId="3D51B0E4" w:rsidR="00D856AC" w:rsidRPr="00A71145" w:rsidRDefault="00D856AC" w:rsidP="00CB0469">
            <w:pPr>
              <w:pStyle w:val="Odstavecseseznamem"/>
              <w:widowControl/>
              <w:numPr>
                <w:ilvl w:val="0"/>
                <w:numId w:val="10"/>
              </w:numPr>
              <w:autoSpaceDE/>
              <w:autoSpaceDN/>
              <w:adjustRightInd/>
              <w:contextualSpacing/>
              <w:jc w:val="left"/>
              <w:rPr>
                <w:rFonts w:ascii="Arial" w:hAnsi="Arial" w:cs="Arial"/>
                <w:sz w:val="20"/>
                <w:szCs w:val="20"/>
              </w:rPr>
            </w:pPr>
            <w:r w:rsidRPr="00A44980">
              <w:rPr>
                <w:rFonts w:ascii="Arial" w:hAnsi="Arial" w:cs="Arial"/>
                <w:sz w:val="20"/>
                <w:szCs w:val="20"/>
              </w:rPr>
              <w:t>Sdílení zkušeností s ostatními MAS</w:t>
            </w:r>
          </w:p>
        </w:tc>
        <w:tc>
          <w:tcPr>
            <w:tcW w:w="3337" w:type="dxa"/>
          </w:tcPr>
          <w:p w14:paraId="2818D559" w14:textId="01FBF8F1" w:rsidR="00D856AC" w:rsidRPr="00A71145" w:rsidRDefault="00D856AC"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Nejsou identifikována negativa</w:t>
            </w:r>
          </w:p>
        </w:tc>
        <w:tc>
          <w:tcPr>
            <w:tcW w:w="2527" w:type="dxa"/>
          </w:tcPr>
          <w:p w14:paraId="5BBD6C9B" w14:textId="3A89EE6C" w:rsidR="00D856AC" w:rsidRPr="00A71145" w:rsidRDefault="00D856AC"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Irelevantní</w:t>
            </w:r>
          </w:p>
        </w:tc>
        <w:tc>
          <w:tcPr>
            <w:tcW w:w="3015" w:type="dxa"/>
            <w:gridSpan w:val="2"/>
          </w:tcPr>
          <w:p w14:paraId="0CFC55C5" w14:textId="05BE6738" w:rsidR="00D856AC" w:rsidRPr="00A71145" w:rsidRDefault="00D856AC" w:rsidP="00D856AC">
            <w:pPr>
              <w:pStyle w:val="Odstavecseseznamem"/>
              <w:widowControl/>
              <w:autoSpaceDE/>
              <w:autoSpaceDN/>
              <w:adjustRightInd/>
              <w:ind w:left="720"/>
              <w:contextualSpacing/>
              <w:jc w:val="left"/>
              <w:rPr>
                <w:rFonts w:ascii="Arial" w:hAnsi="Arial" w:cs="Arial"/>
                <w:sz w:val="20"/>
                <w:szCs w:val="20"/>
              </w:rPr>
            </w:pPr>
            <w:r>
              <w:rPr>
                <w:rFonts w:ascii="Arial" w:hAnsi="Arial" w:cs="Arial"/>
                <w:sz w:val="20"/>
                <w:szCs w:val="20"/>
              </w:rPr>
              <w:t>/</w:t>
            </w:r>
          </w:p>
        </w:tc>
      </w:tr>
      <w:tr w:rsidR="00D856AC" w:rsidRPr="007E11F6" w14:paraId="6DF623C1" w14:textId="77777777" w:rsidTr="00D856AC">
        <w:trPr>
          <w:jc w:val="center"/>
        </w:trPr>
        <w:tc>
          <w:tcPr>
            <w:tcW w:w="2569" w:type="dxa"/>
          </w:tcPr>
          <w:p w14:paraId="28168E83" w14:textId="77777777" w:rsidR="00D856AC" w:rsidRPr="007E11F6" w:rsidRDefault="00D856AC" w:rsidP="00D856AC">
            <w:pPr>
              <w:rPr>
                <w:rFonts w:cs="Arial"/>
                <w:b/>
                <w:i/>
                <w:sz w:val="20"/>
                <w:szCs w:val="20"/>
              </w:rPr>
            </w:pPr>
            <w:r w:rsidRPr="007E11F6">
              <w:rPr>
                <w:rFonts w:cs="Arial"/>
                <w:b/>
                <w:i/>
                <w:sz w:val="20"/>
                <w:szCs w:val="20"/>
              </w:rPr>
              <w:t xml:space="preserve">Provádění změn ve výzvách </w:t>
            </w:r>
          </w:p>
        </w:tc>
        <w:tc>
          <w:tcPr>
            <w:tcW w:w="3450" w:type="dxa"/>
          </w:tcPr>
          <w:p w14:paraId="0465FB8E" w14:textId="588C79E8" w:rsidR="00D856AC" w:rsidRPr="00A71145" w:rsidRDefault="00D856AC" w:rsidP="00CB0469">
            <w:pPr>
              <w:pStyle w:val="Odstavecseseznamem"/>
              <w:widowControl/>
              <w:numPr>
                <w:ilvl w:val="0"/>
                <w:numId w:val="10"/>
              </w:numPr>
              <w:autoSpaceDE/>
              <w:autoSpaceDN/>
              <w:adjustRightInd/>
              <w:contextualSpacing/>
              <w:jc w:val="left"/>
              <w:rPr>
                <w:rFonts w:ascii="Arial" w:hAnsi="Arial" w:cs="Arial"/>
                <w:sz w:val="20"/>
                <w:szCs w:val="20"/>
              </w:rPr>
            </w:pPr>
            <w:r w:rsidRPr="00A44980">
              <w:rPr>
                <w:rFonts w:ascii="Arial" w:hAnsi="Arial" w:cs="Arial"/>
                <w:sz w:val="20"/>
                <w:szCs w:val="20"/>
              </w:rPr>
              <w:t>Změna výzvy proběhla bez komplikací a za dostatečné podpory RO</w:t>
            </w:r>
          </w:p>
        </w:tc>
        <w:tc>
          <w:tcPr>
            <w:tcW w:w="3337" w:type="dxa"/>
          </w:tcPr>
          <w:p w14:paraId="57702065" w14:textId="202D8D81" w:rsidR="00D856AC" w:rsidRPr="00A71145" w:rsidRDefault="00D856AC"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Nejsou identifikována negativa</w:t>
            </w:r>
          </w:p>
        </w:tc>
        <w:tc>
          <w:tcPr>
            <w:tcW w:w="2527" w:type="dxa"/>
          </w:tcPr>
          <w:p w14:paraId="0397AA2C" w14:textId="0E9A47A3" w:rsidR="00D856AC" w:rsidRPr="00A71145" w:rsidRDefault="00D856AC"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Irelevantní</w:t>
            </w:r>
          </w:p>
        </w:tc>
        <w:tc>
          <w:tcPr>
            <w:tcW w:w="3015" w:type="dxa"/>
            <w:gridSpan w:val="2"/>
          </w:tcPr>
          <w:p w14:paraId="6C68078A" w14:textId="748A82D1" w:rsidR="00D856AC" w:rsidRPr="00A71145" w:rsidRDefault="00D856AC" w:rsidP="00D856AC">
            <w:pPr>
              <w:pStyle w:val="Odstavecseseznamem"/>
              <w:widowControl/>
              <w:autoSpaceDE/>
              <w:autoSpaceDN/>
              <w:adjustRightInd/>
              <w:ind w:left="720"/>
              <w:contextualSpacing/>
              <w:jc w:val="left"/>
              <w:rPr>
                <w:rFonts w:ascii="Arial" w:hAnsi="Arial" w:cs="Arial"/>
                <w:sz w:val="20"/>
                <w:szCs w:val="20"/>
              </w:rPr>
            </w:pPr>
            <w:r>
              <w:rPr>
                <w:rFonts w:ascii="Arial" w:hAnsi="Arial" w:cs="Arial"/>
                <w:sz w:val="20"/>
                <w:szCs w:val="20"/>
              </w:rPr>
              <w:t>/</w:t>
            </w:r>
          </w:p>
        </w:tc>
      </w:tr>
      <w:tr w:rsidR="00D856AC" w:rsidRPr="007E11F6" w14:paraId="20D16F70" w14:textId="77777777" w:rsidTr="00D856AC">
        <w:trPr>
          <w:jc w:val="center"/>
        </w:trPr>
        <w:tc>
          <w:tcPr>
            <w:tcW w:w="2569" w:type="dxa"/>
          </w:tcPr>
          <w:p w14:paraId="16C68F3D" w14:textId="77777777" w:rsidR="00D856AC" w:rsidRPr="007E11F6" w:rsidRDefault="00D856AC" w:rsidP="00D856AC">
            <w:pPr>
              <w:rPr>
                <w:rFonts w:cs="Arial"/>
                <w:b/>
                <w:i/>
                <w:sz w:val="20"/>
                <w:szCs w:val="20"/>
              </w:rPr>
            </w:pPr>
            <w:r w:rsidRPr="007E11F6">
              <w:rPr>
                <w:rFonts w:cs="Arial"/>
                <w:b/>
                <w:i/>
                <w:sz w:val="20"/>
                <w:szCs w:val="20"/>
              </w:rPr>
              <w:t xml:space="preserve">Příprava a realizace semináře pro žadatele </w:t>
            </w:r>
          </w:p>
        </w:tc>
        <w:tc>
          <w:tcPr>
            <w:tcW w:w="3450" w:type="dxa"/>
          </w:tcPr>
          <w:p w14:paraId="6B91B5D6" w14:textId="77777777" w:rsidR="00D856AC" w:rsidRPr="00A44980" w:rsidRDefault="00D856AC" w:rsidP="00CB0469">
            <w:pPr>
              <w:pStyle w:val="Odstavecseseznamem"/>
              <w:numPr>
                <w:ilvl w:val="0"/>
                <w:numId w:val="10"/>
              </w:numPr>
              <w:contextualSpacing/>
              <w:jc w:val="left"/>
              <w:rPr>
                <w:rFonts w:ascii="Arial" w:hAnsi="Arial" w:cs="Arial"/>
                <w:sz w:val="20"/>
                <w:szCs w:val="20"/>
              </w:rPr>
            </w:pPr>
            <w:r w:rsidRPr="00A44980">
              <w:rPr>
                <w:rFonts w:ascii="Arial" w:hAnsi="Arial" w:cs="Arial"/>
                <w:sz w:val="20"/>
                <w:szCs w:val="20"/>
              </w:rPr>
              <w:t>Ke každé výzvě MAS povinně realizuje školení žadatelů a příjemců</w:t>
            </w:r>
          </w:p>
          <w:p w14:paraId="4FF9B7F8" w14:textId="77777777" w:rsidR="00D856AC" w:rsidRPr="00A44980" w:rsidRDefault="00D856AC" w:rsidP="00CB0469">
            <w:pPr>
              <w:pStyle w:val="Odstavecseseznamem"/>
              <w:numPr>
                <w:ilvl w:val="0"/>
                <w:numId w:val="10"/>
              </w:numPr>
              <w:contextualSpacing/>
              <w:jc w:val="left"/>
              <w:rPr>
                <w:rFonts w:ascii="Arial" w:hAnsi="Arial" w:cs="Arial"/>
                <w:sz w:val="20"/>
                <w:szCs w:val="20"/>
              </w:rPr>
            </w:pPr>
            <w:r w:rsidRPr="00A44980">
              <w:rPr>
                <w:rFonts w:ascii="Arial" w:hAnsi="Arial" w:cs="Arial"/>
                <w:sz w:val="20"/>
                <w:szCs w:val="20"/>
              </w:rPr>
              <w:t>Žadatelé jsou o realizaci semináře informováni vždy s dostatečným předstihem</w:t>
            </w:r>
          </w:p>
          <w:p w14:paraId="3A138E38" w14:textId="77777777" w:rsidR="00D856AC" w:rsidRPr="00A44980" w:rsidRDefault="00D856AC" w:rsidP="00CB0469">
            <w:pPr>
              <w:pStyle w:val="Odstavecseseznamem"/>
              <w:numPr>
                <w:ilvl w:val="0"/>
                <w:numId w:val="10"/>
              </w:numPr>
              <w:contextualSpacing/>
              <w:jc w:val="left"/>
              <w:rPr>
                <w:rFonts w:ascii="Arial" w:hAnsi="Arial" w:cs="Arial"/>
                <w:sz w:val="20"/>
                <w:szCs w:val="20"/>
              </w:rPr>
            </w:pPr>
            <w:r w:rsidRPr="00A44980">
              <w:rPr>
                <w:rFonts w:ascii="Arial" w:hAnsi="Arial" w:cs="Arial"/>
                <w:sz w:val="20"/>
                <w:szCs w:val="20"/>
              </w:rPr>
              <w:lastRenderedPageBreak/>
              <w:t>Následně je zveřejněna informace o konání semináře MAS na webu</w:t>
            </w:r>
          </w:p>
          <w:p w14:paraId="1B43CE1E" w14:textId="77777777" w:rsidR="00D856AC" w:rsidRPr="00A44980" w:rsidRDefault="00D856AC" w:rsidP="00CB0469">
            <w:pPr>
              <w:pStyle w:val="Odstavecseseznamem"/>
              <w:numPr>
                <w:ilvl w:val="0"/>
                <w:numId w:val="10"/>
              </w:numPr>
              <w:contextualSpacing/>
              <w:jc w:val="left"/>
              <w:rPr>
                <w:rFonts w:ascii="Arial" w:hAnsi="Arial" w:cs="Arial"/>
                <w:sz w:val="20"/>
                <w:szCs w:val="20"/>
              </w:rPr>
            </w:pPr>
            <w:r w:rsidRPr="00A44980">
              <w:rPr>
                <w:rFonts w:ascii="Arial" w:hAnsi="Arial" w:cs="Arial"/>
                <w:sz w:val="20"/>
                <w:szCs w:val="20"/>
              </w:rPr>
              <w:t>Manažer OPZ vypracovává prezentaci k výzvě</w:t>
            </w:r>
          </w:p>
          <w:p w14:paraId="13470B39" w14:textId="77777777" w:rsidR="00D856AC" w:rsidRPr="00A44980" w:rsidRDefault="00D856AC" w:rsidP="00CB0469">
            <w:pPr>
              <w:pStyle w:val="Odstavecseseznamem"/>
              <w:numPr>
                <w:ilvl w:val="0"/>
                <w:numId w:val="10"/>
              </w:numPr>
              <w:contextualSpacing/>
              <w:jc w:val="left"/>
              <w:rPr>
                <w:rFonts w:ascii="Arial" w:hAnsi="Arial" w:cs="Arial"/>
                <w:sz w:val="20"/>
                <w:szCs w:val="20"/>
              </w:rPr>
            </w:pPr>
            <w:r w:rsidRPr="00A44980">
              <w:rPr>
                <w:rFonts w:ascii="Arial" w:hAnsi="Arial" w:cs="Arial"/>
                <w:sz w:val="20"/>
                <w:szCs w:val="20"/>
              </w:rPr>
              <w:t>Manažer OPZ si vždy zapisuje případné složitější dotazy, které po konzultaci s ŘO následně zodpovídá mailem či telefonicky</w:t>
            </w:r>
          </w:p>
          <w:p w14:paraId="5A71CED5" w14:textId="278657A2" w:rsidR="00D856AC" w:rsidRPr="00A71145" w:rsidRDefault="00D856AC" w:rsidP="00CB0469">
            <w:pPr>
              <w:pStyle w:val="Odstavecseseznamem"/>
              <w:widowControl/>
              <w:numPr>
                <w:ilvl w:val="0"/>
                <w:numId w:val="10"/>
              </w:numPr>
              <w:autoSpaceDE/>
              <w:autoSpaceDN/>
              <w:adjustRightInd/>
              <w:contextualSpacing/>
              <w:jc w:val="left"/>
              <w:rPr>
                <w:rFonts w:ascii="Arial" w:hAnsi="Arial" w:cs="Arial"/>
                <w:sz w:val="20"/>
                <w:szCs w:val="20"/>
              </w:rPr>
            </w:pPr>
            <w:r w:rsidRPr="00A44980">
              <w:rPr>
                <w:rFonts w:ascii="Arial" w:hAnsi="Arial" w:cs="Arial"/>
                <w:sz w:val="20"/>
                <w:szCs w:val="20"/>
              </w:rPr>
              <w:t>Materiály ze školení jsou k dispozici na webovém stránkách MAS</w:t>
            </w:r>
          </w:p>
        </w:tc>
        <w:tc>
          <w:tcPr>
            <w:tcW w:w="3337" w:type="dxa"/>
          </w:tcPr>
          <w:p w14:paraId="5B1899A5" w14:textId="67DCB818" w:rsidR="00D856AC" w:rsidRPr="00A71145" w:rsidRDefault="00D856AC" w:rsidP="00CB0469">
            <w:pPr>
              <w:pStyle w:val="Odstavecseseznamem"/>
              <w:widowControl/>
              <w:numPr>
                <w:ilvl w:val="0"/>
                <w:numId w:val="10"/>
              </w:numPr>
              <w:autoSpaceDE/>
              <w:autoSpaceDN/>
              <w:adjustRightInd/>
              <w:contextualSpacing/>
              <w:jc w:val="left"/>
              <w:rPr>
                <w:rFonts w:ascii="Arial" w:hAnsi="Arial" w:cs="Arial"/>
                <w:sz w:val="20"/>
                <w:szCs w:val="20"/>
              </w:rPr>
            </w:pPr>
            <w:r w:rsidRPr="00A44980">
              <w:rPr>
                <w:rFonts w:ascii="Arial" w:hAnsi="Arial" w:cs="Arial"/>
                <w:sz w:val="20"/>
                <w:szCs w:val="20"/>
              </w:rPr>
              <w:lastRenderedPageBreak/>
              <w:t>Nízká účast žadatelů (na vině ovšem absorpční kapacita území)</w:t>
            </w:r>
          </w:p>
        </w:tc>
        <w:tc>
          <w:tcPr>
            <w:tcW w:w="2527" w:type="dxa"/>
          </w:tcPr>
          <w:p w14:paraId="198F4D2F" w14:textId="77777777" w:rsidR="00D856AC" w:rsidRPr="00A44980" w:rsidRDefault="00D856AC" w:rsidP="00CB0469">
            <w:pPr>
              <w:pStyle w:val="Odstavecseseznamem"/>
              <w:numPr>
                <w:ilvl w:val="0"/>
                <w:numId w:val="10"/>
              </w:numPr>
              <w:contextualSpacing/>
              <w:jc w:val="left"/>
              <w:rPr>
                <w:rFonts w:ascii="Arial" w:hAnsi="Arial" w:cs="Arial"/>
                <w:sz w:val="20"/>
                <w:szCs w:val="20"/>
              </w:rPr>
            </w:pPr>
            <w:r w:rsidRPr="00A44980">
              <w:rPr>
                <w:rFonts w:ascii="Arial" w:hAnsi="Arial" w:cs="Arial"/>
                <w:sz w:val="20"/>
                <w:szCs w:val="20"/>
              </w:rPr>
              <w:t>Snaha o maximální informovanost</w:t>
            </w:r>
            <w:r>
              <w:rPr>
                <w:rFonts w:ascii="Arial" w:hAnsi="Arial" w:cs="Arial"/>
                <w:sz w:val="20"/>
                <w:szCs w:val="20"/>
              </w:rPr>
              <w:t xml:space="preserve"> </w:t>
            </w:r>
            <w:r w:rsidRPr="00DC132A">
              <w:rPr>
                <w:rFonts w:ascii="Arial" w:hAnsi="Arial" w:cs="Arial"/>
                <w:sz w:val="20"/>
                <w:szCs w:val="20"/>
              </w:rPr>
              <w:t>(zodpovědnost: manaže</w:t>
            </w:r>
            <w:r>
              <w:rPr>
                <w:rFonts w:ascii="Arial" w:hAnsi="Arial" w:cs="Arial"/>
                <w:sz w:val="20"/>
                <w:szCs w:val="20"/>
              </w:rPr>
              <w:t>r</w:t>
            </w:r>
            <w:r w:rsidRPr="00DC132A">
              <w:rPr>
                <w:rFonts w:ascii="Arial" w:hAnsi="Arial" w:cs="Arial"/>
                <w:sz w:val="20"/>
                <w:szCs w:val="20"/>
              </w:rPr>
              <w:t xml:space="preserve"> </w:t>
            </w:r>
            <w:r>
              <w:rPr>
                <w:rFonts w:ascii="Arial" w:hAnsi="Arial" w:cs="Arial"/>
                <w:sz w:val="20"/>
                <w:szCs w:val="20"/>
              </w:rPr>
              <w:t>OP Z</w:t>
            </w:r>
            <w:r w:rsidRPr="00DC132A">
              <w:rPr>
                <w:rFonts w:ascii="Arial" w:hAnsi="Arial" w:cs="Arial"/>
                <w:sz w:val="20"/>
                <w:szCs w:val="20"/>
              </w:rPr>
              <w:t>)</w:t>
            </w:r>
          </w:p>
          <w:p w14:paraId="59CB27BB" w14:textId="2990BD19" w:rsidR="00D856AC" w:rsidRPr="00A71145" w:rsidRDefault="00D856AC" w:rsidP="00CB0469">
            <w:pPr>
              <w:pStyle w:val="Odstavecseseznamem"/>
              <w:widowControl/>
              <w:numPr>
                <w:ilvl w:val="0"/>
                <w:numId w:val="10"/>
              </w:numPr>
              <w:autoSpaceDE/>
              <w:autoSpaceDN/>
              <w:adjustRightInd/>
              <w:contextualSpacing/>
              <w:jc w:val="left"/>
              <w:rPr>
                <w:rFonts w:ascii="Arial" w:hAnsi="Arial" w:cs="Arial"/>
                <w:sz w:val="20"/>
                <w:szCs w:val="20"/>
              </w:rPr>
            </w:pPr>
            <w:r w:rsidRPr="00A44980">
              <w:rPr>
                <w:rFonts w:ascii="Arial" w:hAnsi="Arial" w:cs="Arial"/>
                <w:sz w:val="20"/>
                <w:szCs w:val="20"/>
              </w:rPr>
              <w:lastRenderedPageBreak/>
              <w:t>Přímé oslovení pravděpodobných žadatelů v</w:t>
            </w:r>
            <w:r>
              <w:rPr>
                <w:rFonts w:ascii="Arial" w:hAnsi="Arial" w:cs="Arial"/>
                <w:sz w:val="20"/>
                <w:szCs w:val="20"/>
              </w:rPr>
              <w:t> </w:t>
            </w:r>
            <w:r w:rsidRPr="00A44980">
              <w:rPr>
                <w:rFonts w:ascii="Arial" w:hAnsi="Arial" w:cs="Arial"/>
                <w:sz w:val="20"/>
                <w:szCs w:val="20"/>
              </w:rPr>
              <w:t>území</w:t>
            </w:r>
            <w:r>
              <w:rPr>
                <w:rFonts w:ascii="Arial" w:hAnsi="Arial" w:cs="Arial"/>
                <w:sz w:val="20"/>
                <w:szCs w:val="20"/>
              </w:rPr>
              <w:t xml:space="preserve"> </w:t>
            </w:r>
            <w:r w:rsidRPr="00DC132A">
              <w:rPr>
                <w:rFonts w:ascii="Arial" w:hAnsi="Arial" w:cs="Arial"/>
                <w:sz w:val="20"/>
                <w:szCs w:val="20"/>
              </w:rPr>
              <w:t>(zodpovědnost: manaže</w:t>
            </w:r>
            <w:r>
              <w:rPr>
                <w:rFonts w:ascii="Arial" w:hAnsi="Arial" w:cs="Arial"/>
                <w:sz w:val="20"/>
                <w:szCs w:val="20"/>
              </w:rPr>
              <w:t>r</w:t>
            </w:r>
            <w:r w:rsidRPr="00DC132A">
              <w:rPr>
                <w:rFonts w:ascii="Arial" w:hAnsi="Arial" w:cs="Arial"/>
                <w:sz w:val="20"/>
                <w:szCs w:val="20"/>
              </w:rPr>
              <w:t xml:space="preserve"> </w:t>
            </w:r>
            <w:r>
              <w:rPr>
                <w:rFonts w:ascii="Arial" w:hAnsi="Arial" w:cs="Arial"/>
                <w:sz w:val="20"/>
                <w:szCs w:val="20"/>
              </w:rPr>
              <w:t>OP Z</w:t>
            </w:r>
            <w:r w:rsidRPr="00DC132A">
              <w:rPr>
                <w:rFonts w:ascii="Arial" w:hAnsi="Arial" w:cs="Arial"/>
                <w:sz w:val="20"/>
                <w:szCs w:val="20"/>
              </w:rPr>
              <w:t>)</w:t>
            </w:r>
          </w:p>
        </w:tc>
        <w:tc>
          <w:tcPr>
            <w:tcW w:w="3015" w:type="dxa"/>
            <w:gridSpan w:val="2"/>
          </w:tcPr>
          <w:p w14:paraId="61C01423" w14:textId="2ACF2ED1" w:rsidR="00D856AC" w:rsidRPr="00A71145" w:rsidRDefault="00D856AC"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lastRenderedPageBreak/>
              <w:t xml:space="preserve">Manažer PR OPZ aplikoval opatření zcela – informování prostřednictvím web. stránek MAS, webů obcí, partnerů, </w:t>
            </w:r>
            <w:r>
              <w:rPr>
                <w:rFonts w:ascii="Arial" w:hAnsi="Arial" w:cs="Arial"/>
                <w:sz w:val="20"/>
                <w:szCs w:val="20"/>
              </w:rPr>
              <w:lastRenderedPageBreak/>
              <w:t>telefonické, osobní, e-mailové komunikace/oslovování atd.</w:t>
            </w:r>
          </w:p>
        </w:tc>
      </w:tr>
      <w:tr w:rsidR="00D856AC" w:rsidRPr="007E11F6" w14:paraId="61AB9909" w14:textId="77777777" w:rsidTr="00D856AC">
        <w:trPr>
          <w:jc w:val="center"/>
        </w:trPr>
        <w:tc>
          <w:tcPr>
            <w:tcW w:w="2569" w:type="dxa"/>
          </w:tcPr>
          <w:p w14:paraId="1DACE4AC" w14:textId="77777777" w:rsidR="00D856AC" w:rsidRPr="007E11F6" w:rsidRDefault="00D856AC" w:rsidP="00D856AC">
            <w:pPr>
              <w:rPr>
                <w:rFonts w:cs="Arial"/>
                <w:b/>
                <w:i/>
                <w:sz w:val="20"/>
                <w:szCs w:val="20"/>
              </w:rPr>
            </w:pPr>
            <w:r w:rsidRPr="007E11F6">
              <w:rPr>
                <w:rFonts w:cs="Arial"/>
                <w:b/>
                <w:i/>
                <w:sz w:val="20"/>
                <w:szCs w:val="20"/>
              </w:rPr>
              <w:lastRenderedPageBreak/>
              <w:t xml:space="preserve">Konzultační činnost pro žadatele </w:t>
            </w:r>
            <w:r>
              <w:rPr>
                <w:rFonts w:cs="Arial"/>
                <w:b/>
                <w:i/>
                <w:sz w:val="20"/>
                <w:szCs w:val="20"/>
              </w:rPr>
              <w:t>(průběh, množství dotazů, složitost dotazů, dostupnost informací)</w:t>
            </w:r>
          </w:p>
        </w:tc>
        <w:tc>
          <w:tcPr>
            <w:tcW w:w="3450" w:type="dxa"/>
          </w:tcPr>
          <w:p w14:paraId="61325777" w14:textId="77777777" w:rsidR="00D856AC" w:rsidRPr="00F93CE9" w:rsidRDefault="00D856AC" w:rsidP="00CB0469">
            <w:pPr>
              <w:pStyle w:val="Odstavecseseznamem"/>
              <w:numPr>
                <w:ilvl w:val="0"/>
                <w:numId w:val="10"/>
              </w:numPr>
              <w:contextualSpacing/>
              <w:jc w:val="left"/>
              <w:rPr>
                <w:rFonts w:ascii="Arial" w:hAnsi="Arial" w:cs="Arial"/>
                <w:sz w:val="20"/>
                <w:szCs w:val="20"/>
              </w:rPr>
            </w:pPr>
            <w:r w:rsidRPr="00F93CE9">
              <w:rPr>
                <w:rFonts w:ascii="Arial" w:hAnsi="Arial" w:cs="Arial"/>
                <w:sz w:val="20"/>
                <w:szCs w:val="20"/>
              </w:rPr>
              <w:t>Probíhá prostřednictvím emailové komunikace, telefonicky i osobně</w:t>
            </w:r>
          </w:p>
          <w:p w14:paraId="63525981" w14:textId="77777777" w:rsidR="00D856AC" w:rsidRPr="00F93CE9" w:rsidRDefault="00D856AC" w:rsidP="00CB0469">
            <w:pPr>
              <w:pStyle w:val="Odstavecseseznamem"/>
              <w:numPr>
                <w:ilvl w:val="0"/>
                <w:numId w:val="10"/>
              </w:numPr>
              <w:contextualSpacing/>
              <w:jc w:val="left"/>
              <w:rPr>
                <w:rFonts w:ascii="Arial" w:hAnsi="Arial" w:cs="Arial"/>
                <w:sz w:val="20"/>
                <w:szCs w:val="20"/>
              </w:rPr>
            </w:pPr>
            <w:r w:rsidRPr="00F93CE9">
              <w:rPr>
                <w:rFonts w:ascii="Arial" w:hAnsi="Arial" w:cs="Arial"/>
                <w:sz w:val="20"/>
                <w:szCs w:val="20"/>
              </w:rPr>
              <w:t>Ochota manažera OPZ zodpovídat veškeré dotazy</w:t>
            </w:r>
          </w:p>
          <w:p w14:paraId="0CCD4AD1" w14:textId="69408B91" w:rsidR="00D856AC" w:rsidRPr="00A71145" w:rsidRDefault="00D856AC" w:rsidP="00CB0469">
            <w:pPr>
              <w:pStyle w:val="Odstavecseseznamem"/>
              <w:widowControl/>
              <w:numPr>
                <w:ilvl w:val="0"/>
                <w:numId w:val="10"/>
              </w:numPr>
              <w:autoSpaceDE/>
              <w:autoSpaceDN/>
              <w:adjustRightInd/>
              <w:contextualSpacing/>
              <w:jc w:val="left"/>
              <w:rPr>
                <w:rFonts w:ascii="Arial" w:hAnsi="Arial" w:cs="Arial"/>
                <w:sz w:val="20"/>
                <w:szCs w:val="20"/>
              </w:rPr>
            </w:pPr>
            <w:r w:rsidRPr="00F93CE9">
              <w:rPr>
                <w:rFonts w:ascii="Arial" w:hAnsi="Arial" w:cs="Arial"/>
                <w:sz w:val="20"/>
                <w:szCs w:val="20"/>
              </w:rPr>
              <w:t>Možnost případné konzultace s ŘO, který je maximálně sdílný a vstřícný</w:t>
            </w:r>
          </w:p>
        </w:tc>
        <w:tc>
          <w:tcPr>
            <w:tcW w:w="3337" w:type="dxa"/>
          </w:tcPr>
          <w:p w14:paraId="6C37347B" w14:textId="77777777" w:rsidR="00D856AC" w:rsidRDefault="00D856AC"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Nejsou identifikována negativa</w:t>
            </w:r>
          </w:p>
          <w:p w14:paraId="3ABBED79" w14:textId="77777777" w:rsidR="00D856AC" w:rsidRPr="00A71145" w:rsidRDefault="00D856AC" w:rsidP="00CB0469">
            <w:pPr>
              <w:pStyle w:val="Odstavecseseznamem"/>
              <w:widowControl/>
              <w:numPr>
                <w:ilvl w:val="0"/>
                <w:numId w:val="10"/>
              </w:numPr>
              <w:autoSpaceDE/>
              <w:autoSpaceDN/>
              <w:adjustRightInd/>
              <w:contextualSpacing/>
              <w:jc w:val="left"/>
              <w:rPr>
                <w:rFonts w:ascii="Arial" w:hAnsi="Arial" w:cs="Arial"/>
                <w:sz w:val="20"/>
                <w:szCs w:val="20"/>
              </w:rPr>
            </w:pPr>
          </w:p>
        </w:tc>
        <w:tc>
          <w:tcPr>
            <w:tcW w:w="2527" w:type="dxa"/>
          </w:tcPr>
          <w:p w14:paraId="5692019D" w14:textId="1CE547B9" w:rsidR="00D856AC" w:rsidRPr="00A71145" w:rsidRDefault="00D856AC" w:rsidP="00CB0469">
            <w:pPr>
              <w:pStyle w:val="Odstavecseseznamem"/>
              <w:widowControl/>
              <w:numPr>
                <w:ilvl w:val="0"/>
                <w:numId w:val="10"/>
              </w:numPr>
              <w:autoSpaceDE/>
              <w:autoSpaceDN/>
              <w:adjustRightInd/>
              <w:contextualSpacing/>
              <w:jc w:val="left"/>
              <w:rPr>
                <w:rFonts w:ascii="Arial" w:hAnsi="Arial" w:cs="Arial"/>
                <w:sz w:val="20"/>
                <w:szCs w:val="20"/>
              </w:rPr>
            </w:pPr>
            <w:r w:rsidRPr="00F93CE9">
              <w:rPr>
                <w:rFonts w:ascii="Arial" w:hAnsi="Arial" w:cs="Arial"/>
                <w:sz w:val="20"/>
                <w:szCs w:val="20"/>
              </w:rPr>
              <w:t>Irelevantní</w:t>
            </w:r>
          </w:p>
        </w:tc>
        <w:tc>
          <w:tcPr>
            <w:tcW w:w="3015" w:type="dxa"/>
            <w:gridSpan w:val="2"/>
          </w:tcPr>
          <w:p w14:paraId="3A54C8E4" w14:textId="1A1279C9" w:rsidR="00D856AC" w:rsidRPr="00A71145" w:rsidRDefault="00D856AC" w:rsidP="00D856AC">
            <w:pPr>
              <w:pStyle w:val="Odstavecseseznamem"/>
              <w:widowControl/>
              <w:autoSpaceDE/>
              <w:autoSpaceDN/>
              <w:adjustRightInd/>
              <w:ind w:left="720"/>
              <w:contextualSpacing/>
              <w:jc w:val="left"/>
              <w:rPr>
                <w:rFonts w:ascii="Arial" w:hAnsi="Arial" w:cs="Arial"/>
                <w:sz w:val="20"/>
                <w:szCs w:val="20"/>
              </w:rPr>
            </w:pPr>
            <w:r>
              <w:rPr>
                <w:rFonts w:ascii="Arial" w:hAnsi="Arial" w:cs="Arial"/>
                <w:sz w:val="20"/>
                <w:szCs w:val="20"/>
              </w:rPr>
              <w:t>/</w:t>
            </w:r>
          </w:p>
        </w:tc>
      </w:tr>
      <w:tr w:rsidR="00D856AC" w:rsidRPr="007E11F6" w14:paraId="337C2C7A" w14:textId="77777777" w:rsidTr="00D856AC">
        <w:trPr>
          <w:jc w:val="center"/>
        </w:trPr>
        <w:tc>
          <w:tcPr>
            <w:tcW w:w="2569" w:type="dxa"/>
          </w:tcPr>
          <w:p w14:paraId="0F1ACFAE" w14:textId="77777777" w:rsidR="00D856AC" w:rsidRPr="007E11F6" w:rsidRDefault="00D856AC" w:rsidP="00D856AC">
            <w:pPr>
              <w:rPr>
                <w:rFonts w:cs="Arial"/>
                <w:b/>
                <w:i/>
                <w:sz w:val="20"/>
                <w:szCs w:val="20"/>
              </w:rPr>
            </w:pPr>
            <w:r w:rsidRPr="007E11F6">
              <w:rPr>
                <w:rFonts w:cs="Arial"/>
                <w:b/>
                <w:i/>
                <w:sz w:val="20"/>
                <w:szCs w:val="20"/>
              </w:rPr>
              <w:t xml:space="preserve">Příjem žádostí o dotaci (PRV – listinné přílohy) </w:t>
            </w:r>
          </w:p>
        </w:tc>
        <w:tc>
          <w:tcPr>
            <w:tcW w:w="3450" w:type="dxa"/>
          </w:tcPr>
          <w:p w14:paraId="129DFEC9" w14:textId="22FD538F" w:rsidR="00D856AC" w:rsidRPr="00A71145" w:rsidRDefault="00D856AC" w:rsidP="00CB0469">
            <w:pPr>
              <w:pStyle w:val="Odstavecseseznamem"/>
              <w:widowControl/>
              <w:numPr>
                <w:ilvl w:val="0"/>
                <w:numId w:val="10"/>
              </w:numPr>
              <w:autoSpaceDE/>
              <w:autoSpaceDN/>
              <w:adjustRightInd/>
              <w:contextualSpacing/>
              <w:jc w:val="left"/>
              <w:rPr>
                <w:rFonts w:ascii="Arial" w:hAnsi="Arial" w:cs="Arial"/>
                <w:sz w:val="20"/>
                <w:szCs w:val="20"/>
              </w:rPr>
            </w:pPr>
            <w:r w:rsidRPr="00F93CE9">
              <w:rPr>
                <w:rFonts w:ascii="Arial" w:hAnsi="Arial" w:cs="Arial"/>
                <w:sz w:val="20"/>
                <w:szCs w:val="20"/>
              </w:rPr>
              <w:t>Přijímány prostřednictvím systému CSSF14+</w:t>
            </w:r>
          </w:p>
        </w:tc>
        <w:tc>
          <w:tcPr>
            <w:tcW w:w="3337" w:type="dxa"/>
          </w:tcPr>
          <w:p w14:paraId="52441DD0" w14:textId="6B7B5622" w:rsidR="00D856AC" w:rsidRPr="00A71145" w:rsidRDefault="00D856AC" w:rsidP="00CB0469">
            <w:pPr>
              <w:pStyle w:val="Odstavecseseznamem"/>
              <w:widowControl/>
              <w:numPr>
                <w:ilvl w:val="0"/>
                <w:numId w:val="10"/>
              </w:numPr>
              <w:autoSpaceDE/>
              <w:autoSpaceDN/>
              <w:adjustRightInd/>
              <w:contextualSpacing/>
              <w:jc w:val="left"/>
              <w:rPr>
                <w:rFonts w:ascii="Arial" w:hAnsi="Arial" w:cs="Arial"/>
                <w:sz w:val="20"/>
                <w:szCs w:val="20"/>
              </w:rPr>
            </w:pPr>
            <w:r w:rsidRPr="00F93CE9">
              <w:rPr>
                <w:rFonts w:ascii="Arial" w:hAnsi="Arial" w:cs="Arial"/>
                <w:sz w:val="20"/>
                <w:szCs w:val="20"/>
              </w:rPr>
              <w:t>Nejsou identifikována zásadní negativa</w:t>
            </w:r>
          </w:p>
        </w:tc>
        <w:tc>
          <w:tcPr>
            <w:tcW w:w="2527" w:type="dxa"/>
          </w:tcPr>
          <w:p w14:paraId="1A38A8A1" w14:textId="75A4579A" w:rsidR="00D856AC" w:rsidRPr="00A71145" w:rsidRDefault="00D856AC"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Irelevantní</w:t>
            </w:r>
          </w:p>
        </w:tc>
        <w:tc>
          <w:tcPr>
            <w:tcW w:w="3015" w:type="dxa"/>
            <w:gridSpan w:val="2"/>
          </w:tcPr>
          <w:p w14:paraId="0AA9E9D4" w14:textId="51D6E1F2" w:rsidR="00D856AC" w:rsidRPr="00A71145" w:rsidRDefault="00D856AC" w:rsidP="00D856AC">
            <w:pPr>
              <w:pStyle w:val="Odstavecseseznamem"/>
              <w:widowControl/>
              <w:autoSpaceDE/>
              <w:autoSpaceDN/>
              <w:adjustRightInd/>
              <w:ind w:left="720"/>
              <w:contextualSpacing/>
              <w:jc w:val="left"/>
              <w:rPr>
                <w:rFonts w:ascii="Arial" w:hAnsi="Arial" w:cs="Arial"/>
                <w:sz w:val="20"/>
                <w:szCs w:val="20"/>
              </w:rPr>
            </w:pPr>
            <w:r>
              <w:rPr>
                <w:rFonts w:ascii="Arial" w:hAnsi="Arial" w:cs="Arial"/>
                <w:sz w:val="20"/>
                <w:szCs w:val="20"/>
              </w:rPr>
              <w:t>/</w:t>
            </w:r>
          </w:p>
        </w:tc>
      </w:tr>
      <w:tr w:rsidR="00D856AC" w:rsidRPr="007E11F6" w14:paraId="7106E0BC" w14:textId="77777777" w:rsidTr="00D856AC">
        <w:trPr>
          <w:jc w:val="center"/>
        </w:trPr>
        <w:tc>
          <w:tcPr>
            <w:tcW w:w="2569" w:type="dxa"/>
          </w:tcPr>
          <w:p w14:paraId="3DC32295" w14:textId="77777777" w:rsidR="00D856AC" w:rsidRPr="007E11F6" w:rsidRDefault="00D856AC" w:rsidP="00D856AC">
            <w:pPr>
              <w:rPr>
                <w:rFonts w:cs="Arial"/>
                <w:b/>
                <w:i/>
                <w:sz w:val="20"/>
                <w:szCs w:val="20"/>
              </w:rPr>
            </w:pPr>
            <w:r w:rsidRPr="007E11F6">
              <w:rPr>
                <w:rFonts w:cs="Arial"/>
                <w:b/>
                <w:i/>
                <w:sz w:val="20"/>
                <w:szCs w:val="20"/>
              </w:rPr>
              <w:t xml:space="preserve">Informování o výzvách (kdo, kdy, kým, mají žadatelé potřebné informace?) </w:t>
            </w:r>
          </w:p>
        </w:tc>
        <w:tc>
          <w:tcPr>
            <w:tcW w:w="3450" w:type="dxa"/>
          </w:tcPr>
          <w:p w14:paraId="3CC19586" w14:textId="77777777" w:rsidR="00D856AC" w:rsidRPr="00F93CE9" w:rsidRDefault="00D856AC" w:rsidP="00CB0469">
            <w:pPr>
              <w:pStyle w:val="Odstavecseseznamem"/>
              <w:numPr>
                <w:ilvl w:val="0"/>
                <w:numId w:val="10"/>
              </w:numPr>
              <w:contextualSpacing/>
              <w:jc w:val="left"/>
              <w:rPr>
                <w:rFonts w:ascii="Arial" w:hAnsi="Arial" w:cs="Arial"/>
                <w:sz w:val="20"/>
                <w:szCs w:val="20"/>
              </w:rPr>
            </w:pPr>
            <w:r w:rsidRPr="00F93CE9">
              <w:rPr>
                <w:rFonts w:ascii="Arial" w:hAnsi="Arial" w:cs="Arial"/>
                <w:sz w:val="20"/>
                <w:szCs w:val="20"/>
              </w:rPr>
              <w:t>Zveřejňování avíza na webových stránkách MAS (manažer OPZ)</w:t>
            </w:r>
          </w:p>
          <w:p w14:paraId="699202C7" w14:textId="77777777" w:rsidR="00D856AC" w:rsidRPr="00F93CE9" w:rsidRDefault="00D856AC" w:rsidP="00CB0469">
            <w:pPr>
              <w:pStyle w:val="Odstavecseseznamem"/>
              <w:numPr>
                <w:ilvl w:val="0"/>
                <w:numId w:val="10"/>
              </w:numPr>
              <w:contextualSpacing/>
              <w:jc w:val="left"/>
              <w:rPr>
                <w:rFonts w:ascii="Arial" w:hAnsi="Arial" w:cs="Arial"/>
                <w:sz w:val="20"/>
                <w:szCs w:val="20"/>
              </w:rPr>
            </w:pPr>
            <w:r w:rsidRPr="00F93CE9">
              <w:rPr>
                <w:rFonts w:ascii="Arial" w:hAnsi="Arial" w:cs="Arial"/>
                <w:sz w:val="20"/>
                <w:szCs w:val="20"/>
              </w:rPr>
              <w:t>Veškeré informace jsou k dispozici na stránkách MAS</w:t>
            </w:r>
          </w:p>
          <w:p w14:paraId="218188FA" w14:textId="77777777" w:rsidR="00D856AC" w:rsidRPr="00F93CE9" w:rsidRDefault="00D856AC" w:rsidP="00CB0469">
            <w:pPr>
              <w:pStyle w:val="Odstavecseseznamem"/>
              <w:numPr>
                <w:ilvl w:val="0"/>
                <w:numId w:val="10"/>
              </w:numPr>
              <w:contextualSpacing/>
              <w:jc w:val="left"/>
              <w:rPr>
                <w:rFonts w:ascii="Arial" w:hAnsi="Arial" w:cs="Arial"/>
                <w:sz w:val="20"/>
                <w:szCs w:val="20"/>
              </w:rPr>
            </w:pPr>
            <w:r w:rsidRPr="00F93CE9">
              <w:rPr>
                <w:rFonts w:ascii="Arial" w:hAnsi="Arial" w:cs="Arial"/>
                <w:sz w:val="20"/>
                <w:szCs w:val="20"/>
              </w:rPr>
              <w:t xml:space="preserve">Informování území prostřednictvím emailů </w:t>
            </w:r>
            <w:r w:rsidRPr="00F93CE9">
              <w:rPr>
                <w:rFonts w:ascii="Arial" w:hAnsi="Arial" w:cs="Arial"/>
                <w:sz w:val="20"/>
                <w:szCs w:val="20"/>
              </w:rPr>
              <w:lastRenderedPageBreak/>
              <w:t>(emaily obcím, partnerům) a prostřednictvím osobních konzultací s potencionálními žadateli</w:t>
            </w:r>
          </w:p>
          <w:p w14:paraId="01709BE4" w14:textId="77777777" w:rsidR="00D856AC" w:rsidRPr="00F93CE9" w:rsidRDefault="00D856AC" w:rsidP="00CB0469">
            <w:pPr>
              <w:pStyle w:val="Odstavecseseznamem"/>
              <w:numPr>
                <w:ilvl w:val="0"/>
                <w:numId w:val="10"/>
              </w:numPr>
              <w:contextualSpacing/>
              <w:jc w:val="left"/>
              <w:rPr>
                <w:rFonts w:ascii="Arial" w:hAnsi="Arial" w:cs="Arial"/>
                <w:sz w:val="20"/>
                <w:szCs w:val="20"/>
              </w:rPr>
            </w:pPr>
            <w:r w:rsidRPr="00F93CE9">
              <w:rPr>
                <w:rFonts w:ascii="Arial" w:hAnsi="Arial" w:cs="Arial"/>
                <w:sz w:val="20"/>
                <w:szCs w:val="20"/>
              </w:rPr>
              <w:t>Informování na jednáních svazků obcí přímo zástupcem MAS či zástupcem DSO v orgánech MAS</w:t>
            </w:r>
          </w:p>
          <w:p w14:paraId="021274F1" w14:textId="58192EBA" w:rsidR="00D856AC" w:rsidRPr="00A71145" w:rsidRDefault="00D856AC" w:rsidP="00CB0469">
            <w:pPr>
              <w:pStyle w:val="Odstavecseseznamem"/>
              <w:widowControl/>
              <w:numPr>
                <w:ilvl w:val="0"/>
                <w:numId w:val="10"/>
              </w:numPr>
              <w:autoSpaceDE/>
              <w:autoSpaceDN/>
              <w:adjustRightInd/>
              <w:contextualSpacing/>
              <w:jc w:val="left"/>
              <w:rPr>
                <w:rFonts w:ascii="Arial" w:hAnsi="Arial" w:cs="Arial"/>
                <w:sz w:val="20"/>
                <w:szCs w:val="20"/>
              </w:rPr>
            </w:pPr>
            <w:r w:rsidRPr="00F93CE9">
              <w:rPr>
                <w:rFonts w:ascii="Arial" w:hAnsi="Arial" w:cs="Arial"/>
                <w:sz w:val="20"/>
                <w:szCs w:val="20"/>
              </w:rPr>
              <w:t>Informování vybraných poskytovatelů soc. služeb apod. emailem</w:t>
            </w:r>
          </w:p>
        </w:tc>
        <w:tc>
          <w:tcPr>
            <w:tcW w:w="3337" w:type="dxa"/>
          </w:tcPr>
          <w:p w14:paraId="191CE79E" w14:textId="5922788D" w:rsidR="00D856AC" w:rsidRPr="00A71145" w:rsidRDefault="00D856AC" w:rsidP="00CB0469">
            <w:pPr>
              <w:pStyle w:val="Odstavecseseznamem"/>
              <w:widowControl/>
              <w:numPr>
                <w:ilvl w:val="0"/>
                <w:numId w:val="10"/>
              </w:numPr>
              <w:autoSpaceDE/>
              <w:autoSpaceDN/>
              <w:adjustRightInd/>
              <w:contextualSpacing/>
              <w:jc w:val="left"/>
              <w:rPr>
                <w:rFonts w:ascii="Arial" w:hAnsi="Arial" w:cs="Arial"/>
                <w:sz w:val="20"/>
                <w:szCs w:val="20"/>
              </w:rPr>
            </w:pPr>
            <w:r w:rsidRPr="003740E0">
              <w:rPr>
                <w:rFonts w:ascii="Arial" w:hAnsi="Arial" w:cs="Arial"/>
                <w:sz w:val="20"/>
                <w:szCs w:val="20"/>
              </w:rPr>
              <w:lastRenderedPageBreak/>
              <w:t xml:space="preserve">Nejsou identifikována zásadní negativa, nízký počet žadatelů není problémem informování, ale celkově kapacity území </w:t>
            </w:r>
          </w:p>
        </w:tc>
        <w:tc>
          <w:tcPr>
            <w:tcW w:w="2527" w:type="dxa"/>
          </w:tcPr>
          <w:p w14:paraId="04EE565F" w14:textId="1A779C81" w:rsidR="00D856AC" w:rsidRPr="00A71145" w:rsidRDefault="00D856AC"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Irelevantní</w:t>
            </w:r>
          </w:p>
        </w:tc>
        <w:tc>
          <w:tcPr>
            <w:tcW w:w="3015" w:type="dxa"/>
            <w:gridSpan w:val="2"/>
          </w:tcPr>
          <w:p w14:paraId="467426F2" w14:textId="3BA6D728" w:rsidR="00D856AC" w:rsidRPr="00A71145" w:rsidRDefault="00D856AC" w:rsidP="00D856AC">
            <w:pPr>
              <w:pStyle w:val="Odstavecseseznamem"/>
              <w:widowControl/>
              <w:autoSpaceDE/>
              <w:autoSpaceDN/>
              <w:adjustRightInd/>
              <w:ind w:left="720"/>
              <w:contextualSpacing/>
              <w:jc w:val="left"/>
              <w:rPr>
                <w:rFonts w:ascii="Arial" w:hAnsi="Arial" w:cs="Arial"/>
                <w:sz w:val="20"/>
                <w:szCs w:val="20"/>
              </w:rPr>
            </w:pPr>
            <w:r>
              <w:rPr>
                <w:rFonts w:ascii="Arial" w:hAnsi="Arial" w:cs="Arial"/>
                <w:sz w:val="20"/>
                <w:szCs w:val="20"/>
              </w:rPr>
              <w:t>/</w:t>
            </w:r>
          </w:p>
        </w:tc>
      </w:tr>
    </w:tbl>
    <w:p w14:paraId="2FE88FCC" w14:textId="77777777" w:rsidR="00132DC5" w:rsidRDefault="00132DC5" w:rsidP="008D7634">
      <w:pPr>
        <w:pStyle w:val="Odstavecseseznamem"/>
        <w:rPr>
          <w:rFonts w:ascii="Arial" w:hAnsi="Arial" w:cs="Arial"/>
          <w:i/>
          <w:sz w:val="20"/>
          <w:szCs w:val="20"/>
          <w:highlight w:val="yellow"/>
        </w:rPr>
      </w:pPr>
    </w:p>
    <w:p w14:paraId="07E1568F" w14:textId="77777777" w:rsidR="00135410" w:rsidRDefault="00135410" w:rsidP="00135410">
      <w:pPr>
        <w:rPr>
          <w:rFonts w:cs="Arial"/>
          <w:b/>
          <w:sz w:val="20"/>
          <w:szCs w:val="20"/>
        </w:rPr>
      </w:pPr>
    </w:p>
    <w:p w14:paraId="6AC2706E" w14:textId="77777777" w:rsidR="00135410" w:rsidRPr="0054526F" w:rsidRDefault="00155F90" w:rsidP="00135410">
      <w:pPr>
        <w:rPr>
          <w:rFonts w:cs="Arial"/>
          <w:b/>
          <w:color w:val="0070C0"/>
        </w:rPr>
      </w:pPr>
      <w:r w:rsidRPr="0054526F">
        <w:rPr>
          <w:rFonts w:cs="Arial"/>
          <w:b/>
          <w:color w:val="0070C0"/>
        </w:rPr>
        <w:t>Vyhodnocení klíčových závěrů/zjištění a implementace</w:t>
      </w:r>
      <w:r w:rsidRPr="0054526F" w:rsidDel="00155F90">
        <w:rPr>
          <w:rFonts w:cs="Arial"/>
          <w:b/>
          <w:color w:val="0070C0"/>
        </w:rPr>
        <w:t xml:space="preserve"> </w:t>
      </w:r>
      <w:r w:rsidR="00431DFF" w:rsidRPr="0054526F">
        <w:rPr>
          <w:rFonts w:cs="Arial"/>
          <w:b/>
          <w:color w:val="0070C0"/>
        </w:rPr>
        <w:t xml:space="preserve">doporučení k 2. Procesu: </w:t>
      </w:r>
      <w:r w:rsidR="00135410" w:rsidRPr="0054526F">
        <w:rPr>
          <w:rFonts w:cs="Arial"/>
          <w:b/>
          <w:color w:val="0070C0"/>
        </w:rPr>
        <w:t xml:space="preserve">Vyhlášení výzev a příjem žádostí: </w:t>
      </w:r>
    </w:p>
    <w:tbl>
      <w:tblPr>
        <w:tblStyle w:val="Mkatabulky"/>
        <w:tblW w:w="0" w:type="auto"/>
        <w:tblInd w:w="392" w:type="dxa"/>
        <w:tblLook w:val="04A0" w:firstRow="1" w:lastRow="0" w:firstColumn="1" w:lastColumn="0" w:noHBand="0" w:noVBand="1"/>
      </w:tblPr>
      <w:tblGrid>
        <w:gridCol w:w="6680"/>
        <w:gridCol w:w="6786"/>
      </w:tblGrid>
      <w:tr w:rsidR="00155F90" w:rsidRPr="0064771C" w14:paraId="76085EC1" w14:textId="77777777" w:rsidTr="00486E3E">
        <w:tc>
          <w:tcPr>
            <w:tcW w:w="6680" w:type="dxa"/>
            <w:vAlign w:val="center"/>
          </w:tcPr>
          <w:p w14:paraId="40602CEA" w14:textId="77777777" w:rsidR="00155F90" w:rsidRPr="0064771C" w:rsidRDefault="00155F90" w:rsidP="00486E3E">
            <w:pPr>
              <w:jc w:val="center"/>
              <w:rPr>
                <w:rFonts w:cs="Arial"/>
                <w:b/>
                <w:sz w:val="20"/>
                <w:szCs w:val="20"/>
              </w:rPr>
            </w:pPr>
            <w:r w:rsidRPr="0064771C">
              <w:rPr>
                <w:rFonts w:cs="Arial"/>
                <w:b/>
                <w:sz w:val="20"/>
                <w:szCs w:val="20"/>
              </w:rPr>
              <w:t>Klíčové závěry/zjištění a doporučení z </w:t>
            </w:r>
            <w:proofErr w:type="spellStart"/>
            <w:r w:rsidRPr="0064771C">
              <w:rPr>
                <w:rFonts w:cs="Arial"/>
                <w:b/>
                <w:sz w:val="20"/>
                <w:szCs w:val="20"/>
              </w:rPr>
              <w:t>mid</w:t>
            </w:r>
            <w:proofErr w:type="spellEnd"/>
            <w:r w:rsidRPr="0064771C">
              <w:rPr>
                <w:rFonts w:cs="Arial"/>
                <w:b/>
                <w:sz w:val="20"/>
                <w:szCs w:val="20"/>
              </w:rPr>
              <w:t>-term evaluační zprávy</w:t>
            </w:r>
          </w:p>
        </w:tc>
        <w:tc>
          <w:tcPr>
            <w:tcW w:w="6786" w:type="dxa"/>
            <w:vAlign w:val="center"/>
          </w:tcPr>
          <w:p w14:paraId="44A7D7A3" w14:textId="77777777" w:rsidR="00155F90" w:rsidRPr="0064771C" w:rsidRDefault="00155F90" w:rsidP="00486E3E">
            <w:pPr>
              <w:jc w:val="center"/>
              <w:rPr>
                <w:rFonts w:cs="Arial"/>
                <w:b/>
                <w:sz w:val="20"/>
                <w:szCs w:val="20"/>
              </w:rPr>
            </w:pPr>
            <w:r w:rsidRPr="0064771C">
              <w:rPr>
                <w:rFonts w:cs="Arial"/>
                <w:b/>
                <w:sz w:val="20"/>
                <w:szCs w:val="20"/>
              </w:rPr>
              <w:t xml:space="preserve">Vyhodnocení implementace a dopadů na realizaci SCLLD v období </w:t>
            </w:r>
            <w:proofErr w:type="gramStart"/>
            <w:r w:rsidRPr="0064771C">
              <w:rPr>
                <w:rFonts w:cs="Arial"/>
                <w:b/>
                <w:sz w:val="20"/>
                <w:szCs w:val="20"/>
              </w:rPr>
              <w:t>2019 – 2024</w:t>
            </w:r>
            <w:proofErr w:type="gramEnd"/>
          </w:p>
        </w:tc>
      </w:tr>
      <w:tr w:rsidR="00155F90" w14:paraId="19640CB2" w14:textId="77777777" w:rsidTr="00486E3E">
        <w:tc>
          <w:tcPr>
            <w:tcW w:w="6680" w:type="dxa"/>
          </w:tcPr>
          <w:p w14:paraId="3A280A73" w14:textId="0E7D35FD" w:rsidR="00155F90" w:rsidRDefault="003B72B0" w:rsidP="00486E3E">
            <w:pPr>
              <w:rPr>
                <w:rFonts w:cs="Arial"/>
                <w:sz w:val="20"/>
                <w:szCs w:val="20"/>
              </w:rPr>
            </w:pPr>
            <w:r>
              <w:rPr>
                <w:rFonts w:cs="Arial"/>
                <w:sz w:val="20"/>
                <w:szCs w:val="20"/>
              </w:rPr>
              <w:t xml:space="preserve">Doporučená </w:t>
            </w:r>
            <w:r w:rsidRPr="003B72B0">
              <w:rPr>
                <w:rFonts w:cs="Arial"/>
                <w:sz w:val="20"/>
                <w:szCs w:val="20"/>
              </w:rPr>
              <w:t>změna PR OP Z dle reálných potřeb v</w:t>
            </w:r>
            <w:r>
              <w:rPr>
                <w:rFonts w:cs="Arial"/>
                <w:sz w:val="20"/>
                <w:szCs w:val="20"/>
              </w:rPr>
              <w:t> </w:t>
            </w:r>
            <w:r w:rsidRPr="003B72B0">
              <w:rPr>
                <w:rFonts w:cs="Arial"/>
                <w:sz w:val="20"/>
                <w:szCs w:val="20"/>
              </w:rPr>
              <w:t>území</w:t>
            </w:r>
            <w:r>
              <w:rPr>
                <w:rFonts w:cs="Arial"/>
                <w:sz w:val="20"/>
                <w:szCs w:val="20"/>
              </w:rPr>
              <w:t>.</w:t>
            </w:r>
          </w:p>
        </w:tc>
        <w:tc>
          <w:tcPr>
            <w:tcW w:w="6786" w:type="dxa"/>
          </w:tcPr>
          <w:p w14:paraId="2D25ACD4" w14:textId="4ADCADEA" w:rsidR="00155F90" w:rsidRDefault="003B72B0" w:rsidP="00486E3E">
            <w:pPr>
              <w:rPr>
                <w:rFonts w:cs="Arial"/>
                <w:sz w:val="20"/>
                <w:szCs w:val="20"/>
              </w:rPr>
            </w:pPr>
            <w:r>
              <w:rPr>
                <w:rFonts w:cs="Arial"/>
                <w:sz w:val="20"/>
                <w:szCs w:val="20"/>
              </w:rPr>
              <w:t>Nebylo aplikováno – dáno možnostmi nastavení programu OP Z. Manažerka OP Z zvýšila aktivní přístup k vyhledávání partnerů a potenciálních žadatelů v území, čímž došlo k dočerpání programu OPZ.</w:t>
            </w:r>
          </w:p>
        </w:tc>
      </w:tr>
      <w:tr w:rsidR="00155F90" w14:paraId="3EA6AB41" w14:textId="77777777" w:rsidTr="00486E3E">
        <w:tc>
          <w:tcPr>
            <w:tcW w:w="6680" w:type="dxa"/>
          </w:tcPr>
          <w:p w14:paraId="121D546A" w14:textId="77777777" w:rsidR="00155F90" w:rsidRDefault="00155F90" w:rsidP="00486E3E">
            <w:pPr>
              <w:rPr>
                <w:rFonts w:cs="Arial"/>
                <w:sz w:val="20"/>
                <w:szCs w:val="20"/>
              </w:rPr>
            </w:pPr>
          </w:p>
        </w:tc>
        <w:tc>
          <w:tcPr>
            <w:tcW w:w="6786" w:type="dxa"/>
          </w:tcPr>
          <w:p w14:paraId="0A3C1963" w14:textId="77777777" w:rsidR="00155F90" w:rsidRDefault="00155F90" w:rsidP="00486E3E">
            <w:pPr>
              <w:rPr>
                <w:rFonts w:cs="Arial"/>
                <w:sz w:val="20"/>
                <w:szCs w:val="20"/>
              </w:rPr>
            </w:pPr>
          </w:p>
        </w:tc>
      </w:tr>
    </w:tbl>
    <w:p w14:paraId="1B04B09C" w14:textId="77777777" w:rsidR="00155F90" w:rsidRPr="00605F1B" w:rsidRDefault="00155F90" w:rsidP="00135410">
      <w:pPr>
        <w:rPr>
          <w:rFonts w:cs="Arial"/>
          <w:b/>
        </w:rPr>
      </w:pPr>
    </w:p>
    <w:p w14:paraId="568430C5" w14:textId="77777777" w:rsidR="00D856AC" w:rsidRDefault="00D856AC">
      <w:pPr>
        <w:pStyle w:val="Titulek"/>
        <w:rPr>
          <w:rFonts w:cs="Arial"/>
          <w:sz w:val="20"/>
          <w:szCs w:val="20"/>
        </w:rPr>
      </w:pPr>
    </w:p>
    <w:p w14:paraId="1A026CE0" w14:textId="77777777" w:rsidR="00D856AC" w:rsidRDefault="00D856AC">
      <w:pPr>
        <w:pStyle w:val="Titulek"/>
        <w:rPr>
          <w:rFonts w:cs="Arial"/>
          <w:sz w:val="20"/>
          <w:szCs w:val="20"/>
        </w:rPr>
      </w:pPr>
    </w:p>
    <w:p w14:paraId="60EDBCC6" w14:textId="77777777" w:rsidR="00D856AC" w:rsidRPr="00D856AC" w:rsidRDefault="00D856AC" w:rsidP="00D856AC"/>
    <w:p w14:paraId="26CA6DEC" w14:textId="77777777" w:rsidR="00D856AC" w:rsidRDefault="00D856AC">
      <w:pPr>
        <w:pStyle w:val="Titulek"/>
        <w:rPr>
          <w:rFonts w:cs="Arial"/>
          <w:sz w:val="20"/>
          <w:szCs w:val="20"/>
        </w:rPr>
      </w:pPr>
    </w:p>
    <w:p w14:paraId="1B6FD691" w14:textId="7E40E970" w:rsidR="00D856AC" w:rsidRDefault="000350CA" w:rsidP="000350CA">
      <w:pPr>
        <w:pStyle w:val="Titulek"/>
        <w:rPr>
          <w:rFonts w:cs="Arial"/>
          <w:i/>
          <w:sz w:val="20"/>
          <w:szCs w:val="20"/>
          <w:highlight w:val="yellow"/>
        </w:rPr>
      </w:pPr>
      <w:bookmarkStart w:id="16" w:name="_Toc200959996"/>
      <w:r>
        <w:t xml:space="preserve">Tabulka </w:t>
      </w:r>
      <w:fldSimple w:instr=" SEQ Tabulka \* ARABIC ">
        <w:r w:rsidR="008777C6">
          <w:rPr>
            <w:noProof/>
          </w:rPr>
          <w:t>7</w:t>
        </w:r>
      </w:fldSimple>
      <w:r>
        <w:t xml:space="preserve"> - </w:t>
      </w:r>
      <w:proofErr w:type="spellStart"/>
      <w:r w:rsidRPr="00E80557">
        <w:t>Sebeevaluační</w:t>
      </w:r>
      <w:proofErr w:type="spellEnd"/>
      <w:r w:rsidRPr="00E80557">
        <w:t xml:space="preserve"> tabulka – 2. Proces: Vyhlášení výzev a příjem žádostí PR IROP</w:t>
      </w:r>
      <w:bookmarkEnd w:id="16"/>
    </w:p>
    <w:tbl>
      <w:tblPr>
        <w:tblW w:w="14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9"/>
        <w:gridCol w:w="3592"/>
        <w:gridCol w:w="3484"/>
        <w:gridCol w:w="2604"/>
        <w:gridCol w:w="2530"/>
        <w:gridCol w:w="19"/>
      </w:tblGrid>
      <w:tr w:rsidR="00D856AC" w:rsidRPr="007E11F6" w14:paraId="390E9623" w14:textId="77777777" w:rsidTr="007B0892">
        <w:trPr>
          <w:gridAfter w:val="1"/>
          <w:wAfter w:w="19" w:type="dxa"/>
          <w:tblHeader/>
          <w:jc w:val="center"/>
        </w:trPr>
        <w:tc>
          <w:tcPr>
            <w:tcW w:w="14879" w:type="dxa"/>
            <w:gridSpan w:val="5"/>
            <w:shd w:val="pct5" w:color="auto" w:fill="auto"/>
          </w:tcPr>
          <w:p w14:paraId="507E359A" w14:textId="6277D1F3" w:rsidR="00D856AC" w:rsidRPr="00D856AC" w:rsidRDefault="00D856AC" w:rsidP="00CB0469">
            <w:pPr>
              <w:pStyle w:val="Odstavecseseznamem"/>
              <w:numPr>
                <w:ilvl w:val="0"/>
                <w:numId w:val="60"/>
              </w:numPr>
              <w:spacing w:before="120"/>
              <w:contextualSpacing/>
              <w:jc w:val="center"/>
              <w:rPr>
                <w:rFonts w:cs="Arial"/>
                <w:b/>
                <w:sz w:val="20"/>
                <w:szCs w:val="20"/>
              </w:rPr>
            </w:pPr>
            <w:r w:rsidRPr="00D856AC">
              <w:rPr>
                <w:rFonts w:cs="Arial"/>
                <w:b/>
                <w:sz w:val="20"/>
                <w:szCs w:val="20"/>
              </w:rPr>
              <w:t xml:space="preserve">Proces: Vyhlášení výzev a příjem žádostí </w:t>
            </w:r>
          </w:p>
          <w:p w14:paraId="14DB3861" w14:textId="09F194C2" w:rsidR="00D856AC" w:rsidRPr="007E11F6" w:rsidRDefault="00D856AC" w:rsidP="006C343F">
            <w:pPr>
              <w:pStyle w:val="Odstavecseseznamem"/>
              <w:spacing w:before="120" w:after="120"/>
              <w:jc w:val="center"/>
              <w:rPr>
                <w:rFonts w:ascii="Arial" w:hAnsi="Arial" w:cs="Arial"/>
                <w:b/>
                <w:sz w:val="20"/>
                <w:szCs w:val="20"/>
              </w:rPr>
            </w:pPr>
            <w:r w:rsidRPr="00915F29">
              <w:rPr>
                <w:rFonts w:ascii="Arial" w:hAnsi="Arial" w:cs="Arial"/>
                <w:b/>
                <w:color w:val="FF0000"/>
                <w:sz w:val="20"/>
                <w:szCs w:val="20"/>
              </w:rPr>
              <w:t xml:space="preserve">PROGRAMOVÝ RÁMEC: </w:t>
            </w:r>
            <w:r>
              <w:rPr>
                <w:rFonts w:ascii="Arial" w:hAnsi="Arial" w:cs="Arial"/>
                <w:b/>
                <w:color w:val="FF0000"/>
                <w:sz w:val="20"/>
                <w:szCs w:val="20"/>
              </w:rPr>
              <w:t xml:space="preserve">IROP </w:t>
            </w:r>
          </w:p>
        </w:tc>
      </w:tr>
      <w:tr w:rsidR="007B0892" w:rsidRPr="007E11F6" w14:paraId="50B1810D" w14:textId="77777777" w:rsidTr="007B0892">
        <w:trPr>
          <w:tblHeader/>
          <w:jc w:val="center"/>
        </w:trPr>
        <w:tc>
          <w:tcPr>
            <w:tcW w:w="2669" w:type="dxa"/>
            <w:vAlign w:val="center"/>
          </w:tcPr>
          <w:p w14:paraId="7FA29FB1" w14:textId="77777777" w:rsidR="00D856AC" w:rsidRPr="007E11F6" w:rsidRDefault="00D856AC" w:rsidP="006C343F">
            <w:pPr>
              <w:jc w:val="center"/>
              <w:rPr>
                <w:rFonts w:cs="Arial"/>
                <w:b/>
                <w:sz w:val="20"/>
                <w:szCs w:val="20"/>
              </w:rPr>
            </w:pPr>
            <w:r w:rsidRPr="007E11F6">
              <w:rPr>
                <w:rFonts w:cs="Arial"/>
                <w:b/>
                <w:sz w:val="20"/>
                <w:szCs w:val="20"/>
              </w:rPr>
              <w:t>Činnost</w:t>
            </w:r>
          </w:p>
        </w:tc>
        <w:tc>
          <w:tcPr>
            <w:tcW w:w="3592" w:type="dxa"/>
            <w:vAlign w:val="center"/>
          </w:tcPr>
          <w:p w14:paraId="1CD5477C" w14:textId="77777777" w:rsidR="00D856AC" w:rsidRPr="007E11F6" w:rsidRDefault="00D856AC" w:rsidP="006C343F">
            <w:pPr>
              <w:jc w:val="center"/>
              <w:rPr>
                <w:rFonts w:cs="Arial"/>
                <w:sz w:val="20"/>
                <w:szCs w:val="20"/>
              </w:rPr>
            </w:pPr>
            <w:r w:rsidRPr="007E11F6">
              <w:rPr>
                <w:rFonts w:cs="Arial"/>
                <w:b/>
                <w:sz w:val="20"/>
                <w:szCs w:val="20"/>
              </w:rPr>
              <w:t>Pozitiva (příklady dobré praxe; klíčové faktory s pozitivním vlivem na danou činnost)</w:t>
            </w:r>
          </w:p>
        </w:tc>
        <w:tc>
          <w:tcPr>
            <w:tcW w:w="3484" w:type="dxa"/>
            <w:vAlign w:val="center"/>
          </w:tcPr>
          <w:p w14:paraId="3D240F07" w14:textId="77777777" w:rsidR="00D856AC" w:rsidRPr="007E11F6" w:rsidRDefault="00D856AC" w:rsidP="006C343F">
            <w:pPr>
              <w:jc w:val="center"/>
              <w:rPr>
                <w:rFonts w:cs="Arial"/>
                <w:sz w:val="20"/>
                <w:szCs w:val="20"/>
              </w:rPr>
            </w:pPr>
            <w:r w:rsidRPr="007E11F6">
              <w:rPr>
                <w:rFonts w:cs="Arial"/>
                <w:b/>
                <w:sz w:val="20"/>
                <w:szCs w:val="20"/>
              </w:rPr>
              <w:t>Negativa: příčina + důsledek (příklady špatné praxe; klíčové faktory s negativním vlivem na danou činnost)</w:t>
            </w:r>
          </w:p>
        </w:tc>
        <w:tc>
          <w:tcPr>
            <w:tcW w:w="2604" w:type="dxa"/>
            <w:vAlign w:val="center"/>
          </w:tcPr>
          <w:p w14:paraId="2B61551D" w14:textId="77777777" w:rsidR="00D856AC" w:rsidRPr="007E11F6" w:rsidRDefault="00D856AC" w:rsidP="006C343F">
            <w:pPr>
              <w:jc w:val="center"/>
              <w:rPr>
                <w:rFonts w:cs="Arial"/>
                <w:sz w:val="20"/>
                <w:szCs w:val="20"/>
              </w:rPr>
            </w:pPr>
            <w:r w:rsidRPr="007E11F6">
              <w:rPr>
                <w:rFonts w:cs="Arial"/>
                <w:b/>
                <w:sz w:val="20"/>
                <w:szCs w:val="20"/>
              </w:rPr>
              <w:t>Opatření (Jak se může MAS uvedeným negativům v budoucnu vyhnout?)</w:t>
            </w:r>
            <w:r>
              <w:rPr>
                <w:rStyle w:val="Znakapoznpodarou"/>
                <w:b/>
                <w:sz w:val="20"/>
                <w:szCs w:val="20"/>
              </w:rPr>
              <w:footnoteReference w:id="15"/>
            </w:r>
          </w:p>
        </w:tc>
        <w:tc>
          <w:tcPr>
            <w:tcW w:w="2549" w:type="dxa"/>
            <w:gridSpan w:val="2"/>
            <w:vAlign w:val="center"/>
          </w:tcPr>
          <w:p w14:paraId="500AFDA5" w14:textId="64DC9DE4" w:rsidR="00D856AC" w:rsidRPr="007E11F6" w:rsidRDefault="00D856AC" w:rsidP="006C343F">
            <w:pPr>
              <w:jc w:val="center"/>
              <w:rPr>
                <w:rFonts w:cs="Arial"/>
                <w:sz w:val="20"/>
                <w:szCs w:val="20"/>
              </w:rPr>
            </w:pPr>
            <w:r w:rsidRPr="008C4970">
              <w:rPr>
                <w:rFonts w:cs="Arial"/>
                <w:b/>
                <w:color w:val="0070C0"/>
                <w:sz w:val="20"/>
                <w:szCs w:val="20"/>
              </w:rPr>
              <w:t>Způsob a vyhodnocení implementace opatření</w:t>
            </w:r>
          </w:p>
        </w:tc>
      </w:tr>
      <w:tr w:rsidR="007B0892" w:rsidRPr="007E11F6" w14:paraId="5E118094" w14:textId="77777777" w:rsidTr="007B0892">
        <w:trPr>
          <w:jc w:val="center"/>
        </w:trPr>
        <w:tc>
          <w:tcPr>
            <w:tcW w:w="2669" w:type="dxa"/>
          </w:tcPr>
          <w:p w14:paraId="44B0AEF5" w14:textId="77777777" w:rsidR="003B72B0" w:rsidRPr="007E11F6" w:rsidRDefault="003B72B0" w:rsidP="003B72B0">
            <w:pPr>
              <w:rPr>
                <w:rFonts w:cs="Arial"/>
                <w:b/>
                <w:i/>
                <w:sz w:val="20"/>
                <w:szCs w:val="20"/>
              </w:rPr>
            </w:pPr>
            <w:r w:rsidRPr="007E11F6">
              <w:rPr>
                <w:rFonts w:cs="Arial"/>
                <w:b/>
                <w:i/>
                <w:sz w:val="20"/>
                <w:szCs w:val="20"/>
              </w:rPr>
              <w:t>Shromáždění metodických podkladů pro práci s</w:t>
            </w:r>
            <w:r>
              <w:rPr>
                <w:rFonts w:cs="Arial"/>
                <w:b/>
                <w:i/>
                <w:sz w:val="20"/>
                <w:szCs w:val="20"/>
              </w:rPr>
              <w:t> </w:t>
            </w:r>
            <w:r w:rsidRPr="007E11F6">
              <w:rPr>
                <w:rFonts w:cs="Arial"/>
                <w:b/>
                <w:i/>
                <w:sz w:val="20"/>
                <w:szCs w:val="20"/>
              </w:rPr>
              <w:t>MS</w:t>
            </w:r>
            <w:r>
              <w:rPr>
                <w:rFonts w:cs="Arial"/>
                <w:b/>
                <w:i/>
                <w:sz w:val="20"/>
                <w:szCs w:val="20"/>
              </w:rPr>
              <w:t>2014+</w:t>
            </w:r>
            <w:r w:rsidRPr="007E11F6">
              <w:rPr>
                <w:rFonts w:cs="Arial"/>
                <w:b/>
                <w:i/>
                <w:sz w:val="20"/>
                <w:szCs w:val="20"/>
              </w:rPr>
              <w:t>/PF</w:t>
            </w:r>
          </w:p>
        </w:tc>
        <w:tc>
          <w:tcPr>
            <w:tcW w:w="3592" w:type="dxa"/>
          </w:tcPr>
          <w:p w14:paraId="4934C1AC" w14:textId="30C8EBBE" w:rsidR="003B72B0" w:rsidRPr="00A71145" w:rsidRDefault="003B72B0" w:rsidP="00CB0469">
            <w:pPr>
              <w:pStyle w:val="Odstavecseseznamem"/>
              <w:widowControl/>
              <w:numPr>
                <w:ilvl w:val="0"/>
                <w:numId w:val="10"/>
              </w:numPr>
              <w:autoSpaceDE/>
              <w:autoSpaceDN/>
              <w:adjustRightInd/>
              <w:contextualSpacing/>
              <w:jc w:val="left"/>
              <w:rPr>
                <w:rFonts w:ascii="Arial" w:hAnsi="Arial" w:cs="Arial"/>
                <w:sz w:val="20"/>
                <w:szCs w:val="20"/>
              </w:rPr>
            </w:pPr>
            <w:r w:rsidRPr="00DD6C41">
              <w:rPr>
                <w:rFonts w:ascii="Arial" w:hAnsi="Arial" w:cs="Arial"/>
                <w:sz w:val="20"/>
                <w:szCs w:val="20"/>
              </w:rPr>
              <w:t>Příručk</w:t>
            </w:r>
            <w:r>
              <w:rPr>
                <w:rFonts w:ascii="Arial" w:hAnsi="Arial" w:cs="Arial"/>
                <w:sz w:val="20"/>
                <w:szCs w:val="20"/>
              </w:rPr>
              <w:t>a</w:t>
            </w:r>
            <w:r w:rsidRPr="00DD6C41">
              <w:rPr>
                <w:rFonts w:ascii="Arial" w:hAnsi="Arial" w:cs="Arial"/>
                <w:sz w:val="20"/>
                <w:szCs w:val="20"/>
              </w:rPr>
              <w:t xml:space="preserve"> pro hodnocení integrovaných projektů CLLD v</w:t>
            </w:r>
            <w:r>
              <w:rPr>
                <w:rFonts w:ascii="Arial" w:hAnsi="Arial" w:cs="Arial"/>
                <w:sz w:val="20"/>
                <w:szCs w:val="20"/>
              </w:rPr>
              <w:t> </w:t>
            </w:r>
            <w:r w:rsidRPr="00DD6C41">
              <w:rPr>
                <w:rFonts w:ascii="Arial" w:hAnsi="Arial" w:cs="Arial"/>
                <w:sz w:val="20"/>
                <w:szCs w:val="20"/>
              </w:rPr>
              <w:t>IROP</w:t>
            </w:r>
          </w:p>
        </w:tc>
        <w:tc>
          <w:tcPr>
            <w:tcW w:w="3484" w:type="dxa"/>
          </w:tcPr>
          <w:p w14:paraId="2708B7A2" w14:textId="77777777" w:rsidR="003B72B0" w:rsidRPr="00F2391C" w:rsidRDefault="003B72B0" w:rsidP="00CB0469">
            <w:pPr>
              <w:pStyle w:val="Odstavecseseznamem"/>
              <w:numPr>
                <w:ilvl w:val="0"/>
                <w:numId w:val="10"/>
              </w:numPr>
              <w:contextualSpacing/>
              <w:jc w:val="left"/>
              <w:rPr>
                <w:rFonts w:ascii="Arial" w:hAnsi="Arial" w:cs="Arial"/>
                <w:sz w:val="20"/>
                <w:szCs w:val="20"/>
              </w:rPr>
            </w:pPr>
            <w:r w:rsidRPr="00F2391C">
              <w:rPr>
                <w:rFonts w:ascii="Arial" w:hAnsi="Arial" w:cs="Arial"/>
                <w:sz w:val="20"/>
                <w:szCs w:val="20"/>
              </w:rPr>
              <w:t>Příručka pro CSSF nebyla v některých pasážích srozumitelná</w:t>
            </w:r>
          </w:p>
          <w:p w14:paraId="07F6C711" w14:textId="14799300" w:rsidR="003B72B0" w:rsidRPr="00A71145" w:rsidRDefault="003B72B0" w:rsidP="00CB0469">
            <w:pPr>
              <w:pStyle w:val="Odstavecseseznamem"/>
              <w:widowControl/>
              <w:numPr>
                <w:ilvl w:val="0"/>
                <w:numId w:val="10"/>
              </w:numPr>
              <w:autoSpaceDE/>
              <w:autoSpaceDN/>
              <w:adjustRightInd/>
              <w:contextualSpacing/>
              <w:jc w:val="left"/>
              <w:rPr>
                <w:rFonts w:ascii="Arial" w:hAnsi="Arial" w:cs="Arial"/>
                <w:sz w:val="20"/>
                <w:szCs w:val="20"/>
              </w:rPr>
            </w:pPr>
            <w:r w:rsidRPr="00F2391C">
              <w:rPr>
                <w:rFonts w:ascii="Arial" w:hAnsi="Arial" w:cs="Arial"/>
                <w:sz w:val="20"/>
                <w:szCs w:val="20"/>
              </w:rPr>
              <w:t>Nově je příručka již srozumitelná a plně postačuje</w:t>
            </w:r>
          </w:p>
        </w:tc>
        <w:tc>
          <w:tcPr>
            <w:tcW w:w="2604" w:type="dxa"/>
          </w:tcPr>
          <w:p w14:paraId="213F9A04" w14:textId="170935FA" w:rsidR="003B72B0" w:rsidRPr="00A71145" w:rsidRDefault="003B72B0"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Irelevantní</w:t>
            </w:r>
          </w:p>
        </w:tc>
        <w:tc>
          <w:tcPr>
            <w:tcW w:w="2549" w:type="dxa"/>
            <w:gridSpan w:val="2"/>
          </w:tcPr>
          <w:p w14:paraId="20043FD5" w14:textId="3776E8E6" w:rsidR="003B72B0" w:rsidRPr="00A71145" w:rsidRDefault="003B72B0" w:rsidP="003B72B0">
            <w:pPr>
              <w:pStyle w:val="Odstavecseseznamem"/>
              <w:widowControl/>
              <w:autoSpaceDE/>
              <w:autoSpaceDN/>
              <w:adjustRightInd/>
              <w:ind w:left="720"/>
              <w:contextualSpacing/>
              <w:jc w:val="left"/>
              <w:rPr>
                <w:rFonts w:ascii="Arial" w:hAnsi="Arial" w:cs="Arial"/>
                <w:sz w:val="20"/>
                <w:szCs w:val="20"/>
              </w:rPr>
            </w:pPr>
            <w:r>
              <w:rPr>
                <w:rFonts w:ascii="Arial" w:hAnsi="Arial" w:cs="Arial"/>
                <w:sz w:val="20"/>
                <w:szCs w:val="20"/>
              </w:rPr>
              <w:t>/</w:t>
            </w:r>
          </w:p>
        </w:tc>
      </w:tr>
      <w:tr w:rsidR="007B0892" w:rsidRPr="007E11F6" w14:paraId="51BA2DC4" w14:textId="77777777" w:rsidTr="007B0892">
        <w:trPr>
          <w:jc w:val="center"/>
        </w:trPr>
        <w:tc>
          <w:tcPr>
            <w:tcW w:w="2669" w:type="dxa"/>
          </w:tcPr>
          <w:p w14:paraId="607EA26D" w14:textId="77777777" w:rsidR="003B72B0" w:rsidRPr="007E11F6" w:rsidRDefault="003B72B0" w:rsidP="003B72B0">
            <w:pPr>
              <w:rPr>
                <w:rFonts w:cs="Arial"/>
                <w:b/>
                <w:i/>
                <w:sz w:val="20"/>
                <w:szCs w:val="20"/>
              </w:rPr>
            </w:pPr>
            <w:r w:rsidRPr="007E11F6">
              <w:rPr>
                <w:rFonts w:cs="Arial"/>
                <w:b/>
                <w:i/>
                <w:sz w:val="20"/>
                <w:szCs w:val="20"/>
              </w:rPr>
              <w:t xml:space="preserve">Školení </w:t>
            </w:r>
          </w:p>
        </w:tc>
        <w:tc>
          <w:tcPr>
            <w:tcW w:w="3592" w:type="dxa"/>
          </w:tcPr>
          <w:p w14:paraId="752A28AE" w14:textId="57687C87" w:rsidR="003B72B0" w:rsidRPr="00A71145" w:rsidRDefault="003B72B0" w:rsidP="00CB0469">
            <w:pPr>
              <w:pStyle w:val="Odstavecseseznamem"/>
              <w:widowControl/>
              <w:numPr>
                <w:ilvl w:val="0"/>
                <w:numId w:val="10"/>
              </w:numPr>
              <w:autoSpaceDE/>
              <w:autoSpaceDN/>
              <w:adjustRightInd/>
              <w:contextualSpacing/>
              <w:jc w:val="left"/>
              <w:rPr>
                <w:rFonts w:ascii="Arial" w:hAnsi="Arial" w:cs="Arial"/>
                <w:sz w:val="20"/>
                <w:szCs w:val="20"/>
              </w:rPr>
            </w:pPr>
            <w:r w:rsidRPr="00F2391C">
              <w:rPr>
                <w:rFonts w:ascii="Arial" w:hAnsi="Arial" w:cs="Arial"/>
                <w:sz w:val="20"/>
                <w:szCs w:val="20"/>
              </w:rPr>
              <w:t>Školení zajišťuje NS MAS ČR, na požádání je možné jej zajistit</w:t>
            </w:r>
          </w:p>
        </w:tc>
        <w:tc>
          <w:tcPr>
            <w:tcW w:w="3484" w:type="dxa"/>
          </w:tcPr>
          <w:p w14:paraId="5E7E3689" w14:textId="77777777" w:rsidR="003B72B0" w:rsidRPr="00F2391C" w:rsidRDefault="003B72B0" w:rsidP="00CB0469">
            <w:pPr>
              <w:pStyle w:val="Odstavecseseznamem"/>
              <w:numPr>
                <w:ilvl w:val="0"/>
                <w:numId w:val="10"/>
              </w:numPr>
              <w:contextualSpacing/>
              <w:jc w:val="left"/>
              <w:rPr>
                <w:rFonts w:ascii="Arial" w:hAnsi="Arial" w:cs="Arial"/>
                <w:sz w:val="20"/>
                <w:szCs w:val="20"/>
              </w:rPr>
            </w:pPr>
            <w:r w:rsidRPr="00F2391C">
              <w:rPr>
                <w:rFonts w:ascii="Arial" w:hAnsi="Arial" w:cs="Arial"/>
                <w:sz w:val="20"/>
                <w:szCs w:val="20"/>
              </w:rPr>
              <w:t>Všeobecná náplň školení, protože probíhaly na samém začátku realizace SCLLD</w:t>
            </w:r>
          </w:p>
          <w:p w14:paraId="2AFF0A66" w14:textId="77777777" w:rsidR="003B72B0" w:rsidRPr="00F2391C" w:rsidRDefault="003B72B0" w:rsidP="00CB0469">
            <w:pPr>
              <w:pStyle w:val="Odstavecseseznamem"/>
              <w:numPr>
                <w:ilvl w:val="0"/>
                <w:numId w:val="10"/>
              </w:numPr>
              <w:contextualSpacing/>
              <w:jc w:val="left"/>
              <w:rPr>
                <w:rFonts w:ascii="Arial" w:hAnsi="Arial" w:cs="Arial"/>
                <w:sz w:val="20"/>
                <w:szCs w:val="20"/>
              </w:rPr>
            </w:pPr>
            <w:r w:rsidRPr="00F2391C">
              <w:rPr>
                <w:rFonts w:ascii="Arial" w:hAnsi="Arial" w:cs="Arial"/>
                <w:sz w:val="20"/>
                <w:szCs w:val="20"/>
              </w:rPr>
              <w:t>Systém MS2014+ vykazuje poměrně často vady</w:t>
            </w:r>
          </w:p>
          <w:p w14:paraId="6D67896E" w14:textId="153EC2B9" w:rsidR="003B72B0" w:rsidRPr="00A71145" w:rsidRDefault="003B72B0" w:rsidP="00CB0469">
            <w:pPr>
              <w:pStyle w:val="Odstavecseseznamem"/>
              <w:widowControl/>
              <w:numPr>
                <w:ilvl w:val="0"/>
                <w:numId w:val="10"/>
              </w:numPr>
              <w:autoSpaceDE/>
              <w:autoSpaceDN/>
              <w:adjustRightInd/>
              <w:contextualSpacing/>
              <w:jc w:val="left"/>
              <w:rPr>
                <w:rFonts w:ascii="Arial" w:hAnsi="Arial" w:cs="Arial"/>
                <w:sz w:val="20"/>
                <w:szCs w:val="20"/>
              </w:rPr>
            </w:pPr>
            <w:r w:rsidRPr="00F2391C">
              <w:rPr>
                <w:rFonts w:ascii="Arial" w:hAnsi="Arial" w:cs="Arial"/>
                <w:sz w:val="20"/>
                <w:szCs w:val="20"/>
              </w:rPr>
              <w:t>Systém CSSF dokáže generovat pro MAS potřebné sestavy zahrnující stav projektů, realizovaných přes MAS, nicméně MAS doposud nezná postup pro jejich využití</w:t>
            </w:r>
          </w:p>
        </w:tc>
        <w:tc>
          <w:tcPr>
            <w:tcW w:w="2604" w:type="dxa"/>
          </w:tcPr>
          <w:p w14:paraId="23C0FA9E" w14:textId="77777777" w:rsidR="003B72B0" w:rsidRPr="00F87CD0" w:rsidRDefault="003B72B0" w:rsidP="00CB0469">
            <w:pPr>
              <w:pStyle w:val="Odstavecseseznamem"/>
              <w:numPr>
                <w:ilvl w:val="0"/>
                <w:numId w:val="10"/>
              </w:numPr>
              <w:contextualSpacing/>
              <w:jc w:val="left"/>
              <w:rPr>
                <w:rFonts w:ascii="Arial" w:hAnsi="Arial" w:cs="Arial"/>
                <w:sz w:val="20"/>
                <w:szCs w:val="20"/>
              </w:rPr>
            </w:pPr>
            <w:r w:rsidRPr="00F87CD0">
              <w:rPr>
                <w:rFonts w:ascii="Arial" w:hAnsi="Arial" w:cs="Arial"/>
                <w:sz w:val="20"/>
                <w:szCs w:val="20"/>
              </w:rPr>
              <w:t>Je nutné počítat s tím, že systém může být chybový a nenechávat důležité úkony na poslední možný den</w:t>
            </w:r>
          </w:p>
          <w:p w14:paraId="3D5B36D9" w14:textId="77777777" w:rsidR="003B72B0" w:rsidRPr="00F87CD0" w:rsidRDefault="003B72B0" w:rsidP="00CB0469">
            <w:pPr>
              <w:pStyle w:val="Odstavecseseznamem"/>
              <w:numPr>
                <w:ilvl w:val="0"/>
                <w:numId w:val="10"/>
              </w:numPr>
              <w:contextualSpacing/>
              <w:jc w:val="left"/>
              <w:rPr>
                <w:rFonts w:ascii="Arial" w:hAnsi="Arial" w:cs="Arial"/>
                <w:sz w:val="20"/>
                <w:szCs w:val="20"/>
              </w:rPr>
            </w:pPr>
            <w:r w:rsidRPr="00F87CD0">
              <w:rPr>
                <w:rFonts w:ascii="Arial" w:hAnsi="Arial" w:cs="Arial"/>
                <w:sz w:val="20"/>
                <w:szCs w:val="20"/>
              </w:rPr>
              <w:t>Sdílení zkušeností s ostatními MAS</w:t>
            </w:r>
          </w:p>
          <w:p w14:paraId="6F53E631" w14:textId="77777777" w:rsidR="003B72B0" w:rsidRPr="00F87CD0" w:rsidRDefault="003B72B0" w:rsidP="00CB0469">
            <w:pPr>
              <w:pStyle w:val="Odstavecseseznamem"/>
              <w:numPr>
                <w:ilvl w:val="0"/>
                <w:numId w:val="10"/>
              </w:numPr>
              <w:contextualSpacing/>
              <w:jc w:val="left"/>
              <w:rPr>
                <w:rFonts w:ascii="Arial" w:hAnsi="Arial" w:cs="Arial"/>
                <w:sz w:val="20"/>
                <w:szCs w:val="20"/>
              </w:rPr>
            </w:pPr>
            <w:r w:rsidRPr="00F87CD0">
              <w:rPr>
                <w:rFonts w:ascii="Arial" w:hAnsi="Arial" w:cs="Arial"/>
                <w:sz w:val="20"/>
                <w:szCs w:val="20"/>
              </w:rPr>
              <w:t>Zasílání dotazů školiteli předem</w:t>
            </w:r>
          </w:p>
          <w:p w14:paraId="00B2CAF5" w14:textId="77777777" w:rsidR="003B72B0" w:rsidRDefault="003B72B0" w:rsidP="00CB0469">
            <w:pPr>
              <w:pStyle w:val="Odstavecseseznamem"/>
              <w:widowControl/>
              <w:numPr>
                <w:ilvl w:val="0"/>
                <w:numId w:val="10"/>
              </w:numPr>
              <w:autoSpaceDE/>
              <w:autoSpaceDN/>
              <w:adjustRightInd/>
              <w:contextualSpacing/>
              <w:jc w:val="left"/>
              <w:rPr>
                <w:rFonts w:ascii="Arial" w:hAnsi="Arial" w:cs="Arial"/>
                <w:sz w:val="20"/>
                <w:szCs w:val="20"/>
              </w:rPr>
            </w:pPr>
            <w:r w:rsidRPr="00F87CD0">
              <w:rPr>
                <w:rFonts w:ascii="Arial" w:hAnsi="Arial" w:cs="Arial"/>
                <w:sz w:val="20"/>
                <w:szCs w:val="20"/>
              </w:rPr>
              <w:t>Realizace nového školení na využití dat ze systému CSSF pro MAS</w:t>
            </w:r>
          </w:p>
          <w:p w14:paraId="3810224B" w14:textId="6620D4DF" w:rsidR="003B72B0" w:rsidRPr="00A71145" w:rsidRDefault="003B72B0"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(zodpovědnost: manažer IROP)</w:t>
            </w:r>
          </w:p>
        </w:tc>
        <w:tc>
          <w:tcPr>
            <w:tcW w:w="2549" w:type="dxa"/>
            <w:gridSpan w:val="2"/>
          </w:tcPr>
          <w:p w14:paraId="5E006F49" w14:textId="37ABFF59" w:rsidR="003B72B0" w:rsidRPr="00A71145" w:rsidRDefault="003B72B0"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 xml:space="preserve">Opatření aplikováno zcela – konzultace, větší časová dotace/rezerva pro </w:t>
            </w:r>
            <w:proofErr w:type="spellStart"/>
            <w:r>
              <w:rPr>
                <w:rFonts w:ascii="Arial" w:hAnsi="Arial" w:cs="Arial"/>
                <w:sz w:val="20"/>
                <w:szCs w:val="20"/>
              </w:rPr>
              <w:t>jedn</w:t>
            </w:r>
            <w:proofErr w:type="spellEnd"/>
            <w:r>
              <w:rPr>
                <w:rFonts w:ascii="Arial" w:hAnsi="Arial" w:cs="Arial"/>
                <w:sz w:val="20"/>
                <w:szCs w:val="20"/>
              </w:rPr>
              <w:t>. úkony, sdílení zkušeností napříč MAS.</w:t>
            </w:r>
          </w:p>
        </w:tc>
      </w:tr>
      <w:tr w:rsidR="007B0892" w:rsidRPr="007E11F6" w14:paraId="28AD71F3" w14:textId="77777777" w:rsidTr="007B0892">
        <w:trPr>
          <w:jc w:val="center"/>
        </w:trPr>
        <w:tc>
          <w:tcPr>
            <w:tcW w:w="2669" w:type="dxa"/>
          </w:tcPr>
          <w:p w14:paraId="6E7AA7C5" w14:textId="77777777" w:rsidR="003B72B0" w:rsidRPr="007E11F6" w:rsidRDefault="003B72B0" w:rsidP="003B72B0">
            <w:pPr>
              <w:rPr>
                <w:rFonts w:cs="Arial"/>
                <w:b/>
                <w:i/>
                <w:sz w:val="20"/>
                <w:szCs w:val="20"/>
              </w:rPr>
            </w:pPr>
            <w:r w:rsidRPr="007E11F6">
              <w:rPr>
                <w:rFonts w:cs="Arial"/>
                <w:b/>
                <w:i/>
                <w:sz w:val="20"/>
                <w:szCs w:val="20"/>
              </w:rPr>
              <w:lastRenderedPageBreak/>
              <w:t xml:space="preserve">Zadání výzvy do MS/PF </w:t>
            </w:r>
          </w:p>
        </w:tc>
        <w:tc>
          <w:tcPr>
            <w:tcW w:w="3592" w:type="dxa"/>
          </w:tcPr>
          <w:p w14:paraId="72831C29" w14:textId="14934DE0" w:rsidR="003B72B0" w:rsidRPr="00A71145" w:rsidRDefault="003B72B0" w:rsidP="00CB0469">
            <w:pPr>
              <w:pStyle w:val="Odstavecseseznamem"/>
              <w:widowControl/>
              <w:numPr>
                <w:ilvl w:val="0"/>
                <w:numId w:val="10"/>
              </w:numPr>
              <w:autoSpaceDE/>
              <w:autoSpaceDN/>
              <w:adjustRightInd/>
              <w:contextualSpacing/>
              <w:jc w:val="left"/>
              <w:rPr>
                <w:rFonts w:ascii="Arial" w:hAnsi="Arial" w:cs="Arial"/>
                <w:sz w:val="20"/>
                <w:szCs w:val="20"/>
              </w:rPr>
            </w:pPr>
            <w:r w:rsidRPr="00D9069B">
              <w:rPr>
                <w:rFonts w:ascii="Arial" w:hAnsi="Arial" w:cs="Arial"/>
                <w:sz w:val="20"/>
                <w:szCs w:val="20"/>
              </w:rPr>
              <w:t>Příručka pro zadávání výzvy do MS2014+</w:t>
            </w:r>
            <w:r>
              <w:rPr>
                <w:rFonts w:ascii="Arial" w:hAnsi="Arial" w:cs="Arial"/>
                <w:sz w:val="20"/>
                <w:szCs w:val="20"/>
              </w:rPr>
              <w:t xml:space="preserve"> IROP</w:t>
            </w:r>
          </w:p>
        </w:tc>
        <w:tc>
          <w:tcPr>
            <w:tcW w:w="3484" w:type="dxa"/>
          </w:tcPr>
          <w:p w14:paraId="721F47AA" w14:textId="77777777" w:rsidR="003B72B0" w:rsidRPr="00651589" w:rsidRDefault="003B72B0" w:rsidP="00CB0469">
            <w:pPr>
              <w:pStyle w:val="Odstavecseseznamem"/>
              <w:numPr>
                <w:ilvl w:val="0"/>
                <w:numId w:val="10"/>
              </w:numPr>
              <w:contextualSpacing/>
              <w:jc w:val="left"/>
              <w:rPr>
                <w:rFonts w:ascii="Arial" w:hAnsi="Arial" w:cs="Arial"/>
                <w:sz w:val="20"/>
                <w:szCs w:val="20"/>
              </w:rPr>
            </w:pPr>
            <w:r w:rsidRPr="00651589">
              <w:rPr>
                <w:rFonts w:ascii="Arial" w:hAnsi="Arial" w:cs="Arial"/>
                <w:sz w:val="20"/>
                <w:szCs w:val="20"/>
              </w:rPr>
              <w:t>V předchozí době nesrozumitelná příručka, bylo nutné využít příručky pro OP Z</w:t>
            </w:r>
          </w:p>
          <w:p w14:paraId="2ADC4ACE" w14:textId="350D34ED" w:rsidR="003B72B0" w:rsidRPr="00A71145" w:rsidRDefault="003B72B0" w:rsidP="00CB0469">
            <w:pPr>
              <w:pStyle w:val="Odstavecseseznamem"/>
              <w:widowControl/>
              <w:numPr>
                <w:ilvl w:val="0"/>
                <w:numId w:val="10"/>
              </w:numPr>
              <w:autoSpaceDE/>
              <w:autoSpaceDN/>
              <w:adjustRightInd/>
              <w:contextualSpacing/>
              <w:jc w:val="left"/>
              <w:rPr>
                <w:rFonts w:ascii="Arial" w:hAnsi="Arial" w:cs="Arial"/>
                <w:sz w:val="20"/>
                <w:szCs w:val="20"/>
              </w:rPr>
            </w:pPr>
            <w:r w:rsidRPr="00651589">
              <w:rPr>
                <w:rFonts w:ascii="Arial" w:hAnsi="Arial" w:cs="Arial"/>
                <w:sz w:val="20"/>
                <w:szCs w:val="20"/>
              </w:rPr>
              <w:t>Systém MS2014+ může být nefunkční a pozdrží se tak provedení potřebného úkonu</w:t>
            </w:r>
          </w:p>
        </w:tc>
        <w:tc>
          <w:tcPr>
            <w:tcW w:w="2604" w:type="dxa"/>
          </w:tcPr>
          <w:p w14:paraId="56B43ECA" w14:textId="77777777" w:rsidR="003B72B0" w:rsidRPr="00651589" w:rsidRDefault="003B72B0" w:rsidP="00CB0469">
            <w:pPr>
              <w:pStyle w:val="Odstavecseseznamem"/>
              <w:numPr>
                <w:ilvl w:val="0"/>
                <w:numId w:val="10"/>
              </w:numPr>
              <w:contextualSpacing/>
              <w:jc w:val="left"/>
              <w:rPr>
                <w:rFonts w:ascii="Arial" w:hAnsi="Arial" w:cs="Arial"/>
                <w:sz w:val="20"/>
                <w:szCs w:val="20"/>
              </w:rPr>
            </w:pPr>
            <w:r w:rsidRPr="00651589">
              <w:rPr>
                <w:rFonts w:ascii="Arial" w:hAnsi="Arial" w:cs="Arial"/>
                <w:sz w:val="20"/>
                <w:szCs w:val="20"/>
              </w:rPr>
              <w:t>Sdílení zkušeností s ostatními MAS</w:t>
            </w:r>
          </w:p>
          <w:p w14:paraId="602E88B1" w14:textId="5BD9AB4A" w:rsidR="003B72B0" w:rsidRPr="00A71145" w:rsidRDefault="003B72B0" w:rsidP="00CB0469">
            <w:pPr>
              <w:pStyle w:val="Odstavecseseznamem"/>
              <w:widowControl/>
              <w:numPr>
                <w:ilvl w:val="0"/>
                <w:numId w:val="10"/>
              </w:numPr>
              <w:autoSpaceDE/>
              <w:autoSpaceDN/>
              <w:adjustRightInd/>
              <w:contextualSpacing/>
              <w:jc w:val="left"/>
              <w:rPr>
                <w:rFonts w:ascii="Arial" w:hAnsi="Arial" w:cs="Arial"/>
                <w:sz w:val="20"/>
                <w:szCs w:val="20"/>
              </w:rPr>
            </w:pPr>
            <w:r w:rsidRPr="00651589">
              <w:rPr>
                <w:rFonts w:ascii="Arial" w:hAnsi="Arial" w:cs="Arial"/>
                <w:sz w:val="20"/>
                <w:szCs w:val="20"/>
              </w:rPr>
              <w:t>Je nutné počítat s tím, že systém může být chybový a nenechávat důležité úkony na poslední možný den</w:t>
            </w:r>
            <w:r>
              <w:rPr>
                <w:rFonts w:ascii="Arial" w:hAnsi="Arial" w:cs="Arial"/>
                <w:sz w:val="20"/>
                <w:szCs w:val="20"/>
              </w:rPr>
              <w:t xml:space="preserve"> (zodpovědnost: manažer IROP)</w:t>
            </w:r>
          </w:p>
        </w:tc>
        <w:tc>
          <w:tcPr>
            <w:tcW w:w="2549" w:type="dxa"/>
            <w:gridSpan w:val="2"/>
          </w:tcPr>
          <w:p w14:paraId="743ECF8E" w14:textId="5B704FAF" w:rsidR="003B72B0" w:rsidRPr="00A71145" w:rsidRDefault="003B72B0"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 xml:space="preserve">Opatření aplikováno zcela – větší časová dotace/rezerva pro </w:t>
            </w:r>
            <w:proofErr w:type="spellStart"/>
            <w:r>
              <w:rPr>
                <w:rFonts w:ascii="Arial" w:hAnsi="Arial" w:cs="Arial"/>
                <w:sz w:val="20"/>
                <w:szCs w:val="20"/>
              </w:rPr>
              <w:t>jedn</w:t>
            </w:r>
            <w:proofErr w:type="spellEnd"/>
            <w:r>
              <w:rPr>
                <w:rFonts w:ascii="Arial" w:hAnsi="Arial" w:cs="Arial"/>
                <w:sz w:val="20"/>
                <w:szCs w:val="20"/>
              </w:rPr>
              <w:t>. úkony, sdílení zkušeností napříč MAS.</w:t>
            </w:r>
          </w:p>
        </w:tc>
      </w:tr>
      <w:tr w:rsidR="007B0892" w:rsidRPr="007E11F6" w14:paraId="684FD6A7" w14:textId="77777777" w:rsidTr="007B0892">
        <w:trPr>
          <w:jc w:val="center"/>
        </w:trPr>
        <w:tc>
          <w:tcPr>
            <w:tcW w:w="2669" w:type="dxa"/>
          </w:tcPr>
          <w:p w14:paraId="20F93864" w14:textId="77777777" w:rsidR="003B72B0" w:rsidRPr="007E11F6" w:rsidRDefault="003B72B0" w:rsidP="003B72B0">
            <w:pPr>
              <w:rPr>
                <w:rFonts w:cs="Arial"/>
                <w:b/>
                <w:i/>
                <w:sz w:val="20"/>
                <w:szCs w:val="20"/>
              </w:rPr>
            </w:pPr>
            <w:r w:rsidRPr="007E11F6">
              <w:rPr>
                <w:rFonts w:cs="Arial"/>
                <w:b/>
                <w:i/>
                <w:sz w:val="20"/>
                <w:szCs w:val="20"/>
              </w:rPr>
              <w:t xml:space="preserve">Provádění změn ve výzvách </w:t>
            </w:r>
          </w:p>
        </w:tc>
        <w:tc>
          <w:tcPr>
            <w:tcW w:w="3592" w:type="dxa"/>
          </w:tcPr>
          <w:p w14:paraId="13F52840" w14:textId="488D22E7" w:rsidR="003B72B0" w:rsidRPr="00A71145" w:rsidRDefault="003B72B0" w:rsidP="00CB0469">
            <w:pPr>
              <w:pStyle w:val="Odstavecseseznamem"/>
              <w:widowControl/>
              <w:numPr>
                <w:ilvl w:val="0"/>
                <w:numId w:val="10"/>
              </w:numPr>
              <w:autoSpaceDE/>
              <w:autoSpaceDN/>
              <w:adjustRightInd/>
              <w:contextualSpacing/>
              <w:jc w:val="left"/>
              <w:rPr>
                <w:rFonts w:ascii="Arial" w:hAnsi="Arial" w:cs="Arial"/>
                <w:sz w:val="20"/>
                <w:szCs w:val="20"/>
              </w:rPr>
            </w:pPr>
            <w:r w:rsidRPr="00651589">
              <w:rPr>
                <w:rFonts w:ascii="Arial" w:hAnsi="Arial" w:cs="Arial"/>
                <w:sz w:val="20"/>
                <w:szCs w:val="20"/>
              </w:rPr>
              <w:t>Rychlá reakce CRR i ŘO v případě prodloužení termínu výzvy</w:t>
            </w:r>
          </w:p>
        </w:tc>
        <w:tc>
          <w:tcPr>
            <w:tcW w:w="3484" w:type="dxa"/>
          </w:tcPr>
          <w:p w14:paraId="3F15E383" w14:textId="6980DCC5" w:rsidR="003B72B0" w:rsidRPr="00A71145" w:rsidRDefault="003B72B0" w:rsidP="00CB0469">
            <w:pPr>
              <w:pStyle w:val="Odstavecseseznamem"/>
              <w:widowControl/>
              <w:numPr>
                <w:ilvl w:val="0"/>
                <w:numId w:val="10"/>
              </w:numPr>
              <w:autoSpaceDE/>
              <w:autoSpaceDN/>
              <w:adjustRightInd/>
              <w:contextualSpacing/>
              <w:jc w:val="left"/>
              <w:rPr>
                <w:rFonts w:ascii="Arial" w:hAnsi="Arial" w:cs="Arial"/>
                <w:sz w:val="20"/>
                <w:szCs w:val="20"/>
              </w:rPr>
            </w:pPr>
            <w:r w:rsidRPr="00651589">
              <w:rPr>
                <w:rFonts w:ascii="Arial" w:hAnsi="Arial" w:cs="Arial"/>
                <w:sz w:val="20"/>
                <w:szCs w:val="20"/>
              </w:rPr>
              <w:t>K prodloužení výzev došlo z důvodu nekomunikace MS2014+ s elektronickým podpisem žadatele nebo z důvodu aktuální nefunkčnosti MS2014+)</w:t>
            </w:r>
          </w:p>
        </w:tc>
        <w:tc>
          <w:tcPr>
            <w:tcW w:w="2604" w:type="dxa"/>
          </w:tcPr>
          <w:p w14:paraId="45C5DE46" w14:textId="0FA25E24" w:rsidR="003B72B0" w:rsidRPr="00A71145" w:rsidRDefault="003B72B0" w:rsidP="00CB0469">
            <w:pPr>
              <w:pStyle w:val="Odstavecseseznamem"/>
              <w:widowControl/>
              <w:numPr>
                <w:ilvl w:val="0"/>
                <w:numId w:val="10"/>
              </w:numPr>
              <w:autoSpaceDE/>
              <w:autoSpaceDN/>
              <w:adjustRightInd/>
              <w:contextualSpacing/>
              <w:jc w:val="left"/>
              <w:rPr>
                <w:rFonts w:ascii="Arial" w:hAnsi="Arial" w:cs="Arial"/>
                <w:sz w:val="20"/>
                <w:szCs w:val="20"/>
              </w:rPr>
            </w:pPr>
            <w:r w:rsidRPr="00651589">
              <w:rPr>
                <w:rFonts w:ascii="Arial" w:hAnsi="Arial" w:cs="Arial"/>
                <w:sz w:val="20"/>
                <w:szCs w:val="20"/>
              </w:rPr>
              <w:t>Důrazně upozorňovat žadatele, že není dobré nechávat odevzdání žádosti podporu na poslední dny lhůty pro podání žádostí o podporu</w:t>
            </w:r>
            <w:r>
              <w:rPr>
                <w:rFonts w:ascii="Arial" w:hAnsi="Arial" w:cs="Arial"/>
                <w:sz w:val="20"/>
                <w:szCs w:val="20"/>
              </w:rPr>
              <w:t xml:space="preserve"> (zodpovědnost: manažer IROP)</w:t>
            </w:r>
          </w:p>
        </w:tc>
        <w:tc>
          <w:tcPr>
            <w:tcW w:w="2549" w:type="dxa"/>
            <w:gridSpan w:val="2"/>
          </w:tcPr>
          <w:p w14:paraId="52ECFA6C" w14:textId="60CD21AA" w:rsidR="003B72B0" w:rsidRPr="00A71145" w:rsidRDefault="003B72B0"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 xml:space="preserve">Opatření aplikováno zcela – konzultace, větší časová dotace/rezerva pro </w:t>
            </w:r>
            <w:proofErr w:type="spellStart"/>
            <w:r>
              <w:rPr>
                <w:rFonts w:ascii="Arial" w:hAnsi="Arial" w:cs="Arial"/>
                <w:sz w:val="20"/>
                <w:szCs w:val="20"/>
              </w:rPr>
              <w:t>jedn</w:t>
            </w:r>
            <w:proofErr w:type="spellEnd"/>
            <w:r>
              <w:rPr>
                <w:rFonts w:ascii="Arial" w:hAnsi="Arial" w:cs="Arial"/>
                <w:sz w:val="20"/>
                <w:szCs w:val="20"/>
              </w:rPr>
              <w:t>. úkony, sdílení zkušeností.</w:t>
            </w:r>
          </w:p>
        </w:tc>
      </w:tr>
      <w:tr w:rsidR="007B0892" w:rsidRPr="007E11F6" w14:paraId="54B593FD" w14:textId="77777777" w:rsidTr="007B0892">
        <w:trPr>
          <w:jc w:val="center"/>
        </w:trPr>
        <w:tc>
          <w:tcPr>
            <w:tcW w:w="2669" w:type="dxa"/>
          </w:tcPr>
          <w:p w14:paraId="59EAA134" w14:textId="77777777" w:rsidR="003B72B0" w:rsidRPr="007E11F6" w:rsidRDefault="003B72B0" w:rsidP="003B72B0">
            <w:pPr>
              <w:rPr>
                <w:rFonts w:cs="Arial"/>
                <w:b/>
                <w:i/>
                <w:sz w:val="20"/>
                <w:szCs w:val="20"/>
              </w:rPr>
            </w:pPr>
            <w:r w:rsidRPr="007E11F6">
              <w:rPr>
                <w:rFonts w:cs="Arial"/>
                <w:b/>
                <w:i/>
                <w:sz w:val="20"/>
                <w:szCs w:val="20"/>
              </w:rPr>
              <w:t xml:space="preserve">Příprava a realizace semináře pro žadatele </w:t>
            </w:r>
          </w:p>
        </w:tc>
        <w:tc>
          <w:tcPr>
            <w:tcW w:w="3592" w:type="dxa"/>
          </w:tcPr>
          <w:p w14:paraId="323466C0" w14:textId="77777777" w:rsidR="003B72B0" w:rsidRPr="00651589" w:rsidRDefault="003B72B0" w:rsidP="00CB0469">
            <w:pPr>
              <w:pStyle w:val="Odstavecseseznamem"/>
              <w:numPr>
                <w:ilvl w:val="0"/>
                <w:numId w:val="10"/>
              </w:numPr>
              <w:contextualSpacing/>
              <w:jc w:val="left"/>
              <w:rPr>
                <w:rFonts w:ascii="Arial" w:hAnsi="Arial" w:cs="Arial"/>
                <w:sz w:val="20"/>
                <w:szCs w:val="20"/>
              </w:rPr>
            </w:pPr>
            <w:r w:rsidRPr="00651589">
              <w:rPr>
                <w:rFonts w:ascii="Arial" w:hAnsi="Arial" w:cs="Arial"/>
                <w:sz w:val="20"/>
                <w:szCs w:val="20"/>
              </w:rPr>
              <w:t>Ke každé výzvě MAS povinně realizuje školení žadatelů</w:t>
            </w:r>
          </w:p>
          <w:p w14:paraId="1F56A87F" w14:textId="77777777" w:rsidR="003B72B0" w:rsidRPr="00651589" w:rsidRDefault="003B72B0" w:rsidP="00CB0469">
            <w:pPr>
              <w:pStyle w:val="Odstavecseseznamem"/>
              <w:numPr>
                <w:ilvl w:val="0"/>
                <w:numId w:val="10"/>
              </w:numPr>
              <w:contextualSpacing/>
              <w:jc w:val="left"/>
              <w:rPr>
                <w:rFonts w:ascii="Arial" w:hAnsi="Arial" w:cs="Arial"/>
                <w:sz w:val="20"/>
                <w:szCs w:val="20"/>
              </w:rPr>
            </w:pPr>
            <w:r w:rsidRPr="00651589">
              <w:rPr>
                <w:rFonts w:ascii="Arial" w:hAnsi="Arial" w:cs="Arial"/>
                <w:sz w:val="20"/>
                <w:szCs w:val="20"/>
              </w:rPr>
              <w:t>Příprava podkladů manažerem IROP</w:t>
            </w:r>
          </w:p>
          <w:p w14:paraId="5A8AD452" w14:textId="77777777" w:rsidR="003B72B0" w:rsidRPr="00651589" w:rsidRDefault="003B72B0" w:rsidP="00CB0469">
            <w:pPr>
              <w:pStyle w:val="Odstavecseseznamem"/>
              <w:numPr>
                <w:ilvl w:val="0"/>
                <w:numId w:val="10"/>
              </w:numPr>
              <w:contextualSpacing/>
              <w:jc w:val="left"/>
              <w:rPr>
                <w:rFonts w:ascii="Arial" w:hAnsi="Arial" w:cs="Arial"/>
                <w:sz w:val="20"/>
                <w:szCs w:val="20"/>
              </w:rPr>
            </w:pPr>
            <w:r w:rsidRPr="00651589">
              <w:rPr>
                <w:rFonts w:ascii="Arial" w:hAnsi="Arial" w:cs="Arial"/>
                <w:sz w:val="20"/>
                <w:szCs w:val="20"/>
              </w:rPr>
              <w:t>Využití informačních toků – sdílení zkušeností s jinými MAS</w:t>
            </w:r>
          </w:p>
          <w:p w14:paraId="1B0032DF" w14:textId="77777777" w:rsidR="003B72B0" w:rsidRPr="00651589" w:rsidRDefault="003B72B0" w:rsidP="00CB0469">
            <w:pPr>
              <w:pStyle w:val="Odstavecseseznamem"/>
              <w:numPr>
                <w:ilvl w:val="0"/>
                <w:numId w:val="10"/>
              </w:numPr>
              <w:contextualSpacing/>
              <w:jc w:val="left"/>
              <w:rPr>
                <w:rFonts w:ascii="Arial" w:hAnsi="Arial" w:cs="Arial"/>
                <w:sz w:val="20"/>
                <w:szCs w:val="20"/>
              </w:rPr>
            </w:pPr>
            <w:r w:rsidRPr="00651589">
              <w:rPr>
                <w:rFonts w:ascii="Arial" w:hAnsi="Arial" w:cs="Arial"/>
                <w:sz w:val="20"/>
                <w:szCs w:val="20"/>
              </w:rPr>
              <w:t xml:space="preserve">Na začátku vyhlášení výzvy </w:t>
            </w:r>
            <w:r w:rsidRPr="00651589">
              <w:rPr>
                <w:rFonts w:ascii="Arial" w:hAnsi="Arial" w:cs="Arial"/>
                <w:sz w:val="20"/>
                <w:szCs w:val="20"/>
              </w:rPr>
              <w:lastRenderedPageBreak/>
              <w:t>jsou žadatelé s předstihem informování o realizaci semináře pro žadatele</w:t>
            </w:r>
          </w:p>
          <w:p w14:paraId="71AC49C2" w14:textId="77777777" w:rsidR="003B72B0" w:rsidRPr="00651589" w:rsidRDefault="003B72B0" w:rsidP="00CB0469">
            <w:pPr>
              <w:pStyle w:val="Odstavecseseznamem"/>
              <w:numPr>
                <w:ilvl w:val="0"/>
                <w:numId w:val="10"/>
              </w:numPr>
              <w:contextualSpacing/>
              <w:jc w:val="left"/>
              <w:rPr>
                <w:rFonts w:ascii="Arial" w:hAnsi="Arial" w:cs="Arial"/>
                <w:sz w:val="20"/>
                <w:szCs w:val="20"/>
              </w:rPr>
            </w:pPr>
            <w:r w:rsidRPr="00651589">
              <w:rPr>
                <w:rFonts w:ascii="Arial" w:hAnsi="Arial" w:cs="Arial"/>
                <w:sz w:val="20"/>
                <w:szCs w:val="20"/>
              </w:rPr>
              <w:t xml:space="preserve">Následně zveřejněná informace o konání semináře MAS na webu </w:t>
            </w:r>
          </w:p>
          <w:p w14:paraId="799692E1" w14:textId="77777777" w:rsidR="003B72B0" w:rsidRPr="00651589" w:rsidRDefault="003B72B0" w:rsidP="00CB0469">
            <w:pPr>
              <w:pStyle w:val="Odstavecseseznamem"/>
              <w:numPr>
                <w:ilvl w:val="0"/>
                <w:numId w:val="10"/>
              </w:numPr>
              <w:contextualSpacing/>
              <w:jc w:val="left"/>
              <w:rPr>
                <w:rFonts w:ascii="Arial" w:hAnsi="Arial" w:cs="Arial"/>
                <w:sz w:val="20"/>
                <w:szCs w:val="20"/>
              </w:rPr>
            </w:pPr>
            <w:r w:rsidRPr="00651589">
              <w:rPr>
                <w:rFonts w:ascii="Arial" w:hAnsi="Arial" w:cs="Arial"/>
                <w:sz w:val="20"/>
                <w:szCs w:val="20"/>
              </w:rPr>
              <w:t>K dispozici je optimálně vybavený prostor</w:t>
            </w:r>
          </w:p>
          <w:p w14:paraId="208DC83D" w14:textId="77777777" w:rsidR="003B72B0" w:rsidRPr="00651589" w:rsidRDefault="003B72B0" w:rsidP="00CB0469">
            <w:pPr>
              <w:pStyle w:val="Odstavecseseznamem"/>
              <w:numPr>
                <w:ilvl w:val="0"/>
                <w:numId w:val="10"/>
              </w:numPr>
              <w:contextualSpacing/>
              <w:jc w:val="left"/>
              <w:rPr>
                <w:rFonts w:ascii="Arial" w:hAnsi="Arial" w:cs="Arial"/>
                <w:sz w:val="20"/>
                <w:szCs w:val="20"/>
              </w:rPr>
            </w:pPr>
            <w:r w:rsidRPr="00651589">
              <w:rPr>
                <w:rFonts w:ascii="Arial" w:hAnsi="Arial" w:cs="Arial"/>
                <w:sz w:val="20"/>
                <w:szCs w:val="20"/>
              </w:rPr>
              <w:t>Možnost konzultovat sporné dotazy s ŘO po skončení semináře</w:t>
            </w:r>
          </w:p>
          <w:p w14:paraId="19372E3F" w14:textId="7A47816E" w:rsidR="003B72B0" w:rsidRPr="00A71145" w:rsidRDefault="003B72B0" w:rsidP="00CB0469">
            <w:pPr>
              <w:pStyle w:val="Odstavecseseznamem"/>
              <w:widowControl/>
              <w:numPr>
                <w:ilvl w:val="0"/>
                <w:numId w:val="10"/>
              </w:numPr>
              <w:autoSpaceDE/>
              <w:autoSpaceDN/>
              <w:adjustRightInd/>
              <w:contextualSpacing/>
              <w:jc w:val="left"/>
              <w:rPr>
                <w:rFonts w:ascii="Arial" w:hAnsi="Arial" w:cs="Arial"/>
                <w:sz w:val="20"/>
                <w:szCs w:val="20"/>
              </w:rPr>
            </w:pPr>
            <w:r w:rsidRPr="00651589">
              <w:rPr>
                <w:rFonts w:ascii="Arial" w:hAnsi="Arial" w:cs="Arial"/>
                <w:sz w:val="20"/>
                <w:szCs w:val="20"/>
              </w:rPr>
              <w:t>Materiály ze školení jsou k dispozici na webových stránkách MAS</w:t>
            </w:r>
          </w:p>
        </w:tc>
        <w:tc>
          <w:tcPr>
            <w:tcW w:w="3484" w:type="dxa"/>
          </w:tcPr>
          <w:p w14:paraId="74F5DF01" w14:textId="243D5EC9" w:rsidR="003B72B0" w:rsidRPr="00A71145" w:rsidRDefault="003B72B0" w:rsidP="00CB0469">
            <w:pPr>
              <w:pStyle w:val="Odstavecseseznamem"/>
              <w:widowControl/>
              <w:numPr>
                <w:ilvl w:val="0"/>
                <w:numId w:val="10"/>
              </w:numPr>
              <w:autoSpaceDE/>
              <w:autoSpaceDN/>
              <w:adjustRightInd/>
              <w:contextualSpacing/>
              <w:jc w:val="left"/>
              <w:rPr>
                <w:rFonts w:ascii="Arial" w:hAnsi="Arial" w:cs="Arial"/>
                <w:sz w:val="20"/>
                <w:szCs w:val="20"/>
              </w:rPr>
            </w:pPr>
            <w:r w:rsidRPr="00651589">
              <w:rPr>
                <w:rFonts w:ascii="Arial" w:hAnsi="Arial" w:cs="Arial"/>
                <w:sz w:val="20"/>
                <w:szCs w:val="20"/>
              </w:rPr>
              <w:lastRenderedPageBreak/>
              <w:t>Minimální zájem žadatelů o účast na semináři</w:t>
            </w:r>
          </w:p>
        </w:tc>
        <w:tc>
          <w:tcPr>
            <w:tcW w:w="2604" w:type="dxa"/>
          </w:tcPr>
          <w:p w14:paraId="616A0861" w14:textId="77777777" w:rsidR="003B72B0" w:rsidRPr="00651589" w:rsidRDefault="003B72B0" w:rsidP="00CB0469">
            <w:pPr>
              <w:pStyle w:val="Odstavecseseznamem"/>
              <w:numPr>
                <w:ilvl w:val="0"/>
                <w:numId w:val="10"/>
              </w:numPr>
              <w:contextualSpacing/>
              <w:jc w:val="left"/>
              <w:rPr>
                <w:rFonts w:ascii="Arial" w:hAnsi="Arial" w:cs="Arial"/>
                <w:sz w:val="20"/>
                <w:szCs w:val="20"/>
              </w:rPr>
            </w:pPr>
            <w:r w:rsidRPr="00651589">
              <w:rPr>
                <w:rFonts w:ascii="Arial" w:hAnsi="Arial" w:cs="Arial"/>
                <w:sz w:val="20"/>
                <w:szCs w:val="20"/>
              </w:rPr>
              <w:t xml:space="preserve">Snaha o maximální informovanost, kromě emailů a zpráv na webu MAS může vydat informační letáky a zasílat příspěvky </w:t>
            </w:r>
            <w:r w:rsidRPr="00651589">
              <w:rPr>
                <w:rFonts w:ascii="Arial" w:hAnsi="Arial" w:cs="Arial"/>
                <w:sz w:val="20"/>
                <w:szCs w:val="20"/>
              </w:rPr>
              <w:lastRenderedPageBreak/>
              <w:t>do regionálního tisku</w:t>
            </w:r>
          </w:p>
          <w:p w14:paraId="3BD05664" w14:textId="77777777" w:rsidR="003B72B0" w:rsidRPr="00651589" w:rsidRDefault="003B72B0" w:rsidP="00CB0469">
            <w:pPr>
              <w:pStyle w:val="Odstavecseseznamem"/>
              <w:numPr>
                <w:ilvl w:val="0"/>
                <w:numId w:val="10"/>
              </w:numPr>
              <w:contextualSpacing/>
              <w:jc w:val="left"/>
              <w:rPr>
                <w:rFonts w:ascii="Arial" w:hAnsi="Arial" w:cs="Arial"/>
                <w:sz w:val="20"/>
                <w:szCs w:val="20"/>
              </w:rPr>
            </w:pPr>
            <w:r w:rsidRPr="00651589">
              <w:rPr>
                <w:rFonts w:ascii="Arial" w:hAnsi="Arial" w:cs="Arial"/>
                <w:sz w:val="20"/>
                <w:szCs w:val="20"/>
              </w:rPr>
              <w:t>Přímé oslovení pravděpodobných žadatelů v území</w:t>
            </w:r>
          </w:p>
          <w:p w14:paraId="428F1C69" w14:textId="77777777" w:rsidR="003B72B0" w:rsidRDefault="003B72B0" w:rsidP="00CB0469">
            <w:pPr>
              <w:pStyle w:val="Odstavecseseznamem"/>
              <w:widowControl/>
              <w:numPr>
                <w:ilvl w:val="0"/>
                <w:numId w:val="10"/>
              </w:numPr>
              <w:autoSpaceDE/>
              <w:autoSpaceDN/>
              <w:adjustRightInd/>
              <w:contextualSpacing/>
              <w:jc w:val="left"/>
              <w:rPr>
                <w:rFonts w:ascii="Arial" w:hAnsi="Arial" w:cs="Arial"/>
                <w:sz w:val="20"/>
                <w:szCs w:val="20"/>
              </w:rPr>
            </w:pPr>
            <w:r w:rsidRPr="00651589">
              <w:rPr>
                <w:rFonts w:ascii="Arial" w:hAnsi="Arial" w:cs="Arial"/>
                <w:sz w:val="20"/>
                <w:szCs w:val="20"/>
              </w:rPr>
              <w:t>Zveřejnění nejzásadnějších problémů na webových stránkách MAS</w:t>
            </w:r>
          </w:p>
          <w:p w14:paraId="17792B71" w14:textId="0741B912" w:rsidR="003B72B0" w:rsidRPr="00A71145" w:rsidRDefault="003B72B0"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(zodpovědnost: manažer IROP)</w:t>
            </w:r>
          </w:p>
        </w:tc>
        <w:tc>
          <w:tcPr>
            <w:tcW w:w="2549" w:type="dxa"/>
            <w:gridSpan w:val="2"/>
          </w:tcPr>
          <w:p w14:paraId="1E844E1E" w14:textId="20443C56" w:rsidR="003B72B0" w:rsidRPr="00A71145" w:rsidRDefault="003B72B0"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lastRenderedPageBreak/>
              <w:t xml:space="preserve">Opatření aplikováno zcela – konzultace, přímé oslovování přes weby obcí, partnerů apod. osobní a telefonické </w:t>
            </w:r>
            <w:r>
              <w:rPr>
                <w:rFonts w:ascii="Arial" w:hAnsi="Arial" w:cs="Arial"/>
                <w:sz w:val="20"/>
                <w:szCs w:val="20"/>
              </w:rPr>
              <w:lastRenderedPageBreak/>
              <w:t>konzultace, sdílení zkušeností na seminářích.</w:t>
            </w:r>
          </w:p>
        </w:tc>
      </w:tr>
      <w:tr w:rsidR="007B0892" w:rsidRPr="007E11F6" w14:paraId="4FCBB190" w14:textId="77777777" w:rsidTr="007B0892">
        <w:trPr>
          <w:jc w:val="center"/>
        </w:trPr>
        <w:tc>
          <w:tcPr>
            <w:tcW w:w="2669" w:type="dxa"/>
          </w:tcPr>
          <w:p w14:paraId="54FB2880" w14:textId="77777777" w:rsidR="003B72B0" w:rsidRPr="007E11F6" w:rsidRDefault="003B72B0" w:rsidP="003B72B0">
            <w:pPr>
              <w:rPr>
                <w:rFonts w:cs="Arial"/>
                <w:b/>
                <w:i/>
                <w:sz w:val="20"/>
                <w:szCs w:val="20"/>
              </w:rPr>
            </w:pPr>
            <w:r w:rsidRPr="007E11F6">
              <w:rPr>
                <w:rFonts w:cs="Arial"/>
                <w:b/>
                <w:i/>
                <w:sz w:val="20"/>
                <w:szCs w:val="20"/>
              </w:rPr>
              <w:lastRenderedPageBreak/>
              <w:t xml:space="preserve">Konzultační činnost pro žadatele </w:t>
            </w:r>
            <w:r>
              <w:rPr>
                <w:rFonts w:cs="Arial"/>
                <w:b/>
                <w:i/>
                <w:sz w:val="20"/>
                <w:szCs w:val="20"/>
              </w:rPr>
              <w:t>(průběh, množství dotazů, složitost dotazů, dostupnost informací)</w:t>
            </w:r>
          </w:p>
        </w:tc>
        <w:tc>
          <w:tcPr>
            <w:tcW w:w="3592" w:type="dxa"/>
          </w:tcPr>
          <w:p w14:paraId="7F65A19B" w14:textId="77777777" w:rsidR="003B72B0" w:rsidRPr="00651589" w:rsidRDefault="003B72B0" w:rsidP="00CB0469">
            <w:pPr>
              <w:pStyle w:val="Odstavecseseznamem"/>
              <w:numPr>
                <w:ilvl w:val="0"/>
                <w:numId w:val="10"/>
              </w:numPr>
              <w:contextualSpacing/>
              <w:jc w:val="left"/>
              <w:rPr>
                <w:rFonts w:ascii="Arial" w:hAnsi="Arial" w:cs="Arial"/>
                <w:sz w:val="20"/>
                <w:szCs w:val="20"/>
              </w:rPr>
            </w:pPr>
            <w:r w:rsidRPr="00651589">
              <w:rPr>
                <w:rFonts w:ascii="Arial" w:hAnsi="Arial" w:cs="Arial"/>
                <w:sz w:val="20"/>
                <w:szCs w:val="20"/>
              </w:rPr>
              <w:t>Není omezena pracovní dobou</w:t>
            </w:r>
          </w:p>
          <w:p w14:paraId="78F5AEBE" w14:textId="77777777" w:rsidR="003B72B0" w:rsidRPr="00651589" w:rsidRDefault="003B72B0" w:rsidP="00CB0469">
            <w:pPr>
              <w:pStyle w:val="Odstavecseseznamem"/>
              <w:numPr>
                <w:ilvl w:val="0"/>
                <w:numId w:val="10"/>
              </w:numPr>
              <w:contextualSpacing/>
              <w:jc w:val="left"/>
              <w:rPr>
                <w:rFonts w:ascii="Arial" w:hAnsi="Arial" w:cs="Arial"/>
                <w:sz w:val="20"/>
                <w:szCs w:val="20"/>
              </w:rPr>
            </w:pPr>
            <w:r w:rsidRPr="00651589">
              <w:rPr>
                <w:rFonts w:ascii="Arial" w:hAnsi="Arial" w:cs="Arial"/>
                <w:sz w:val="20"/>
                <w:szCs w:val="20"/>
              </w:rPr>
              <w:t>Probíhá prostřednictvím emailové komunikace, telefonicky i osobně</w:t>
            </w:r>
          </w:p>
          <w:p w14:paraId="043D9D8C" w14:textId="77777777" w:rsidR="003B72B0" w:rsidRPr="00651589" w:rsidRDefault="003B72B0" w:rsidP="00CB0469">
            <w:pPr>
              <w:pStyle w:val="Odstavecseseznamem"/>
              <w:numPr>
                <w:ilvl w:val="0"/>
                <w:numId w:val="10"/>
              </w:numPr>
              <w:contextualSpacing/>
              <w:jc w:val="left"/>
              <w:rPr>
                <w:rFonts w:ascii="Arial" w:hAnsi="Arial" w:cs="Arial"/>
                <w:sz w:val="20"/>
                <w:szCs w:val="20"/>
              </w:rPr>
            </w:pPr>
            <w:r w:rsidRPr="00651589">
              <w:rPr>
                <w:rFonts w:ascii="Arial" w:hAnsi="Arial" w:cs="Arial"/>
                <w:sz w:val="20"/>
                <w:szCs w:val="20"/>
              </w:rPr>
              <w:t>Ochota manažera IROP zodpovídat veškeré dotazy</w:t>
            </w:r>
          </w:p>
          <w:p w14:paraId="424D9D4D" w14:textId="4AD1B456" w:rsidR="003B72B0" w:rsidRPr="00A71145" w:rsidRDefault="003B72B0" w:rsidP="00CB0469">
            <w:pPr>
              <w:pStyle w:val="Odstavecseseznamem"/>
              <w:widowControl/>
              <w:numPr>
                <w:ilvl w:val="0"/>
                <w:numId w:val="10"/>
              </w:numPr>
              <w:autoSpaceDE/>
              <w:autoSpaceDN/>
              <w:adjustRightInd/>
              <w:contextualSpacing/>
              <w:jc w:val="left"/>
              <w:rPr>
                <w:rFonts w:ascii="Arial" w:hAnsi="Arial" w:cs="Arial"/>
                <w:sz w:val="20"/>
                <w:szCs w:val="20"/>
              </w:rPr>
            </w:pPr>
            <w:r w:rsidRPr="00651589">
              <w:rPr>
                <w:rFonts w:ascii="Arial" w:hAnsi="Arial" w:cs="Arial"/>
                <w:sz w:val="20"/>
                <w:szCs w:val="20"/>
              </w:rPr>
              <w:t>Možnost případné konzultace s CRR nebo ŘO</w:t>
            </w:r>
          </w:p>
        </w:tc>
        <w:tc>
          <w:tcPr>
            <w:tcW w:w="3484" w:type="dxa"/>
          </w:tcPr>
          <w:p w14:paraId="369874E8" w14:textId="6A003516" w:rsidR="003B72B0" w:rsidRPr="00A71145" w:rsidRDefault="003B72B0" w:rsidP="00CB0469">
            <w:pPr>
              <w:pStyle w:val="Odstavecseseznamem"/>
              <w:widowControl/>
              <w:numPr>
                <w:ilvl w:val="0"/>
                <w:numId w:val="10"/>
              </w:numPr>
              <w:autoSpaceDE/>
              <w:autoSpaceDN/>
              <w:adjustRightInd/>
              <w:contextualSpacing/>
              <w:jc w:val="left"/>
              <w:rPr>
                <w:rFonts w:ascii="Arial" w:hAnsi="Arial" w:cs="Arial"/>
                <w:sz w:val="20"/>
                <w:szCs w:val="20"/>
              </w:rPr>
            </w:pPr>
            <w:r w:rsidRPr="00651589">
              <w:rPr>
                <w:rFonts w:ascii="Arial" w:hAnsi="Arial" w:cs="Arial"/>
                <w:sz w:val="20"/>
                <w:szCs w:val="20"/>
              </w:rPr>
              <w:t>Žadatelé se neúčastní seminářů a využívají konzultační činnost až v případě problémů, které nastanou</w:t>
            </w:r>
          </w:p>
        </w:tc>
        <w:tc>
          <w:tcPr>
            <w:tcW w:w="2604" w:type="dxa"/>
          </w:tcPr>
          <w:p w14:paraId="250171C6" w14:textId="77777777" w:rsidR="003B72B0" w:rsidRPr="00651589" w:rsidRDefault="003B72B0" w:rsidP="00CB0469">
            <w:pPr>
              <w:pStyle w:val="Odstavecseseznamem"/>
              <w:numPr>
                <w:ilvl w:val="0"/>
                <w:numId w:val="10"/>
              </w:numPr>
              <w:contextualSpacing/>
              <w:jc w:val="left"/>
              <w:rPr>
                <w:rFonts w:ascii="Arial" w:hAnsi="Arial" w:cs="Arial"/>
                <w:sz w:val="20"/>
                <w:szCs w:val="20"/>
              </w:rPr>
            </w:pPr>
            <w:r w:rsidRPr="00651589">
              <w:rPr>
                <w:rFonts w:ascii="Arial" w:hAnsi="Arial" w:cs="Arial"/>
                <w:sz w:val="20"/>
                <w:szCs w:val="20"/>
              </w:rPr>
              <w:t>V případě IROP je nízká účast na seminářích pro žadatele způsobena využíváním externích zpracovatelů žádostí o dotace, tyto firmy semináře nenavštěvují</w:t>
            </w:r>
          </w:p>
          <w:p w14:paraId="4376782B" w14:textId="77777777" w:rsidR="003B72B0" w:rsidRDefault="003B72B0" w:rsidP="00CB0469">
            <w:pPr>
              <w:numPr>
                <w:ilvl w:val="0"/>
                <w:numId w:val="10"/>
              </w:numPr>
              <w:contextualSpacing/>
              <w:jc w:val="left"/>
              <w:rPr>
                <w:rFonts w:cs="Arial"/>
                <w:sz w:val="20"/>
                <w:szCs w:val="20"/>
              </w:rPr>
            </w:pPr>
            <w:r w:rsidRPr="00651589">
              <w:rPr>
                <w:rFonts w:cs="Arial"/>
                <w:sz w:val="20"/>
                <w:szCs w:val="20"/>
              </w:rPr>
              <w:t xml:space="preserve">Zveřejnit nejproblematičtější body podání žádosti na </w:t>
            </w:r>
            <w:r w:rsidRPr="00651589">
              <w:rPr>
                <w:rFonts w:cs="Arial"/>
                <w:sz w:val="20"/>
                <w:szCs w:val="20"/>
              </w:rPr>
              <w:lastRenderedPageBreak/>
              <w:t xml:space="preserve">webových stránkách MAS (např. problém se získáním potřebného vyjádření stavebního </w:t>
            </w:r>
            <w:proofErr w:type="gramStart"/>
            <w:r w:rsidRPr="00651589">
              <w:rPr>
                <w:rFonts w:cs="Arial"/>
                <w:sz w:val="20"/>
                <w:szCs w:val="20"/>
              </w:rPr>
              <w:t>úřadu,</w:t>
            </w:r>
            <w:proofErr w:type="gramEnd"/>
            <w:r w:rsidRPr="00651589">
              <w:rPr>
                <w:rFonts w:cs="Arial"/>
                <w:sz w:val="20"/>
                <w:szCs w:val="20"/>
              </w:rPr>
              <w:t xml:space="preserve"> apod.)</w:t>
            </w:r>
          </w:p>
          <w:p w14:paraId="11C9AB45" w14:textId="32ECEF26" w:rsidR="003B72B0" w:rsidRPr="00A71145" w:rsidRDefault="003B72B0" w:rsidP="00CB0469">
            <w:pPr>
              <w:pStyle w:val="Odstavecseseznamem"/>
              <w:widowControl/>
              <w:numPr>
                <w:ilvl w:val="0"/>
                <w:numId w:val="10"/>
              </w:numPr>
              <w:autoSpaceDE/>
              <w:autoSpaceDN/>
              <w:adjustRightInd/>
              <w:contextualSpacing/>
              <w:jc w:val="left"/>
              <w:rPr>
                <w:rFonts w:ascii="Arial" w:hAnsi="Arial" w:cs="Arial"/>
                <w:sz w:val="20"/>
                <w:szCs w:val="20"/>
              </w:rPr>
            </w:pPr>
            <w:r>
              <w:rPr>
                <w:rFonts w:cs="Arial"/>
                <w:sz w:val="20"/>
                <w:szCs w:val="20"/>
              </w:rPr>
              <w:t>(zodpovědnost: manažer IROP)</w:t>
            </w:r>
          </w:p>
        </w:tc>
        <w:tc>
          <w:tcPr>
            <w:tcW w:w="2549" w:type="dxa"/>
            <w:gridSpan w:val="2"/>
          </w:tcPr>
          <w:p w14:paraId="00BC3862" w14:textId="1B487A3A" w:rsidR="003B72B0" w:rsidRPr="00A71145" w:rsidRDefault="003B72B0"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lastRenderedPageBreak/>
              <w:t xml:space="preserve">Opatření aplikováno v omezené míře dle kompetencí MAS – důraz kladl manažer IROP na </w:t>
            </w:r>
            <w:r w:rsidR="007B0892">
              <w:rPr>
                <w:rFonts w:ascii="Arial" w:hAnsi="Arial" w:cs="Arial"/>
                <w:sz w:val="20"/>
                <w:szCs w:val="20"/>
              </w:rPr>
              <w:t xml:space="preserve">osobní </w:t>
            </w:r>
            <w:r>
              <w:rPr>
                <w:rFonts w:ascii="Arial" w:hAnsi="Arial" w:cs="Arial"/>
                <w:sz w:val="20"/>
                <w:szCs w:val="20"/>
              </w:rPr>
              <w:t>konzultace, sdílení zkušeností.</w:t>
            </w:r>
          </w:p>
        </w:tc>
      </w:tr>
      <w:tr w:rsidR="007B0892" w:rsidRPr="007E11F6" w14:paraId="06F1F10B" w14:textId="77777777" w:rsidTr="007B0892">
        <w:trPr>
          <w:jc w:val="center"/>
        </w:trPr>
        <w:tc>
          <w:tcPr>
            <w:tcW w:w="2669" w:type="dxa"/>
          </w:tcPr>
          <w:p w14:paraId="5467B05D" w14:textId="77777777" w:rsidR="007B0892" w:rsidRPr="007E11F6" w:rsidRDefault="007B0892" w:rsidP="007B0892">
            <w:pPr>
              <w:rPr>
                <w:rFonts w:cs="Arial"/>
                <w:b/>
                <w:i/>
                <w:sz w:val="20"/>
                <w:szCs w:val="20"/>
              </w:rPr>
            </w:pPr>
            <w:r w:rsidRPr="007E11F6">
              <w:rPr>
                <w:rFonts w:cs="Arial"/>
                <w:b/>
                <w:i/>
                <w:sz w:val="20"/>
                <w:szCs w:val="20"/>
              </w:rPr>
              <w:t xml:space="preserve">Příjem žádostí o dotaci (PRV – listinné přílohy) </w:t>
            </w:r>
          </w:p>
        </w:tc>
        <w:tc>
          <w:tcPr>
            <w:tcW w:w="3592" w:type="dxa"/>
          </w:tcPr>
          <w:p w14:paraId="28E5B6EE" w14:textId="469F635D" w:rsidR="007B0892" w:rsidRPr="00A71145" w:rsidRDefault="007B0892" w:rsidP="00CB0469">
            <w:pPr>
              <w:pStyle w:val="Odstavecseseznamem"/>
              <w:widowControl/>
              <w:numPr>
                <w:ilvl w:val="0"/>
                <w:numId w:val="10"/>
              </w:numPr>
              <w:autoSpaceDE/>
              <w:autoSpaceDN/>
              <w:adjustRightInd/>
              <w:contextualSpacing/>
              <w:jc w:val="left"/>
              <w:rPr>
                <w:rFonts w:ascii="Arial" w:hAnsi="Arial" w:cs="Arial"/>
                <w:sz w:val="20"/>
                <w:szCs w:val="20"/>
              </w:rPr>
            </w:pPr>
            <w:r w:rsidRPr="00651589">
              <w:rPr>
                <w:rFonts w:ascii="Arial" w:hAnsi="Arial" w:cs="Arial"/>
                <w:sz w:val="20"/>
                <w:szCs w:val="20"/>
              </w:rPr>
              <w:t>Přijímány prostřednictvím systému CSSF 14+</w:t>
            </w:r>
          </w:p>
        </w:tc>
        <w:tc>
          <w:tcPr>
            <w:tcW w:w="3484" w:type="dxa"/>
          </w:tcPr>
          <w:p w14:paraId="6BB3C977" w14:textId="77777777" w:rsidR="007B0892" w:rsidRPr="00651589" w:rsidRDefault="007B0892" w:rsidP="00CB0469">
            <w:pPr>
              <w:pStyle w:val="Odstavecseseznamem"/>
              <w:numPr>
                <w:ilvl w:val="0"/>
                <w:numId w:val="10"/>
              </w:numPr>
              <w:contextualSpacing/>
              <w:jc w:val="left"/>
              <w:rPr>
                <w:rFonts w:ascii="Arial" w:hAnsi="Arial" w:cs="Arial"/>
                <w:sz w:val="20"/>
                <w:szCs w:val="20"/>
              </w:rPr>
            </w:pPr>
            <w:r w:rsidRPr="00651589">
              <w:rPr>
                <w:rFonts w:ascii="Arial" w:hAnsi="Arial" w:cs="Arial"/>
                <w:sz w:val="20"/>
                <w:szCs w:val="20"/>
              </w:rPr>
              <w:t>Častá aktualizace postupů využití elektronického podpisu v MS2014+, která způsobuje komplikace u žadatelů</w:t>
            </w:r>
          </w:p>
          <w:p w14:paraId="0FA78575" w14:textId="6B44BC89" w:rsidR="007B0892" w:rsidRPr="00A71145" w:rsidRDefault="007B0892" w:rsidP="00CB0469">
            <w:pPr>
              <w:pStyle w:val="Odstavecseseznamem"/>
              <w:widowControl/>
              <w:numPr>
                <w:ilvl w:val="0"/>
                <w:numId w:val="10"/>
              </w:numPr>
              <w:autoSpaceDE/>
              <w:autoSpaceDN/>
              <w:adjustRightInd/>
              <w:contextualSpacing/>
              <w:jc w:val="left"/>
              <w:rPr>
                <w:rFonts w:ascii="Arial" w:hAnsi="Arial" w:cs="Arial"/>
                <w:sz w:val="20"/>
                <w:szCs w:val="20"/>
              </w:rPr>
            </w:pPr>
            <w:r w:rsidRPr="00651589">
              <w:rPr>
                <w:rFonts w:ascii="Arial" w:hAnsi="Arial" w:cs="Arial"/>
                <w:sz w:val="20"/>
                <w:szCs w:val="20"/>
              </w:rPr>
              <w:t>Kromě výše uvedeného nejsou identifikována zásadní negativa</w:t>
            </w:r>
          </w:p>
        </w:tc>
        <w:tc>
          <w:tcPr>
            <w:tcW w:w="2604" w:type="dxa"/>
          </w:tcPr>
          <w:p w14:paraId="28B78770" w14:textId="4701B999" w:rsidR="007B0892" w:rsidRPr="00A71145" w:rsidRDefault="007B0892" w:rsidP="00CB0469">
            <w:pPr>
              <w:pStyle w:val="Odstavecseseznamem"/>
              <w:widowControl/>
              <w:numPr>
                <w:ilvl w:val="0"/>
                <w:numId w:val="10"/>
              </w:numPr>
              <w:autoSpaceDE/>
              <w:autoSpaceDN/>
              <w:adjustRightInd/>
              <w:contextualSpacing/>
              <w:jc w:val="left"/>
              <w:rPr>
                <w:rFonts w:ascii="Arial" w:hAnsi="Arial" w:cs="Arial"/>
                <w:sz w:val="20"/>
                <w:szCs w:val="20"/>
              </w:rPr>
            </w:pPr>
            <w:r w:rsidRPr="00651589">
              <w:rPr>
                <w:rFonts w:ascii="Arial" w:hAnsi="Arial" w:cs="Arial"/>
                <w:sz w:val="20"/>
                <w:szCs w:val="20"/>
              </w:rPr>
              <w:t>Včasné informování žadatelů o proběhlé aktualizaci postupů podání žádosti v MS 2014+</w:t>
            </w:r>
            <w:r>
              <w:rPr>
                <w:rFonts w:ascii="Arial" w:hAnsi="Arial" w:cs="Arial"/>
                <w:sz w:val="20"/>
                <w:szCs w:val="20"/>
              </w:rPr>
              <w:t xml:space="preserve"> </w:t>
            </w:r>
            <w:r w:rsidRPr="00651589">
              <w:rPr>
                <w:rFonts w:ascii="Arial" w:hAnsi="Arial" w:cs="Arial"/>
                <w:sz w:val="20"/>
                <w:szCs w:val="20"/>
              </w:rPr>
              <w:t>(zodpovědnost: manažer IROP)</w:t>
            </w:r>
          </w:p>
        </w:tc>
        <w:tc>
          <w:tcPr>
            <w:tcW w:w="2549" w:type="dxa"/>
            <w:gridSpan w:val="2"/>
          </w:tcPr>
          <w:p w14:paraId="23D3946D" w14:textId="6CCFA005" w:rsidR="007B0892" w:rsidRPr="00A71145" w:rsidRDefault="007B0892"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 xml:space="preserve">Opatření aplikováno zcela – manažer IROP </w:t>
            </w:r>
            <w:proofErr w:type="gramStart"/>
            <w:r>
              <w:rPr>
                <w:rFonts w:ascii="Arial" w:hAnsi="Arial" w:cs="Arial"/>
                <w:sz w:val="20"/>
                <w:szCs w:val="20"/>
              </w:rPr>
              <w:t>zveřejňoval  informace</w:t>
            </w:r>
            <w:proofErr w:type="gramEnd"/>
            <w:r>
              <w:rPr>
                <w:rFonts w:ascii="Arial" w:hAnsi="Arial" w:cs="Arial"/>
                <w:sz w:val="20"/>
                <w:szCs w:val="20"/>
              </w:rPr>
              <w:t xml:space="preserve"> na webu MAS a realizoval osobní/telefonické konzultace se žadateli.</w:t>
            </w:r>
          </w:p>
        </w:tc>
      </w:tr>
      <w:tr w:rsidR="007B0892" w:rsidRPr="007E11F6" w14:paraId="45D9A930" w14:textId="77777777" w:rsidTr="007B0892">
        <w:trPr>
          <w:jc w:val="center"/>
        </w:trPr>
        <w:tc>
          <w:tcPr>
            <w:tcW w:w="2669" w:type="dxa"/>
          </w:tcPr>
          <w:p w14:paraId="0AB8E580" w14:textId="77777777" w:rsidR="007B0892" w:rsidRPr="007E11F6" w:rsidRDefault="007B0892" w:rsidP="007B0892">
            <w:pPr>
              <w:rPr>
                <w:rFonts w:cs="Arial"/>
                <w:b/>
                <w:i/>
                <w:sz w:val="20"/>
                <w:szCs w:val="20"/>
              </w:rPr>
            </w:pPr>
            <w:r w:rsidRPr="007E11F6">
              <w:rPr>
                <w:rFonts w:cs="Arial"/>
                <w:b/>
                <w:i/>
                <w:sz w:val="20"/>
                <w:szCs w:val="20"/>
              </w:rPr>
              <w:t xml:space="preserve">Informování o výzvách (kdo, kdy, kým, mají žadatelé potřebné informace?) </w:t>
            </w:r>
          </w:p>
        </w:tc>
        <w:tc>
          <w:tcPr>
            <w:tcW w:w="3592" w:type="dxa"/>
          </w:tcPr>
          <w:p w14:paraId="0A0FFD4F" w14:textId="77777777" w:rsidR="007B0892" w:rsidRPr="00651589" w:rsidRDefault="007B0892" w:rsidP="00CB0469">
            <w:pPr>
              <w:pStyle w:val="Odstavecseseznamem"/>
              <w:numPr>
                <w:ilvl w:val="0"/>
                <w:numId w:val="10"/>
              </w:numPr>
              <w:contextualSpacing/>
              <w:jc w:val="left"/>
              <w:rPr>
                <w:rFonts w:ascii="Arial" w:hAnsi="Arial" w:cs="Arial"/>
                <w:sz w:val="20"/>
                <w:szCs w:val="20"/>
              </w:rPr>
            </w:pPr>
            <w:r w:rsidRPr="00651589">
              <w:rPr>
                <w:rFonts w:ascii="Arial" w:hAnsi="Arial" w:cs="Arial"/>
                <w:sz w:val="20"/>
                <w:szCs w:val="20"/>
              </w:rPr>
              <w:t>Zveřejňování avíza na webových stránkách MAS (manažer IROP)</w:t>
            </w:r>
          </w:p>
          <w:p w14:paraId="22756CCF" w14:textId="77777777" w:rsidR="007B0892" w:rsidRPr="00651589" w:rsidRDefault="007B0892" w:rsidP="00CB0469">
            <w:pPr>
              <w:pStyle w:val="Odstavecseseznamem"/>
              <w:numPr>
                <w:ilvl w:val="0"/>
                <w:numId w:val="10"/>
              </w:numPr>
              <w:contextualSpacing/>
              <w:jc w:val="left"/>
              <w:rPr>
                <w:rFonts w:ascii="Arial" w:hAnsi="Arial" w:cs="Arial"/>
                <w:sz w:val="20"/>
                <w:szCs w:val="20"/>
              </w:rPr>
            </w:pPr>
            <w:r w:rsidRPr="00651589">
              <w:rPr>
                <w:rFonts w:ascii="Arial" w:hAnsi="Arial" w:cs="Arial"/>
                <w:sz w:val="20"/>
                <w:szCs w:val="20"/>
              </w:rPr>
              <w:t>Veškeré informace jsou k dispozici na stránkách MAS</w:t>
            </w:r>
          </w:p>
          <w:p w14:paraId="0DDC1064" w14:textId="77777777" w:rsidR="007B0892" w:rsidRPr="00651589" w:rsidRDefault="007B0892" w:rsidP="00CB0469">
            <w:pPr>
              <w:pStyle w:val="Odstavecseseznamem"/>
              <w:numPr>
                <w:ilvl w:val="0"/>
                <w:numId w:val="10"/>
              </w:numPr>
              <w:contextualSpacing/>
              <w:jc w:val="left"/>
              <w:rPr>
                <w:rFonts w:ascii="Arial" w:hAnsi="Arial" w:cs="Arial"/>
                <w:sz w:val="20"/>
                <w:szCs w:val="20"/>
              </w:rPr>
            </w:pPr>
            <w:r w:rsidRPr="00651589">
              <w:rPr>
                <w:rFonts w:ascii="Arial" w:hAnsi="Arial" w:cs="Arial"/>
                <w:sz w:val="20"/>
                <w:szCs w:val="20"/>
              </w:rPr>
              <w:t>Informování území prostřednictvím emailů (emaily obcím, partnerům)</w:t>
            </w:r>
          </w:p>
          <w:p w14:paraId="7249234F" w14:textId="4E6D96B2" w:rsidR="007B0892" w:rsidRPr="00A71145" w:rsidRDefault="007B0892" w:rsidP="00CB0469">
            <w:pPr>
              <w:pStyle w:val="Odstavecseseznamem"/>
              <w:widowControl/>
              <w:numPr>
                <w:ilvl w:val="0"/>
                <w:numId w:val="10"/>
              </w:numPr>
              <w:autoSpaceDE/>
              <w:autoSpaceDN/>
              <w:adjustRightInd/>
              <w:contextualSpacing/>
              <w:jc w:val="left"/>
              <w:rPr>
                <w:rFonts w:ascii="Arial" w:hAnsi="Arial" w:cs="Arial"/>
                <w:sz w:val="20"/>
                <w:szCs w:val="20"/>
              </w:rPr>
            </w:pPr>
            <w:r w:rsidRPr="00651589">
              <w:rPr>
                <w:rFonts w:ascii="Arial" w:hAnsi="Arial" w:cs="Arial"/>
                <w:sz w:val="20"/>
                <w:szCs w:val="20"/>
              </w:rPr>
              <w:t xml:space="preserve">Informování na jednáních svazků obcí přímo zástupcem </w:t>
            </w:r>
            <w:r w:rsidRPr="00651589">
              <w:rPr>
                <w:rFonts w:ascii="Arial" w:hAnsi="Arial" w:cs="Arial"/>
                <w:sz w:val="20"/>
                <w:szCs w:val="20"/>
              </w:rPr>
              <w:lastRenderedPageBreak/>
              <w:t>MAS či zástupcem DSO v orgánech MAS</w:t>
            </w:r>
          </w:p>
        </w:tc>
        <w:tc>
          <w:tcPr>
            <w:tcW w:w="3484" w:type="dxa"/>
          </w:tcPr>
          <w:p w14:paraId="7ADC764C" w14:textId="5D3AFBFF" w:rsidR="007B0892" w:rsidRPr="00A71145" w:rsidRDefault="007B0892" w:rsidP="00CB0469">
            <w:pPr>
              <w:pStyle w:val="Odstavecseseznamem"/>
              <w:widowControl/>
              <w:numPr>
                <w:ilvl w:val="0"/>
                <w:numId w:val="10"/>
              </w:numPr>
              <w:autoSpaceDE/>
              <w:autoSpaceDN/>
              <w:adjustRightInd/>
              <w:contextualSpacing/>
              <w:jc w:val="left"/>
              <w:rPr>
                <w:rFonts w:ascii="Arial" w:hAnsi="Arial" w:cs="Arial"/>
                <w:sz w:val="20"/>
                <w:szCs w:val="20"/>
              </w:rPr>
            </w:pPr>
            <w:r w:rsidRPr="00651589">
              <w:rPr>
                <w:rFonts w:ascii="Arial" w:hAnsi="Arial" w:cs="Arial"/>
                <w:sz w:val="20"/>
                <w:szCs w:val="20"/>
              </w:rPr>
              <w:lastRenderedPageBreak/>
              <w:t>Někteří starostové i přes tyto kroky neví o výzvách MAS</w:t>
            </w:r>
          </w:p>
        </w:tc>
        <w:tc>
          <w:tcPr>
            <w:tcW w:w="2604" w:type="dxa"/>
          </w:tcPr>
          <w:p w14:paraId="76B33153" w14:textId="3AE2592D" w:rsidR="007B0892" w:rsidRPr="00A71145" w:rsidRDefault="007B0892" w:rsidP="00CB0469">
            <w:pPr>
              <w:pStyle w:val="Odstavecseseznamem"/>
              <w:widowControl/>
              <w:numPr>
                <w:ilvl w:val="0"/>
                <w:numId w:val="10"/>
              </w:numPr>
              <w:autoSpaceDE/>
              <w:autoSpaceDN/>
              <w:adjustRightInd/>
              <w:contextualSpacing/>
              <w:jc w:val="left"/>
              <w:rPr>
                <w:rFonts w:ascii="Arial" w:hAnsi="Arial" w:cs="Arial"/>
                <w:sz w:val="20"/>
                <w:szCs w:val="20"/>
              </w:rPr>
            </w:pPr>
            <w:r w:rsidRPr="00651589">
              <w:rPr>
                <w:rFonts w:ascii="Arial" w:hAnsi="Arial" w:cs="Arial"/>
                <w:sz w:val="20"/>
                <w:szCs w:val="20"/>
              </w:rPr>
              <w:t>Jedná se především o starosty, kteří nemají o dotace zájem, informace prokazatelně mají k dispozici</w:t>
            </w:r>
          </w:p>
        </w:tc>
        <w:tc>
          <w:tcPr>
            <w:tcW w:w="2549" w:type="dxa"/>
            <w:gridSpan w:val="2"/>
          </w:tcPr>
          <w:p w14:paraId="537836C3" w14:textId="05B2ACAB" w:rsidR="007B0892" w:rsidRPr="00A71145" w:rsidRDefault="007B0892"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 xml:space="preserve">Opatření nebylo </w:t>
            </w:r>
            <w:proofErr w:type="gramStart"/>
            <w:r>
              <w:rPr>
                <w:rFonts w:ascii="Arial" w:hAnsi="Arial" w:cs="Arial"/>
                <w:sz w:val="20"/>
                <w:szCs w:val="20"/>
              </w:rPr>
              <w:t>aplikováno  -</w:t>
            </w:r>
            <w:proofErr w:type="gramEnd"/>
            <w:r>
              <w:rPr>
                <w:rFonts w:ascii="Arial" w:hAnsi="Arial" w:cs="Arial"/>
                <w:sz w:val="20"/>
                <w:szCs w:val="20"/>
              </w:rPr>
              <w:t xml:space="preserve"> MAS se účastní jednání starostů, nabízí osobní konzultace, zasílá bulletin e-mailem, i přesto má jen omezené kompetence.</w:t>
            </w:r>
          </w:p>
        </w:tc>
      </w:tr>
    </w:tbl>
    <w:p w14:paraId="6EEB35DC" w14:textId="77777777" w:rsidR="00D856AC" w:rsidRDefault="00D856AC">
      <w:pPr>
        <w:pStyle w:val="Titulek"/>
        <w:rPr>
          <w:rFonts w:cs="Arial"/>
          <w:sz w:val="20"/>
          <w:szCs w:val="20"/>
        </w:rPr>
      </w:pPr>
    </w:p>
    <w:p w14:paraId="6D83F49E" w14:textId="77777777" w:rsidR="00D856AC" w:rsidRDefault="00D856AC" w:rsidP="00D856AC"/>
    <w:p w14:paraId="2DCCE64B" w14:textId="77777777" w:rsidR="00D856AC" w:rsidRPr="0054526F" w:rsidRDefault="00D856AC" w:rsidP="00D856AC">
      <w:pPr>
        <w:rPr>
          <w:rFonts w:cs="Arial"/>
          <w:b/>
          <w:color w:val="0070C0"/>
        </w:rPr>
      </w:pPr>
      <w:r w:rsidRPr="0054526F">
        <w:rPr>
          <w:rFonts w:cs="Arial"/>
          <w:b/>
          <w:color w:val="0070C0"/>
        </w:rPr>
        <w:t>Vyhodnocení klíčových závěrů/zjištění a implementace</w:t>
      </w:r>
      <w:r w:rsidRPr="0054526F" w:rsidDel="00155F90">
        <w:rPr>
          <w:rFonts w:cs="Arial"/>
          <w:b/>
          <w:color w:val="0070C0"/>
        </w:rPr>
        <w:t xml:space="preserve"> </w:t>
      </w:r>
      <w:r w:rsidRPr="0054526F">
        <w:rPr>
          <w:rFonts w:cs="Arial"/>
          <w:b/>
          <w:color w:val="0070C0"/>
        </w:rPr>
        <w:t xml:space="preserve">doporučení k 2. Procesu: Vyhlášení výzev a příjem žádostí: </w:t>
      </w:r>
    </w:p>
    <w:tbl>
      <w:tblPr>
        <w:tblStyle w:val="Mkatabulky"/>
        <w:tblW w:w="0" w:type="auto"/>
        <w:tblInd w:w="392" w:type="dxa"/>
        <w:tblLook w:val="04A0" w:firstRow="1" w:lastRow="0" w:firstColumn="1" w:lastColumn="0" w:noHBand="0" w:noVBand="1"/>
      </w:tblPr>
      <w:tblGrid>
        <w:gridCol w:w="6680"/>
        <w:gridCol w:w="6786"/>
      </w:tblGrid>
      <w:tr w:rsidR="00D856AC" w:rsidRPr="0064771C" w14:paraId="2B0157C0" w14:textId="77777777" w:rsidTr="006C343F">
        <w:tc>
          <w:tcPr>
            <w:tcW w:w="6680" w:type="dxa"/>
            <w:vAlign w:val="center"/>
          </w:tcPr>
          <w:p w14:paraId="28AB943A" w14:textId="77777777" w:rsidR="00D856AC" w:rsidRPr="0064771C" w:rsidRDefault="00D856AC" w:rsidP="006C343F">
            <w:pPr>
              <w:jc w:val="center"/>
              <w:rPr>
                <w:rFonts w:cs="Arial"/>
                <w:b/>
                <w:sz w:val="20"/>
                <w:szCs w:val="20"/>
              </w:rPr>
            </w:pPr>
            <w:r w:rsidRPr="0064771C">
              <w:rPr>
                <w:rFonts w:cs="Arial"/>
                <w:b/>
                <w:sz w:val="20"/>
                <w:szCs w:val="20"/>
              </w:rPr>
              <w:t>Klíčové závěry/zjištění a doporučení z </w:t>
            </w:r>
            <w:proofErr w:type="spellStart"/>
            <w:r w:rsidRPr="0064771C">
              <w:rPr>
                <w:rFonts w:cs="Arial"/>
                <w:b/>
                <w:sz w:val="20"/>
                <w:szCs w:val="20"/>
              </w:rPr>
              <w:t>mid</w:t>
            </w:r>
            <w:proofErr w:type="spellEnd"/>
            <w:r w:rsidRPr="0064771C">
              <w:rPr>
                <w:rFonts w:cs="Arial"/>
                <w:b/>
                <w:sz w:val="20"/>
                <w:szCs w:val="20"/>
              </w:rPr>
              <w:t>-term evaluační zprávy</w:t>
            </w:r>
          </w:p>
        </w:tc>
        <w:tc>
          <w:tcPr>
            <w:tcW w:w="6786" w:type="dxa"/>
            <w:vAlign w:val="center"/>
          </w:tcPr>
          <w:p w14:paraId="59624BC3" w14:textId="77777777" w:rsidR="00D856AC" w:rsidRPr="0064771C" w:rsidRDefault="00D856AC" w:rsidP="006C343F">
            <w:pPr>
              <w:jc w:val="center"/>
              <w:rPr>
                <w:rFonts w:cs="Arial"/>
                <w:b/>
                <w:sz w:val="20"/>
                <w:szCs w:val="20"/>
              </w:rPr>
            </w:pPr>
            <w:r w:rsidRPr="0064771C">
              <w:rPr>
                <w:rFonts w:cs="Arial"/>
                <w:b/>
                <w:sz w:val="20"/>
                <w:szCs w:val="20"/>
              </w:rPr>
              <w:t xml:space="preserve">Vyhodnocení implementace a dopadů na realizaci SCLLD v období </w:t>
            </w:r>
            <w:proofErr w:type="gramStart"/>
            <w:r w:rsidRPr="0064771C">
              <w:rPr>
                <w:rFonts w:cs="Arial"/>
                <w:b/>
                <w:sz w:val="20"/>
                <w:szCs w:val="20"/>
              </w:rPr>
              <w:t>2019 – 2024</w:t>
            </w:r>
            <w:proofErr w:type="gramEnd"/>
          </w:p>
        </w:tc>
      </w:tr>
      <w:tr w:rsidR="00D856AC" w14:paraId="3A932493" w14:textId="77777777" w:rsidTr="006C343F">
        <w:tc>
          <w:tcPr>
            <w:tcW w:w="6680" w:type="dxa"/>
          </w:tcPr>
          <w:p w14:paraId="6D902768" w14:textId="287169E6" w:rsidR="00D856AC" w:rsidRDefault="007B0892" w:rsidP="006C343F">
            <w:pPr>
              <w:rPr>
                <w:rFonts w:cs="Arial"/>
                <w:sz w:val="20"/>
                <w:szCs w:val="20"/>
              </w:rPr>
            </w:pPr>
            <w:r>
              <w:rPr>
                <w:rFonts w:cs="Arial"/>
                <w:sz w:val="20"/>
                <w:szCs w:val="20"/>
              </w:rPr>
              <w:t xml:space="preserve">Kvůli </w:t>
            </w:r>
            <w:r w:rsidRPr="007B0892">
              <w:rPr>
                <w:rFonts w:cs="Arial"/>
                <w:sz w:val="20"/>
                <w:szCs w:val="20"/>
              </w:rPr>
              <w:t>nízkému zájmu žadatelů o semináře zveřejňovat nejčastější problémy/dotazy na webu u příslušné výzvy</w:t>
            </w:r>
            <w:r>
              <w:rPr>
                <w:rFonts w:cs="Arial"/>
                <w:sz w:val="20"/>
                <w:szCs w:val="20"/>
              </w:rPr>
              <w:t xml:space="preserve"> MAS</w:t>
            </w:r>
          </w:p>
        </w:tc>
        <w:tc>
          <w:tcPr>
            <w:tcW w:w="6786" w:type="dxa"/>
          </w:tcPr>
          <w:p w14:paraId="4E44A5A2" w14:textId="1D328683" w:rsidR="00D856AC" w:rsidRDefault="007B0892" w:rsidP="006C343F">
            <w:pPr>
              <w:rPr>
                <w:rFonts w:cs="Arial"/>
                <w:sz w:val="20"/>
                <w:szCs w:val="20"/>
              </w:rPr>
            </w:pPr>
            <w:proofErr w:type="gramStart"/>
            <w:r>
              <w:rPr>
                <w:rFonts w:cs="Arial"/>
                <w:sz w:val="20"/>
                <w:szCs w:val="20"/>
              </w:rPr>
              <w:t>Aplikováno - manažer</w:t>
            </w:r>
            <w:proofErr w:type="gramEnd"/>
            <w:r>
              <w:rPr>
                <w:rFonts w:cs="Arial"/>
                <w:sz w:val="20"/>
                <w:szCs w:val="20"/>
              </w:rPr>
              <w:t xml:space="preserve"> IROP </w:t>
            </w:r>
            <w:proofErr w:type="gramStart"/>
            <w:r>
              <w:rPr>
                <w:rFonts w:cs="Arial"/>
                <w:sz w:val="20"/>
                <w:szCs w:val="20"/>
              </w:rPr>
              <w:t>zveřejňoval  informace</w:t>
            </w:r>
            <w:proofErr w:type="gramEnd"/>
            <w:r>
              <w:rPr>
                <w:rFonts w:cs="Arial"/>
                <w:sz w:val="20"/>
                <w:szCs w:val="20"/>
              </w:rPr>
              <w:t xml:space="preserve"> na webu MAS a realizoval osobní/telefonické konzultace se žadateli. Dopad na další realizaci se projevil tak, že s postupem času a lepšími zkušenostmi žadatelů i zpracovatelských firem došlo k úbytku problémů.</w:t>
            </w:r>
          </w:p>
        </w:tc>
      </w:tr>
      <w:tr w:rsidR="00D856AC" w14:paraId="00E0CF29" w14:textId="77777777" w:rsidTr="006C343F">
        <w:tc>
          <w:tcPr>
            <w:tcW w:w="6680" w:type="dxa"/>
          </w:tcPr>
          <w:p w14:paraId="39EEE462" w14:textId="3C3BC0C8" w:rsidR="00D856AC" w:rsidRDefault="007B0892" w:rsidP="006C343F">
            <w:pPr>
              <w:rPr>
                <w:rFonts w:cs="Arial"/>
                <w:sz w:val="20"/>
                <w:szCs w:val="20"/>
              </w:rPr>
            </w:pPr>
            <w:r w:rsidRPr="007B0892">
              <w:rPr>
                <w:rFonts w:cs="Arial"/>
                <w:sz w:val="20"/>
                <w:szCs w:val="20"/>
              </w:rPr>
              <w:t>Apelovat na žadatele, aby nečekali s podáním žádosti na poslední dny</w:t>
            </w:r>
          </w:p>
        </w:tc>
        <w:tc>
          <w:tcPr>
            <w:tcW w:w="6786" w:type="dxa"/>
          </w:tcPr>
          <w:p w14:paraId="1CBC5A4C" w14:textId="68EDD570" w:rsidR="00D856AC" w:rsidRDefault="007B0892" w:rsidP="006C343F">
            <w:pPr>
              <w:rPr>
                <w:rFonts w:cs="Arial"/>
                <w:sz w:val="20"/>
                <w:szCs w:val="20"/>
              </w:rPr>
            </w:pPr>
            <w:proofErr w:type="gramStart"/>
            <w:r>
              <w:rPr>
                <w:rFonts w:cs="Arial"/>
                <w:sz w:val="20"/>
                <w:szCs w:val="20"/>
              </w:rPr>
              <w:t>Aplikováno - dopad</w:t>
            </w:r>
            <w:proofErr w:type="gramEnd"/>
            <w:r>
              <w:rPr>
                <w:rFonts w:cs="Arial"/>
                <w:sz w:val="20"/>
                <w:szCs w:val="20"/>
              </w:rPr>
              <w:t xml:space="preserve"> na další realizaci se projevil tak, že s postupem času a lepšími zkušenostmi žadatelů i zpracovatelských firem došlo k úbytku tohoto problému.</w:t>
            </w:r>
          </w:p>
        </w:tc>
      </w:tr>
      <w:tr w:rsidR="00D856AC" w14:paraId="47F1C4EB" w14:textId="77777777" w:rsidTr="006C343F">
        <w:tc>
          <w:tcPr>
            <w:tcW w:w="6680" w:type="dxa"/>
          </w:tcPr>
          <w:p w14:paraId="4B77F830" w14:textId="1EFF4673" w:rsidR="00D856AC" w:rsidRDefault="007B0892" w:rsidP="006C343F">
            <w:pPr>
              <w:rPr>
                <w:rFonts w:cs="Arial"/>
                <w:sz w:val="20"/>
                <w:szCs w:val="20"/>
              </w:rPr>
            </w:pPr>
            <w:r>
              <w:rPr>
                <w:rFonts w:cs="Arial"/>
                <w:sz w:val="20"/>
                <w:szCs w:val="20"/>
              </w:rPr>
              <w:t xml:space="preserve">Ke zvýšení </w:t>
            </w:r>
            <w:r w:rsidRPr="007B0892">
              <w:rPr>
                <w:rFonts w:cs="Arial"/>
                <w:sz w:val="20"/>
                <w:szCs w:val="20"/>
              </w:rPr>
              <w:t>informovanosti by MAS měla zvážit vydávání malých informačních letáků</w:t>
            </w:r>
          </w:p>
        </w:tc>
        <w:tc>
          <w:tcPr>
            <w:tcW w:w="6786" w:type="dxa"/>
          </w:tcPr>
          <w:p w14:paraId="54792E4B" w14:textId="2C624F64" w:rsidR="00D856AC" w:rsidRDefault="007B0892" w:rsidP="006C343F">
            <w:pPr>
              <w:rPr>
                <w:rFonts w:cs="Arial"/>
                <w:sz w:val="20"/>
                <w:szCs w:val="20"/>
              </w:rPr>
            </w:pPr>
            <w:r>
              <w:rPr>
                <w:rFonts w:cs="Arial"/>
                <w:sz w:val="20"/>
                <w:szCs w:val="20"/>
              </w:rPr>
              <w:t xml:space="preserve">Nebylo aplikováno – namísto toho zaslán elektronický leták k vyvěšení na webu obcí, který byl vyhodnocen jako lepší a efektní zdroj informací. Další nástroje pro lepší informovanost – osobní konzultace, návštěvy, spolupráce, </w:t>
            </w:r>
            <w:r w:rsidR="002D7CFB">
              <w:rPr>
                <w:rFonts w:cs="Arial"/>
                <w:sz w:val="20"/>
                <w:szCs w:val="20"/>
              </w:rPr>
              <w:t xml:space="preserve">aktivní </w:t>
            </w:r>
            <w:r>
              <w:rPr>
                <w:rFonts w:cs="Arial"/>
                <w:sz w:val="20"/>
                <w:szCs w:val="20"/>
              </w:rPr>
              <w:t xml:space="preserve">vyhledávání partnerů a </w:t>
            </w:r>
            <w:r w:rsidR="002D7CFB">
              <w:rPr>
                <w:rFonts w:cs="Arial"/>
                <w:sz w:val="20"/>
                <w:szCs w:val="20"/>
              </w:rPr>
              <w:t xml:space="preserve">oslovování </w:t>
            </w:r>
            <w:r>
              <w:rPr>
                <w:rFonts w:cs="Arial"/>
                <w:sz w:val="20"/>
                <w:szCs w:val="20"/>
              </w:rPr>
              <w:t xml:space="preserve">žadatelů probíhalo </w:t>
            </w:r>
            <w:r w:rsidR="007460E7">
              <w:rPr>
                <w:rFonts w:cs="Arial"/>
                <w:sz w:val="20"/>
                <w:szCs w:val="20"/>
              </w:rPr>
              <w:t>bez problému.</w:t>
            </w:r>
          </w:p>
        </w:tc>
      </w:tr>
    </w:tbl>
    <w:p w14:paraId="5B7EE2BA" w14:textId="77777777" w:rsidR="00D856AC" w:rsidRPr="00D856AC" w:rsidRDefault="00D856AC" w:rsidP="00D856AC"/>
    <w:p w14:paraId="5E8CD518" w14:textId="77777777" w:rsidR="00D856AC" w:rsidRDefault="00D856AC">
      <w:pPr>
        <w:spacing w:after="200" w:line="276" w:lineRule="auto"/>
        <w:jc w:val="left"/>
        <w:rPr>
          <w:rFonts w:cs="Arial"/>
          <w:sz w:val="20"/>
          <w:szCs w:val="20"/>
        </w:rPr>
      </w:pPr>
      <w:r>
        <w:rPr>
          <w:rFonts w:cs="Arial"/>
          <w:sz w:val="20"/>
          <w:szCs w:val="20"/>
        </w:rPr>
        <w:br w:type="page"/>
      </w:r>
    </w:p>
    <w:p w14:paraId="195F15E8" w14:textId="31BFF49B" w:rsidR="00D856AC" w:rsidRDefault="000350CA" w:rsidP="000350CA">
      <w:pPr>
        <w:pStyle w:val="Titulek"/>
        <w:rPr>
          <w:rFonts w:cs="Arial"/>
          <w:i/>
          <w:sz w:val="20"/>
          <w:szCs w:val="20"/>
          <w:highlight w:val="yellow"/>
        </w:rPr>
      </w:pPr>
      <w:bookmarkStart w:id="17" w:name="_Toc200959997"/>
      <w:r>
        <w:lastRenderedPageBreak/>
        <w:t xml:space="preserve">Tabulka </w:t>
      </w:r>
      <w:fldSimple w:instr=" SEQ Tabulka \* ARABIC ">
        <w:r w:rsidR="008777C6">
          <w:rPr>
            <w:noProof/>
          </w:rPr>
          <w:t>8</w:t>
        </w:r>
      </w:fldSimple>
      <w:r>
        <w:t xml:space="preserve"> - </w:t>
      </w:r>
      <w:proofErr w:type="spellStart"/>
      <w:r w:rsidRPr="00E325E3">
        <w:t>Sebeevaluační</w:t>
      </w:r>
      <w:proofErr w:type="spellEnd"/>
      <w:r w:rsidRPr="00E325E3">
        <w:t xml:space="preserve"> tabulka – 2. Proces: Vyhlášení výzev a příjem žádostí PR PRV</w:t>
      </w:r>
      <w:bookmarkEnd w:id="17"/>
    </w:p>
    <w:tbl>
      <w:tblPr>
        <w:tblW w:w="14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4"/>
        <w:gridCol w:w="3679"/>
        <w:gridCol w:w="3567"/>
        <w:gridCol w:w="2604"/>
        <w:gridCol w:w="2287"/>
        <w:gridCol w:w="17"/>
      </w:tblGrid>
      <w:tr w:rsidR="00D856AC" w:rsidRPr="007E11F6" w14:paraId="1458D85A" w14:textId="77777777" w:rsidTr="006C343F">
        <w:trPr>
          <w:gridAfter w:val="1"/>
          <w:wAfter w:w="16" w:type="dxa"/>
          <w:tblHeader/>
          <w:jc w:val="center"/>
        </w:trPr>
        <w:tc>
          <w:tcPr>
            <w:tcW w:w="14882" w:type="dxa"/>
            <w:gridSpan w:val="5"/>
            <w:shd w:val="pct5" w:color="auto" w:fill="auto"/>
          </w:tcPr>
          <w:p w14:paraId="6FD81F20" w14:textId="26CA0B45" w:rsidR="00D856AC" w:rsidRPr="007460E7" w:rsidRDefault="007460E7" w:rsidP="007460E7">
            <w:pPr>
              <w:spacing w:before="120"/>
              <w:ind w:left="360"/>
              <w:contextualSpacing/>
              <w:jc w:val="center"/>
              <w:rPr>
                <w:rFonts w:cs="Arial"/>
                <w:b/>
                <w:sz w:val="20"/>
                <w:szCs w:val="20"/>
              </w:rPr>
            </w:pPr>
            <w:r w:rsidRPr="007460E7">
              <w:rPr>
                <w:rFonts w:cs="Arial"/>
                <w:b/>
                <w:sz w:val="20"/>
                <w:szCs w:val="20"/>
              </w:rPr>
              <w:t>2.</w:t>
            </w:r>
            <w:r>
              <w:rPr>
                <w:rFonts w:cs="Arial"/>
                <w:b/>
                <w:sz w:val="20"/>
                <w:szCs w:val="20"/>
              </w:rPr>
              <w:t xml:space="preserve"> </w:t>
            </w:r>
            <w:r w:rsidR="00D856AC" w:rsidRPr="007460E7">
              <w:rPr>
                <w:rFonts w:cs="Arial"/>
                <w:b/>
                <w:sz w:val="20"/>
                <w:szCs w:val="20"/>
              </w:rPr>
              <w:t xml:space="preserve">Proces: Vyhlášení výzev a příjem žádostí </w:t>
            </w:r>
          </w:p>
          <w:p w14:paraId="512F0828" w14:textId="2A018A26" w:rsidR="00D856AC" w:rsidRPr="007E11F6" w:rsidRDefault="00D856AC" w:rsidP="006C343F">
            <w:pPr>
              <w:pStyle w:val="Odstavecseseznamem"/>
              <w:spacing w:before="120" w:after="120"/>
              <w:jc w:val="center"/>
              <w:rPr>
                <w:rFonts w:ascii="Arial" w:hAnsi="Arial" w:cs="Arial"/>
                <w:b/>
                <w:sz w:val="20"/>
                <w:szCs w:val="20"/>
              </w:rPr>
            </w:pPr>
            <w:r w:rsidRPr="00915F29">
              <w:rPr>
                <w:rFonts w:ascii="Arial" w:hAnsi="Arial" w:cs="Arial"/>
                <w:b/>
                <w:color w:val="FF0000"/>
                <w:sz w:val="20"/>
                <w:szCs w:val="20"/>
              </w:rPr>
              <w:t xml:space="preserve">PROGRAMOVÝ </w:t>
            </w:r>
            <w:proofErr w:type="gramStart"/>
            <w:r w:rsidRPr="00915F29">
              <w:rPr>
                <w:rFonts w:ascii="Arial" w:hAnsi="Arial" w:cs="Arial"/>
                <w:b/>
                <w:color w:val="FF0000"/>
                <w:sz w:val="20"/>
                <w:szCs w:val="20"/>
              </w:rPr>
              <w:t xml:space="preserve">RÁMEC: </w:t>
            </w:r>
            <w:r>
              <w:rPr>
                <w:rFonts w:ascii="Arial" w:hAnsi="Arial" w:cs="Arial"/>
                <w:b/>
                <w:color w:val="FF0000"/>
                <w:sz w:val="20"/>
                <w:szCs w:val="20"/>
              </w:rPr>
              <w:t xml:space="preserve"> PRV</w:t>
            </w:r>
            <w:proofErr w:type="gramEnd"/>
            <w:r>
              <w:rPr>
                <w:rFonts w:ascii="Arial" w:hAnsi="Arial" w:cs="Arial"/>
                <w:b/>
                <w:color w:val="FF0000"/>
                <w:sz w:val="20"/>
                <w:szCs w:val="20"/>
              </w:rPr>
              <w:t xml:space="preserve"> </w:t>
            </w:r>
          </w:p>
        </w:tc>
      </w:tr>
      <w:tr w:rsidR="00832390" w:rsidRPr="007E11F6" w14:paraId="441632F3" w14:textId="77777777" w:rsidTr="002460D9">
        <w:trPr>
          <w:tblHeader/>
          <w:jc w:val="center"/>
        </w:trPr>
        <w:tc>
          <w:tcPr>
            <w:tcW w:w="2861" w:type="dxa"/>
            <w:vAlign w:val="center"/>
          </w:tcPr>
          <w:p w14:paraId="2F70A4CD" w14:textId="77777777" w:rsidR="00D856AC" w:rsidRPr="007E11F6" w:rsidRDefault="00D856AC" w:rsidP="006C343F">
            <w:pPr>
              <w:jc w:val="center"/>
              <w:rPr>
                <w:rFonts w:cs="Arial"/>
                <w:b/>
                <w:sz w:val="20"/>
                <w:szCs w:val="20"/>
              </w:rPr>
            </w:pPr>
            <w:r w:rsidRPr="007E11F6">
              <w:rPr>
                <w:rFonts w:cs="Arial"/>
                <w:b/>
                <w:sz w:val="20"/>
                <w:szCs w:val="20"/>
              </w:rPr>
              <w:t>Činnost</w:t>
            </w:r>
          </w:p>
        </w:tc>
        <w:tc>
          <w:tcPr>
            <w:tcW w:w="3813" w:type="dxa"/>
            <w:vAlign w:val="center"/>
          </w:tcPr>
          <w:p w14:paraId="0F6F177B" w14:textId="77777777" w:rsidR="00D856AC" w:rsidRPr="007E11F6" w:rsidRDefault="00D856AC" w:rsidP="006C343F">
            <w:pPr>
              <w:jc w:val="center"/>
              <w:rPr>
                <w:rFonts w:cs="Arial"/>
                <w:sz w:val="20"/>
                <w:szCs w:val="20"/>
              </w:rPr>
            </w:pPr>
            <w:r w:rsidRPr="007E11F6">
              <w:rPr>
                <w:rFonts w:cs="Arial"/>
                <w:b/>
                <w:sz w:val="20"/>
                <w:szCs w:val="20"/>
              </w:rPr>
              <w:t>Pozitiva (příklady dobré praxe; klíčové faktory s pozitivním vlivem na danou činnost)</w:t>
            </w:r>
          </w:p>
        </w:tc>
        <w:tc>
          <w:tcPr>
            <w:tcW w:w="3690" w:type="dxa"/>
            <w:vAlign w:val="center"/>
          </w:tcPr>
          <w:p w14:paraId="33E47658" w14:textId="77777777" w:rsidR="00D856AC" w:rsidRPr="007E11F6" w:rsidRDefault="00D856AC" w:rsidP="006C343F">
            <w:pPr>
              <w:jc w:val="center"/>
              <w:rPr>
                <w:rFonts w:cs="Arial"/>
                <w:sz w:val="20"/>
                <w:szCs w:val="20"/>
              </w:rPr>
            </w:pPr>
            <w:r w:rsidRPr="007E11F6">
              <w:rPr>
                <w:rFonts w:cs="Arial"/>
                <w:b/>
                <w:sz w:val="20"/>
                <w:szCs w:val="20"/>
              </w:rPr>
              <w:t>Negativa: příčina + důsledek (příklady špatné praxe; klíčové faktory s negativním vlivem na danou činnost)</w:t>
            </w:r>
          </w:p>
        </w:tc>
        <w:tc>
          <w:tcPr>
            <w:tcW w:w="2527" w:type="dxa"/>
            <w:vAlign w:val="center"/>
          </w:tcPr>
          <w:p w14:paraId="5E9CCB55" w14:textId="77777777" w:rsidR="00D856AC" w:rsidRPr="007E11F6" w:rsidRDefault="00D856AC" w:rsidP="006C343F">
            <w:pPr>
              <w:jc w:val="center"/>
              <w:rPr>
                <w:rFonts w:cs="Arial"/>
                <w:sz w:val="20"/>
                <w:szCs w:val="20"/>
              </w:rPr>
            </w:pPr>
            <w:r w:rsidRPr="007E11F6">
              <w:rPr>
                <w:rFonts w:cs="Arial"/>
                <w:b/>
                <w:sz w:val="20"/>
                <w:szCs w:val="20"/>
              </w:rPr>
              <w:t>Opatření (Jak se může MAS uvedeným negativům v budoucnu vyhnout?)</w:t>
            </w:r>
            <w:r>
              <w:rPr>
                <w:rStyle w:val="Znakapoznpodarou"/>
                <w:b/>
                <w:sz w:val="20"/>
                <w:szCs w:val="20"/>
              </w:rPr>
              <w:footnoteReference w:id="16"/>
            </w:r>
          </w:p>
        </w:tc>
        <w:tc>
          <w:tcPr>
            <w:tcW w:w="2007" w:type="dxa"/>
            <w:gridSpan w:val="2"/>
            <w:vAlign w:val="center"/>
          </w:tcPr>
          <w:p w14:paraId="40317304" w14:textId="181D98AB" w:rsidR="00D856AC" w:rsidRPr="007E11F6" w:rsidRDefault="00D856AC" w:rsidP="006C343F">
            <w:pPr>
              <w:jc w:val="center"/>
              <w:rPr>
                <w:rFonts w:cs="Arial"/>
                <w:sz w:val="20"/>
                <w:szCs w:val="20"/>
              </w:rPr>
            </w:pPr>
            <w:r w:rsidRPr="008C4970">
              <w:rPr>
                <w:rFonts w:cs="Arial"/>
                <w:b/>
                <w:color w:val="0070C0"/>
                <w:sz w:val="20"/>
                <w:szCs w:val="20"/>
              </w:rPr>
              <w:t>Způsob a vyhodnocení implementace opatření</w:t>
            </w:r>
          </w:p>
        </w:tc>
      </w:tr>
      <w:tr w:rsidR="00832390" w:rsidRPr="007E11F6" w14:paraId="2CEDEE37" w14:textId="77777777" w:rsidTr="002460D9">
        <w:trPr>
          <w:jc w:val="center"/>
        </w:trPr>
        <w:tc>
          <w:tcPr>
            <w:tcW w:w="2861" w:type="dxa"/>
          </w:tcPr>
          <w:p w14:paraId="22AD6D98" w14:textId="77777777" w:rsidR="002460D9" w:rsidRPr="007E11F6" w:rsidRDefault="002460D9" w:rsidP="002460D9">
            <w:pPr>
              <w:rPr>
                <w:rFonts w:cs="Arial"/>
                <w:b/>
                <w:i/>
                <w:sz w:val="20"/>
                <w:szCs w:val="20"/>
              </w:rPr>
            </w:pPr>
            <w:r w:rsidRPr="007E11F6">
              <w:rPr>
                <w:rFonts w:cs="Arial"/>
                <w:b/>
                <w:i/>
                <w:sz w:val="20"/>
                <w:szCs w:val="20"/>
              </w:rPr>
              <w:t>Shromáždění metodických podkladů pro práci s</w:t>
            </w:r>
            <w:r>
              <w:rPr>
                <w:rFonts w:cs="Arial"/>
                <w:b/>
                <w:i/>
                <w:sz w:val="20"/>
                <w:szCs w:val="20"/>
              </w:rPr>
              <w:t> </w:t>
            </w:r>
            <w:r w:rsidRPr="007E11F6">
              <w:rPr>
                <w:rFonts w:cs="Arial"/>
                <w:b/>
                <w:i/>
                <w:sz w:val="20"/>
                <w:szCs w:val="20"/>
              </w:rPr>
              <w:t>MS</w:t>
            </w:r>
            <w:r>
              <w:rPr>
                <w:rFonts w:cs="Arial"/>
                <w:b/>
                <w:i/>
                <w:sz w:val="20"/>
                <w:szCs w:val="20"/>
              </w:rPr>
              <w:t>2014+</w:t>
            </w:r>
            <w:r w:rsidRPr="007E11F6">
              <w:rPr>
                <w:rFonts w:cs="Arial"/>
                <w:b/>
                <w:i/>
                <w:sz w:val="20"/>
                <w:szCs w:val="20"/>
              </w:rPr>
              <w:t>/PF</w:t>
            </w:r>
          </w:p>
        </w:tc>
        <w:tc>
          <w:tcPr>
            <w:tcW w:w="3813" w:type="dxa"/>
          </w:tcPr>
          <w:p w14:paraId="5B4A82D3" w14:textId="77777777" w:rsidR="002460D9" w:rsidRPr="009F2DB3" w:rsidRDefault="002460D9" w:rsidP="00CB0469">
            <w:pPr>
              <w:pStyle w:val="Odstavecseseznamem"/>
              <w:numPr>
                <w:ilvl w:val="0"/>
                <w:numId w:val="10"/>
              </w:numPr>
              <w:contextualSpacing/>
              <w:jc w:val="left"/>
              <w:rPr>
                <w:rFonts w:ascii="Arial" w:hAnsi="Arial" w:cs="Arial"/>
                <w:sz w:val="20"/>
                <w:szCs w:val="20"/>
              </w:rPr>
            </w:pPr>
            <w:r w:rsidRPr="009F2DB3">
              <w:rPr>
                <w:rFonts w:ascii="Arial" w:hAnsi="Arial" w:cs="Arial"/>
                <w:sz w:val="20"/>
                <w:szCs w:val="20"/>
              </w:rPr>
              <w:t>Výzva vyhlášená po schválení řídícím orgánem</w:t>
            </w:r>
          </w:p>
          <w:p w14:paraId="72522779" w14:textId="5489BD94" w:rsidR="002460D9" w:rsidRPr="00A71145" w:rsidRDefault="002460D9" w:rsidP="00CB0469">
            <w:pPr>
              <w:pStyle w:val="Odstavecseseznamem"/>
              <w:widowControl/>
              <w:numPr>
                <w:ilvl w:val="0"/>
                <w:numId w:val="10"/>
              </w:numPr>
              <w:autoSpaceDE/>
              <w:autoSpaceDN/>
              <w:adjustRightInd/>
              <w:contextualSpacing/>
              <w:jc w:val="left"/>
              <w:rPr>
                <w:rFonts w:ascii="Arial" w:hAnsi="Arial" w:cs="Arial"/>
                <w:sz w:val="20"/>
                <w:szCs w:val="20"/>
              </w:rPr>
            </w:pPr>
            <w:r w:rsidRPr="009F2DB3">
              <w:rPr>
                <w:rFonts w:ascii="Arial" w:hAnsi="Arial" w:cs="Arial"/>
                <w:sz w:val="20"/>
                <w:szCs w:val="20"/>
              </w:rPr>
              <w:t>SZIF poskytuje postupy pro vygenerování a zaslaní žádostí o potvrzení výzvy MAS přes portál farmáře</w:t>
            </w:r>
          </w:p>
        </w:tc>
        <w:tc>
          <w:tcPr>
            <w:tcW w:w="3690" w:type="dxa"/>
          </w:tcPr>
          <w:p w14:paraId="54C14331" w14:textId="433ACA4E" w:rsidR="002460D9" w:rsidRPr="00A71145" w:rsidRDefault="002460D9"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Nejsou identifikována negativa</w:t>
            </w:r>
          </w:p>
        </w:tc>
        <w:tc>
          <w:tcPr>
            <w:tcW w:w="2527" w:type="dxa"/>
          </w:tcPr>
          <w:p w14:paraId="153BA0EB" w14:textId="416FEF9F" w:rsidR="002460D9" w:rsidRPr="00A71145" w:rsidRDefault="002460D9"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Irelevantní</w:t>
            </w:r>
          </w:p>
        </w:tc>
        <w:tc>
          <w:tcPr>
            <w:tcW w:w="2007" w:type="dxa"/>
            <w:gridSpan w:val="2"/>
          </w:tcPr>
          <w:p w14:paraId="2B99235A" w14:textId="3FB44DD6" w:rsidR="002460D9" w:rsidRPr="00F9087B" w:rsidRDefault="00F9087B" w:rsidP="00F9087B">
            <w:pPr>
              <w:ind w:left="360"/>
              <w:contextualSpacing/>
              <w:jc w:val="center"/>
              <w:rPr>
                <w:rFonts w:cs="Arial"/>
                <w:sz w:val="20"/>
                <w:szCs w:val="20"/>
              </w:rPr>
            </w:pPr>
            <w:r>
              <w:rPr>
                <w:rFonts w:cs="Arial"/>
                <w:sz w:val="20"/>
                <w:szCs w:val="20"/>
              </w:rPr>
              <w:t>/</w:t>
            </w:r>
          </w:p>
        </w:tc>
      </w:tr>
      <w:tr w:rsidR="00832390" w:rsidRPr="007E11F6" w14:paraId="365CEA10" w14:textId="77777777" w:rsidTr="002460D9">
        <w:trPr>
          <w:jc w:val="center"/>
        </w:trPr>
        <w:tc>
          <w:tcPr>
            <w:tcW w:w="2861" w:type="dxa"/>
          </w:tcPr>
          <w:p w14:paraId="3ED88880" w14:textId="77777777" w:rsidR="002460D9" w:rsidRPr="007E11F6" w:rsidRDefault="002460D9" w:rsidP="002460D9">
            <w:pPr>
              <w:rPr>
                <w:rFonts w:cs="Arial"/>
                <w:b/>
                <w:i/>
                <w:sz w:val="20"/>
                <w:szCs w:val="20"/>
              </w:rPr>
            </w:pPr>
            <w:r w:rsidRPr="007E11F6">
              <w:rPr>
                <w:rFonts w:cs="Arial"/>
                <w:b/>
                <w:i/>
                <w:sz w:val="20"/>
                <w:szCs w:val="20"/>
              </w:rPr>
              <w:t xml:space="preserve">Školení </w:t>
            </w:r>
          </w:p>
        </w:tc>
        <w:tc>
          <w:tcPr>
            <w:tcW w:w="3813" w:type="dxa"/>
          </w:tcPr>
          <w:p w14:paraId="7E488611" w14:textId="77777777" w:rsidR="002460D9" w:rsidRPr="009F2DB3" w:rsidRDefault="002460D9" w:rsidP="00CB0469">
            <w:pPr>
              <w:pStyle w:val="Odstavecseseznamem"/>
              <w:numPr>
                <w:ilvl w:val="0"/>
                <w:numId w:val="10"/>
              </w:numPr>
              <w:contextualSpacing/>
              <w:jc w:val="left"/>
              <w:rPr>
                <w:rFonts w:ascii="Arial" w:hAnsi="Arial" w:cs="Arial"/>
                <w:sz w:val="20"/>
                <w:szCs w:val="20"/>
              </w:rPr>
            </w:pPr>
            <w:r w:rsidRPr="009F2DB3">
              <w:rPr>
                <w:rFonts w:ascii="Arial" w:hAnsi="Arial" w:cs="Arial"/>
                <w:sz w:val="20"/>
                <w:szCs w:val="20"/>
              </w:rPr>
              <w:t>Školení vede zástupce RO SZIF či CP SZIF</w:t>
            </w:r>
          </w:p>
          <w:p w14:paraId="3F4C3C2D" w14:textId="77777777" w:rsidR="002460D9" w:rsidRPr="009F2DB3" w:rsidRDefault="002460D9" w:rsidP="00CB0469">
            <w:pPr>
              <w:pStyle w:val="Odstavecseseznamem"/>
              <w:numPr>
                <w:ilvl w:val="0"/>
                <w:numId w:val="10"/>
              </w:numPr>
              <w:contextualSpacing/>
              <w:jc w:val="left"/>
              <w:rPr>
                <w:rFonts w:ascii="Arial" w:hAnsi="Arial" w:cs="Arial"/>
                <w:sz w:val="20"/>
                <w:szCs w:val="20"/>
              </w:rPr>
            </w:pPr>
            <w:r w:rsidRPr="009F2DB3">
              <w:rPr>
                <w:rFonts w:ascii="Arial" w:hAnsi="Arial" w:cs="Arial"/>
                <w:sz w:val="20"/>
                <w:szCs w:val="20"/>
              </w:rPr>
              <w:t>Funguje velmi dobře sdílení zkušeností s dalšími MAS</w:t>
            </w:r>
          </w:p>
          <w:p w14:paraId="13F96C25" w14:textId="6AAD69E1" w:rsidR="002460D9" w:rsidRPr="00A71145" w:rsidRDefault="002460D9" w:rsidP="00CB0469">
            <w:pPr>
              <w:pStyle w:val="Odstavecseseznamem"/>
              <w:widowControl/>
              <w:numPr>
                <w:ilvl w:val="0"/>
                <w:numId w:val="10"/>
              </w:numPr>
              <w:autoSpaceDE/>
              <w:autoSpaceDN/>
              <w:adjustRightInd/>
              <w:contextualSpacing/>
              <w:jc w:val="left"/>
              <w:rPr>
                <w:rFonts w:ascii="Arial" w:hAnsi="Arial" w:cs="Arial"/>
                <w:sz w:val="20"/>
                <w:szCs w:val="20"/>
              </w:rPr>
            </w:pPr>
            <w:r w:rsidRPr="009F2DB3">
              <w:rPr>
                <w:rFonts w:ascii="Arial" w:hAnsi="Arial" w:cs="Arial"/>
                <w:sz w:val="20"/>
                <w:szCs w:val="20"/>
              </w:rPr>
              <w:t>Možnost zasílání dotazů školiteli předem</w:t>
            </w:r>
          </w:p>
        </w:tc>
        <w:tc>
          <w:tcPr>
            <w:tcW w:w="3690" w:type="dxa"/>
          </w:tcPr>
          <w:p w14:paraId="62B69285" w14:textId="19C3CD49" w:rsidR="002460D9" w:rsidRPr="00A71145" w:rsidRDefault="002460D9"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Nejsou identifikována negativa</w:t>
            </w:r>
          </w:p>
        </w:tc>
        <w:tc>
          <w:tcPr>
            <w:tcW w:w="2527" w:type="dxa"/>
          </w:tcPr>
          <w:p w14:paraId="111FD24F" w14:textId="07A71641" w:rsidR="002460D9" w:rsidRPr="00A71145" w:rsidRDefault="002460D9"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Irelevantní</w:t>
            </w:r>
          </w:p>
        </w:tc>
        <w:tc>
          <w:tcPr>
            <w:tcW w:w="2007" w:type="dxa"/>
            <w:gridSpan w:val="2"/>
          </w:tcPr>
          <w:p w14:paraId="0CD3D9F3" w14:textId="031ADFB7" w:rsidR="002460D9" w:rsidRPr="00A71145" w:rsidRDefault="00F9087B" w:rsidP="00F9087B">
            <w:pPr>
              <w:pStyle w:val="Odstavecseseznamem"/>
              <w:widowControl/>
              <w:autoSpaceDE/>
              <w:autoSpaceDN/>
              <w:adjustRightInd/>
              <w:ind w:left="720"/>
              <w:contextualSpacing/>
              <w:jc w:val="left"/>
              <w:rPr>
                <w:rFonts w:ascii="Arial" w:hAnsi="Arial" w:cs="Arial"/>
                <w:sz w:val="20"/>
                <w:szCs w:val="20"/>
              </w:rPr>
            </w:pPr>
            <w:r>
              <w:rPr>
                <w:rFonts w:ascii="Arial" w:hAnsi="Arial" w:cs="Arial"/>
                <w:sz w:val="20"/>
                <w:szCs w:val="20"/>
              </w:rPr>
              <w:t>/</w:t>
            </w:r>
          </w:p>
        </w:tc>
      </w:tr>
      <w:tr w:rsidR="00832390" w:rsidRPr="007E11F6" w14:paraId="25017B2E" w14:textId="77777777" w:rsidTr="002460D9">
        <w:trPr>
          <w:jc w:val="center"/>
        </w:trPr>
        <w:tc>
          <w:tcPr>
            <w:tcW w:w="2861" w:type="dxa"/>
          </w:tcPr>
          <w:p w14:paraId="258C36CA" w14:textId="77777777" w:rsidR="002460D9" w:rsidRPr="007E11F6" w:rsidRDefault="002460D9" w:rsidP="002460D9">
            <w:pPr>
              <w:rPr>
                <w:rFonts w:cs="Arial"/>
                <w:b/>
                <w:i/>
                <w:sz w:val="20"/>
                <w:szCs w:val="20"/>
              </w:rPr>
            </w:pPr>
            <w:r w:rsidRPr="007E11F6">
              <w:rPr>
                <w:rFonts w:cs="Arial"/>
                <w:b/>
                <w:i/>
                <w:sz w:val="20"/>
                <w:szCs w:val="20"/>
              </w:rPr>
              <w:t xml:space="preserve">Zadání výzvy do MS/PF </w:t>
            </w:r>
          </w:p>
        </w:tc>
        <w:tc>
          <w:tcPr>
            <w:tcW w:w="3813" w:type="dxa"/>
          </w:tcPr>
          <w:p w14:paraId="0F1EA818" w14:textId="300D7FF3" w:rsidR="002460D9" w:rsidRPr="00A71145" w:rsidRDefault="002460D9" w:rsidP="00CB0469">
            <w:pPr>
              <w:pStyle w:val="Odstavecseseznamem"/>
              <w:widowControl/>
              <w:numPr>
                <w:ilvl w:val="0"/>
                <w:numId w:val="10"/>
              </w:numPr>
              <w:autoSpaceDE/>
              <w:autoSpaceDN/>
              <w:adjustRightInd/>
              <w:contextualSpacing/>
              <w:jc w:val="left"/>
              <w:rPr>
                <w:rFonts w:ascii="Arial" w:hAnsi="Arial" w:cs="Arial"/>
                <w:sz w:val="20"/>
                <w:szCs w:val="20"/>
              </w:rPr>
            </w:pPr>
            <w:r w:rsidRPr="009F2DB3">
              <w:rPr>
                <w:rFonts w:ascii="Arial" w:hAnsi="Arial" w:cs="Arial"/>
                <w:sz w:val="20"/>
                <w:szCs w:val="20"/>
              </w:rPr>
              <w:t>Výzva je zadána dle postupů poskytnutých SZIF, které jsou zpracovány velmi názorně</w:t>
            </w:r>
          </w:p>
        </w:tc>
        <w:tc>
          <w:tcPr>
            <w:tcW w:w="3690" w:type="dxa"/>
          </w:tcPr>
          <w:p w14:paraId="10F259EF" w14:textId="77777777" w:rsidR="002460D9" w:rsidRPr="009F2DB3" w:rsidRDefault="002460D9" w:rsidP="00CB0469">
            <w:pPr>
              <w:pStyle w:val="Odstavecseseznamem"/>
              <w:numPr>
                <w:ilvl w:val="0"/>
                <w:numId w:val="10"/>
              </w:numPr>
              <w:contextualSpacing/>
              <w:jc w:val="left"/>
              <w:rPr>
                <w:rFonts w:ascii="Arial" w:hAnsi="Arial" w:cs="Arial"/>
                <w:sz w:val="20"/>
                <w:szCs w:val="20"/>
              </w:rPr>
            </w:pPr>
            <w:r w:rsidRPr="009F2DB3">
              <w:rPr>
                <w:rFonts w:ascii="Arial" w:hAnsi="Arial" w:cs="Arial"/>
                <w:sz w:val="20"/>
                <w:szCs w:val="20"/>
              </w:rPr>
              <w:t xml:space="preserve">Do PF jsou vloženy pouze informace o termínech a alokacích jednotlivých </w:t>
            </w:r>
            <w:proofErr w:type="spellStart"/>
            <w:r w:rsidRPr="009F2DB3">
              <w:rPr>
                <w:rFonts w:ascii="Arial" w:hAnsi="Arial" w:cs="Arial"/>
                <w:sz w:val="20"/>
                <w:szCs w:val="20"/>
              </w:rPr>
              <w:t>Fichí</w:t>
            </w:r>
            <w:proofErr w:type="spellEnd"/>
            <w:r w:rsidRPr="009F2DB3">
              <w:rPr>
                <w:rFonts w:ascii="Arial" w:hAnsi="Arial" w:cs="Arial"/>
                <w:sz w:val="20"/>
                <w:szCs w:val="20"/>
              </w:rPr>
              <w:t>, nicméně nedochází ke kontrole textu výzvy</w:t>
            </w:r>
          </w:p>
          <w:p w14:paraId="262369DA" w14:textId="3C70D255" w:rsidR="002460D9" w:rsidRPr="00A71145" w:rsidRDefault="002460D9" w:rsidP="00CB0469">
            <w:pPr>
              <w:pStyle w:val="Odstavecseseznamem"/>
              <w:widowControl/>
              <w:numPr>
                <w:ilvl w:val="0"/>
                <w:numId w:val="10"/>
              </w:numPr>
              <w:autoSpaceDE/>
              <w:autoSpaceDN/>
              <w:adjustRightInd/>
              <w:contextualSpacing/>
              <w:jc w:val="left"/>
              <w:rPr>
                <w:rFonts w:ascii="Arial" w:hAnsi="Arial" w:cs="Arial"/>
                <w:sz w:val="20"/>
                <w:szCs w:val="20"/>
              </w:rPr>
            </w:pPr>
            <w:r w:rsidRPr="009F2DB3">
              <w:rPr>
                <w:rFonts w:ascii="Arial" w:hAnsi="Arial" w:cs="Arial"/>
                <w:sz w:val="20"/>
                <w:szCs w:val="20"/>
              </w:rPr>
              <w:t>SZIF kontroluje znění výzvy prostřednictvím webových stránek MAS, nicméně až po vyhlášení výzvy</w:t>
            </w:r>
          </w:p>
        </w:tc>
        <w:tc>
          <w:tcPr>
            <w:tcW w:w="2527" w:type="dxa"/>
          </w:tcPr>
          <w:p w14:paraId="4F41DCAC" w14:textId="77777777" w:rsidR="002460D9" w:rsidRPr="009F2DB3" w:rsidRDefault="002460D9" w:rsidP="00CB0469">
            <w:pPr>
              <w:pStyle w:val="Odstavecseseznamem"/>
              <w:widowControl/>
              <w:numPr>
                <w:ilvl w:val="0"/>
                <w:numId w:val="10"/>
              </w:numPr>
              <w:autoSpaceDE/>
              <w:autoSpaceDN/>
              <w:adjustRightInd/>
              <w:contextualSpacing/>
              <w:jc w:val="left"/>
              <w:rPr>
                <w:rFonts w:ascii="Arial" w:hAnsi="Arial" w:cs="Arial"/>
                <w:sz w:val="20"/>
                <w:szCs w:val="20"/>
              </w:rPr>
            </w:pPr>
            <w:r w:rsidRPr="009F2DB3">
              <w:rPr>
                <w:rFonts w:ascii="Arial" w:hAnsi="Arial" w:cs="Arial"/>
                <w:sz w:val="20"/>
                <w:szCs w:val="20"/>
              </w:rPr>
              <w:t>MAS musí důsledně zkontrolovat soulad znění výzvy s pravidly PRV a IP</w:t>
            </w:r>
          </w:p>
          <w:p w14:paraId="2CBB8B80" w14:textId="77777777" w:rsidR="002460D9" w:rsidRDefault="002460D9" w:rsidP="00CB0469">
            <w:pPr>
              <w:pStyle w:val="Odstavecseseznamem"/>
              <w:widowControl/>
              <w:numPr>
                <w:ilvl w:val="0"/>
                <w:numId w:val="10"/>
              </w:numPr>
              <w:autoSpaceDE/>
              <w:autoSpaceDN/>
              <w:adjustRightInd/>
              <w:contextualSpacing/>
              <w:jc w:val="left"/>
              <w:rPr>
                <w:rFonts w:ascii="Arial" w:hAnsi="Arial" w:cs="Arial"/>
                <w:sz w:val="20"/>
                <w:szCs w:val="20"/>
              </w:rPr>
            </w:pPr>
            <w:r w:rsidRPr="009F2DB3">
              <w:rPr>
                <w:rFonts w:ascii="Arial" w:hAnsi="Arial" w:cs="Arial"/>
                <w:sz w:val="20"/>
                <w:szCs w:val="20"/>
              </w:rPr>
              <w:t xml:space="preserve">MAS vloží na web v dostatečném předstihu text výzvy, aby bylo umožněno SZIF zkontrolovat text </w:t>
            </w:r>
            <w:r w:rsidRPr="009F2DB3">
              <w:rPr>
                <w:rFonts w:ascii="Arial" w:hAnsi="Arial" w:cs="Arial"/>
                <w:sz w:val="20"/>
                <w:szCs w:val="20"/>
              </w:rPr>
              <w:lastRenderedPageBreak/>
              <w:t>před vyhlášením výzvy</w:t>
            </w:r>
          </w:p>
          <w:p w14:paraId="37A08E76" w14:textId="31E37F3F" w:rsidR="002460D9" w:rsidRPr="00A71145" w:rsidRDefault="002460D9"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(zodpovědnost: manažer PRV)</w:t>
            </w:r>
          </w:p>
        </w:tc>
        <w:tc>
          <w:tcPr>
            <w:tcW w:w="2007" w:type="dxa"/>
            <w:gridSpan w:val="2"/>
          </w:tcPr>
          <w:p w14:paraId="25861C89" w14:textId="6B323A11" w:rsidR="002460D9" w:rsidRPr="00F9087B" w:rsidRDefault="00F9087B" w:rsidP="00CB0469">
            <w:pPr>
              <w:pStyle w:val="Odstavecseseznamem"/>
              <w:numPr>
                <w:ilvl w:val="0"/>
                <w:numId w:val="10"/>
              </w:numPr>
              <w:contextualSpacing/>
              <w:jc w:val="left"/>
              <w:rPr>
                <w:rFonts w:ascii="Arial" w:hAnsi="Arial" w:cs="Arial"/>
                <w:sz w:val="20"/>
                <w:szCs w:val="20"/>
              </w:rPr>
            </w:pPr>
            <w:r w:rsidRPr="00F9087B">
              <w:rPr>
                <w:rFonts w:ascii="Arial" w:hAnsi="Arial" w:cs="Arial"/>
                <w:sz w:val="20"/>
                <w:szCs w:val="20"/>
              </w:rPr>
              <w:lastRenderedPageBreak/>
              <w:t>Opatření aplikováno zcela</w:t>
            </w:r>
          </w:p>
        </w:tc>
      </w:tr>
      <w:tr w:rsidR="00832390" w:rsidRPr="007E11F6" w14:paraId="2823F67C" w14:textId="77777777" w:rsidTr="002460D9">
        <w:trPr>
          <w:jc w:val="center"/>
        </w:trPr>
        <w:tc>
          <w:tcPr>
            <w:tcW w:w="2861" w:type="dxa"/>
          </w:tcPr>
          <w:p w14:paraId="44DF4B28" w14:textId="77777777" w:rsidR="002460D9" w:rsidRPr="007E11F6" w:rsidRDefault="002460D9" w:rsidP="002460D9">
            <w:pPr>
              <w:rPr>
                <w:rFonts w:cs="Arial"/>
                <w:b/>
                <w:i/>
                <w:sz w:val="20"/>
                <w:szCs w:val="20"/>
              </w:rPr>
            </w:pPr>
            <w:r w:rsidRPr="007E11F6">
              <w:rPr>
                <w:rFonts w:cs="Arial"/>
                <w:b/>
                <w:i/>
                <w:sz w:val="20"/>
                <w:szCs w:val="20"/>
              </w:rPr>
              <w:t xml:space="preserve">Provádění změn ve výzvách </w:t>
            </w:r>
          </w:p>
        </w:tc>
        <w:tc>
          <w:tcPr>
            <w:tcW w:w="3813" w:type="dxa"/>
          </w:tcPr>
          <w:p w14:paraId="45532741" w14:textId="7F95743E" w:rsidR="002460D9" w:rsidRPr="00A71145" w:rsidRDefault="002460D9"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 xml:space="preserve">Irelevantní </w:t>
            </w:r>
          </w:p>
        </w:tc>
        <w:tc>
          <w:tcPr>
            <w:tcW w:w="3690" w:type="dxa"/>
          </w:tcPr>
          <w:p w14:paraId="2215CDC5" w14:textId="23995EFE" w:rsidR="002460D9" w:rsidRPr="00A71145" w:rsidRDefault="002460D9"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Irelevantní</w:t>
            </w:r>
          </w:p>
        </w:tc>
        <w:tc>
          <w:tcPr>
            <w:tcW w:w="2527" w:type="dxa"/>
          </w:tcPr>
          <w:p w14:paraId="3983BA49" w14:textId="4DDE027A" w:rsidR="002460D9" w:rsidRPr="00A71145" w:rsidRDefault="002460D9"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Irelevantní</w:t>
            </w:r>
          </w:p>
        </w:tc>
        <w:tc>
          <w:tcPr>
            <w:tcW w:w="2007" w:type="dxa"/>
            <w:gridSpan w:val="2"/>
          </w:tcPr>
          <w:p w14:paraId="0D8E5372" w14:textId="00EA83B5" w:rsidR="002460D9" w:rsidRPr="00A71145" w:rsidRDefault="00F9087B" w:rsidP="00F9087B">
            <w:pPr>
              <w:pStyle w:val="Odstavecseseznamem"/>
              <w:widowControl/>
              <w:autoSpaceDE/>
              <w:autoSpaceDN/>
              <w:adjustRightInd/>
              <w:ind w:left="720"/>
              <w:contextualSpacing/>
              <w:jc w:val="left"/>
              <w:rPr>
                <w:rFonts w:ascii="Arial" w:hAnsi="Arial" w:cs="Arial"/>
                <w:sz w:val="20"/>
                <w:szCs w:val="20"/>
              </w:rPr>
            </w:pPr>
            <w:r>
              <w:rPr>
                <w:rFonts w:ascii="Arial" w:hAnsi="Arial" w:cs="Arial"/>
                <w:sz w:val="20"/>
                <w:szCs w:val="20"/>
              </w:rPr>
              <w:t>/</w:t>
            </w:r>
          </w:p>
        </w:tc>
      </w:tr>
      <w:tr w:rsidR="00832390" w:rsidRPr="007E11F6" w14:paraId="6AD4C340" w14:textId="77777777" w:rsidTr="002460D9">
        <w:trPr>
          <w:jc w:val="center"/>
        </w:trPr>
        <w:tc>
          <w:tcPr>
            <w:tcW w:w="2861" w:type="dxa"/>
          </w:tcPr>
          <w:p w14:paraId="06B3C420" w14:textId="77777777" w:rsidR="002460D9" w:rsidRPr="007E11F6" w:rsidRDefault="002460D9" w:rsidP="002460D9">
            <w:pPr>
              <w:rPr>
                <w:rFonts w:cs="Arial"/>
                <w:b/>
                <w:i/>
                <w:sz w:val="20"/>
                <w:szCs w:val="20"/>
              </w:rPr>
            </w:pPr>
            <w:r w:rsidRPr="007E11F6">
              <w:rPr>
                <w:rFonts w:cs="Arial"/>
                <w:b/>
                <w:i/>
                <w:sz w:val="20"/>
                <w:szCs w:val="20"/>
              </w:rPr>
              <w:t xml:space="preserve">Příprava a realizace semináře pro žadatele </w:t>
            </w:r>
          </w:p>
        </w:tc>
        <w:tc>
          <w:tcPr>
            <w:tcW w:w="3813" w:type="dxa"/>
          </w:tcPr>
          <w:p w14:paraId="5911D1BE" w14:textId="77777777" w:rsidR="002460D9" w:rsidRPr="009F2DB3" w:rsidRDefault="002460D9" w:rsidP="00CB0469">
            <w:pPr>
              <w:pStyle w:val="Odstavecseseznamem"/>
              <w:numPr>
                <w:ilvl w:val="0"/>
                <w:numId w:val="10"/>
              </w:numPr>
              <w:contextualSpacing/>
              <w:jc w:val="left"/>
              <w:rPr>
                <w:rFonts w:ascii="Arial" w:hAnsi="Arial" w:cs="Arial"/>
                <w:sz w:val="20"/>
                <w:szCs w:val="20"/>
              </w:rPr>
            </w:pPr>
            <w:r w:rsidRPr="009F2DB3">
              <w:rPr>
                <w:rFonts w:ascii="Arial" w:hAnsi="Arial" w:cs="Arial"/>
                <w:sz w:val="20"/>
                <w:szCs w:val="20"/>
              </w:rPr>
              <w:t>Ke každé výzvě MAS povinně realizuje školení žadatelů</w:t>
            </w:r>
          </w:p>
          <w:p w14:paraId="1BA8548C" w14:textId="77777777" w:rsidR="002460D9" w:rsidRPr="009F2DB3" w:rsidRDefault="002460D9" w:rsidP="00CB0469">
            <w:pPr>
              <w:pStyle w:val="Odstavecseseznamem"/>
              <w:numPr>
                <w:ilvl w:val="0"/>
                <w:numId w:val="10"/>
              </w:numPr>
              <w:contextualSpacing/>
              <w:jc w:val="left"/>
              <w:rPr>
                <w:rFonts w:ascii="Arial" w:hAnsi="Arial" w:cs="Arial"/>
                <w:sz w:val="20"/>
                <w:szCs w:val="20"/>
              </w:rPr>
            </w:pPr>
            <w:r w:rsidRPr="009F2DB3">
              <w:rPr>
                <w:rFonts w:ascii="Arial" w:hAnsi="Arial" w:cs="Arial"/>
                <w:sz w:val="20"/>
                <w:szCs w:val="20"/>
              </w:rPr>
              <w:t>Na začátku jsou žadatelé s předstihem informování o realizaci semináře pro žadatele</w:t>
            </w:r>
          </w:p>
          <w:p w14:paraId="23C02F44" w14:textId="77777777" w:rsidR="002460D9" w:rsidRPr="009F2DB3" w:rsidRDefault="002460D9" w:rsidP="00CB0469">
            <w:pPr>
              <w:pStyle w:val="Odstavecseseznamem"/>
              <w:numPr>
                <w:ilvl w:val="0"/>
                <w:numId w:val="10"/>
              </w:numPr>
              <w:contextualSpacing/>
              <w:jc w:val="left"/>
              <w:rPr>
                <w:rFonts w:ascii="Arial" w:hAnsi="Arial" w:cs="Arial"/>
                <w:sz w:val="20"/>
                <w:szCs w:val="20"/>
              </w:rPr>
            </w:pPr>
            <w:r w:rsidRPr="009F2DB3">
              <w:rPr>
                <w:rFonts w:ascii="Arial" w:hAnsi="Arial" w:cs="Arial"/>
                <w:sz w:val="20"/>
                <w:szCs w:val="20"/>
              </w:rPr>
              <w:t xml:space="preserve">Dle interních postupu je následně zveřejněná informace o konání semináře MAS na webu </w:t>
            </w:r>
          </w:p>
          <w:p w14:paraId="1EE20438" w14:textId="77777777" w:rsidR="002460D9" w:rsidRPr="009F2DB3" w:rsidRDefault="002460D9" w:rsidP="00CB0469">
            <w:pPr>
              <w:pStyle w:val="Odstavecseseznamem"/>
              <w:numPr>
                <w:ilvl w:val="0"/>
                <w:numId w:val="10"/>
              </w:numPr>
              <w:contextualSpacing/>
              <w:jc w:val="left"/>
              <w:rPr>
                <w:rFonts w:ascii="Arial" w:hAnsi="Arial" w:cs="Arial"/>
                <w:sz w:val="20"/>
                <w:szCs w:val="20"/>
              </w:rPr>
            </w:pPr>
            <w:r w:rsidRPr="009F2DB3">
              <w:rPr>
                <w:rFonts w:ascii="Arial" w:hAnsi="Arial" w:cs="Arial"/>
                <w:sz w:val="20"/>
                <w:szCs w:val="20"/>
              </w:rPr>
              <w:t xml:space="preserve">Manažer PRV vypracovává prezentaci k výzvě: (znění </w:t>
            </w:r>
            <w:proofErr w:type="spellStart"/>
            <w:r w:rsidRPr="009F2DB3">
              <w:rPr>
                <w:rFonts w:ascii="Arial" w:hAnsi="Arial" w:cs="Arial"/>
                <w:sz w:val="20"/>
                <w:szCs w:val="20"/>
              </w:rPr>
              <w:t>fichí</w:t>
            </w:r>
            <w:proofErr w:type="spellEnd"/>
            <w:r w:rsidRPr="009F2DB3">
              <w:rPr>
                <w:rFonts w:ascii="Arial" w:hAnsi="Arial" w:cs="Arial"/>
                <w:sz w:val="20"/>
                <w:szCs w:val="20"/>
              </w:rPr>
              <w:t xml:space="preserve"> alokace výzvy, limity způsobilých výdajů znění preferenčních kritérií)</w:t>
            </w:r>
          </w:p>
          <w:p w14:paraId="5FC89AE1" w14:textId="77777777" w:rsidR="002460D9" w:rsidRPr="009F2DB3" w:rsidRDefault="002460D9" w:rsidP="00CB0469">
            <w:pPr>
              <w:pStyle w:val="Odstavecseseznamem"/>
              <w:numPr>
                <w:ilvl w:val="0"/>
                <w:numId w:val="10"/>
              </w:numPr>
              <w:contextualSpacing/>
              <w:jc w:val="left"/>
              <w:rPr>
                <w:rFonts w:ascii="Arial" w:hAnsi="Arial" w:cs="Arial"/>
                <w:sz w:val="20"/>
                <w:szCs w:val="20"/>
              </w:rPr>
            </w:pPr>
            <w:r w:rsidRPr="009F2DB3">
              <w:rPr>
                <w:rFonts w:ascii="Arial" w:hAnsi="Arial" w:cs="Arial"/>
                <w:sz w:val="20"/>
                <w:szCs w:val="20"/>
              </w:rPr>
              <w:t>MAS realizuje školení až v odpoledních hodinách pro umožnění maximální účasti žadatelů</w:t>
            </w:r>
          </w:p>
          <w:p w14:paraId="3977A145" w14:textId="2DEA8EF8" w:rsidR="002460D9" w:rsidRPr="00A71145" w:rsidRDefault="002460D9" w:rsidP="00CB0469">
            <w:pPr>
              <w:pStyle w:val="Odstavecseseznamem"/>
              <w:widowControl/>
              <w:numPr>
                <w:ilvl w:val="0"/>
                <w:numId w:val="10"/>
              </w:numPr>
              <w:autoSpaceDE/>
              <w:autoSpaceDN/>
              <w:adjustRightInd/>
              <w:contextualSpacing/>
              <w:jc w:val="left"/>
              <w:rPr>
                <w:rFonts w:ascii="Arial" w:hAnsi="Arial" w:cs="Arial"/>
                <w:sz w:val="20"/>
                <w:szCs w:val="20"/>
              </w:rPr>
            </w:pPr>
            <w:r w:rsidRPr="009F2DB3">
              <w:rPr>
                <w:rFonts w:ascii="Arial" w:hAnsi="Arial" w:cs="Arial"/>
                <w:sz w:val="20"/>
                <w:szCs w:val="20"/>
              </w:rPr>
              <w:t>Manažer PRV si vždy zapisuje případné složitější dotazy, které po konzultaci se SZIF následně zodpovídá mailem či telefonicky</w:t>
            </w:r>
          </w:p>
        </w:tc>
        <w:tc>
          <w:tcPr>
            <w:tcW w:w="3690" w:type="dxa"/>
          </w:tcPr>
          <w:p w14:paraId="1A7B82C8" w14:textId="77777777" w:rsidR="002460D9" w:rsidRPr="009F2DB3" w:rsidRDefault="002460D9" w:rsidP="00CB0469">
            <w:pPr>
              <w:pStyle w:val="Odstavecseseznamem"/>
              <w:widowControl/>
              <w:numPr>
                <w:ilvl w:val="0"/>
                <w:numId w:val="10"/>
              </w:numPr>
              <w:autoSpaceDE/>
              <w:autoSpaceDN/>
              <w:adjustRightInd/>
              <w:contextualSpacing/>
              <w:rPr>
                <w:rFonts w:ascii="Arial" w:hAnsi="Arial" w:cs="Arial"/>
                <w:sz w:val="20"/>
                <w:szCs w:val="20"/>
              </w:rPr>
            </w:pPr>
            <w:r w:rsidRPr="009F2DB3">
              <w:rPr>
                <w:rFonts w:ascii="Arial" w:hAnsi="Arial" w:cs="Arial"/>
                <w:sz w:val="20"/>
                <w:szCs w:val="20"/>
              </w:rPr>
              <w:t>Nutnost vyhlásit seminář pro žadatele relativně krátkou dobu od vyhlášení výzvy dle Interních postupů. Přitom zájem žadatelů stoupá až ke konci vyhlášení výzvy</w:t>
            </w:r>
          </w:p>
          <w:p w14:paraId="0F54FF76" w14:textId="77777777" w:rsidR="002460D9" w:rsidRPr="009F2DB3" w:rsidRDefault="002460D9" w:rsidP="00CB0469">
            <w:pPr>
              <w:pStyle w:val="Odstavecseseznamem"/>
              <w:widowControl/>
              <w:numPr>
                <w:ilvl w:val="0"/>
                <w:numId w:val="10"/>
              </w:numPr>
              <w:autoSpaceDE/>
              <w:autoSpaceDN/>
              <w:adjustRightInd/>
              <w:contextualSpacing/>
              <w:rPr>
                <w:rFonts w:ascii="Arial" w:hAnsi="Arial" w:cs="Arial"/>
                <w:sz w:val="20"/>
                <w:szCs w:val="20"/>
              </w:rPr>
            </w:pPr>
            <w:r w:rsidRPr="009F2DB3">
              <w:rPr>
                <w:rFonts w:ascii="Arial" w:hAnsi="Arial" w:cs="Arial"/>
                <w:sz w:val="20"/>
                <w:szCs w:val="20"/>
              </w:rPr>
              <w:t xml:space="preserve">Žadatelé se účastní seminářů v malé </w:t>
            </w:r>
          </w:p>
          <w:p w14:paraId="4AD90C50" w14:textId="77777777" w:rsidR="002460D9" w:rsidRPr="009F2DB3" w:rsidRDefault="002460D9" w:rsidP="00CB0469">
            <w:pPr>
              <w:pStyle w:val="Odstavecseseznamem"/>
              <w:widowControl/>
              <w:numPr>
                <w:ilvl w:val="0"/>
                <w:numId w:val="10"/>
              </w:numPr>
              <w:autoSpaceDE/>
              <w:autoSpaceDN/>
              <w:adjustRightInd/>
              <w:contextualSpacing/>
              <w:rPr>
                <w:rFonts w:ascii="Arial" w:hAnsi="Arial" w:cs="Arial"/>
                <w:sz w:val="20"/>
                <w:szCs w:val="20"/>
              </w:rPr>
            </w:pPr>
            <w:r w:rsidRPr="009F2DB3">
              <w:rPr>
                <w:rFonts w:ascii="Arial" w:hAnsi="Arial" w:cs="Arial"/>
                <w:sz w:val="20"/>
                <w:szCs w:val="20"/>
              </w:rPr>
              <w:t>Žadatelé jsou si vědomi možnosti konzultací a seminář vypouštějí</w:t>
            </w:r>
          </w:p>
          <w:p w14:paraId="3D729CE6" w14:textId="03BA269E" w:rsidR="002460D9" w:rsidRPr="00A71145" w:rsidRDefault="002460D9" w:rsidP="00CB0469">
            <w:pPr>
              <w:pStyle w:val="Odstavecseseznamem"/>
              <w:widowControl/>
              <w:numPr>
                <w:ilvl w:val="0"/>
                <w:numId w:val="10"/>
              </w:numPr>
              <w:autoSpaceDE/>
              <w:autoSpaceDN/>
              <w:adjustRightInd/>
              <w:contextualSpacing/>
              <w:jc w:val="left"/>
              <w:rPr>
                <w:rFonts w:ascii="Arial" w:hAnsi="Arial" w:cs="Arial"/>
                <w:sz w:val="20"/>
                <w:szCs w:val="20"/>
              </w:rPr>
            </w:pPr>
            <w:r w:rsidRPr="009F2DB3">
              <w:rPr>
                <w:rFonts w:ascii="Arial" w:hAnsi="Arial" w:cs="Arial"/>
                <w:sz w:val="20"/>
                <w:szCs w:val="20"/>
              </w:rPr>
              <w:t>Žadatelé se většinou dotazují na dotazy, které byly zodpovídány na semináři pro žadatele</w:t>
            </w:r>
          </w:p>
        </w:tc>
        <w:tc>
          <w:tcPr>
            <w:tcW w:w="2527" w:type="dxa"/>
          </w:tcPr>
          <w:p w14:paraId="17682ECD" w14:textId="77777777" w:rsidR="002460D9" w:rsidRPr="009F2DB3" w:rsidRDefault="002460D9" w:rsidP="00CB0469">
            <w:pPr>
              <w:pStyle w:val="Odstavecseseznamem"/>
              <w:widowControl/>
              <w:numPr>
                <w:ilvl w:val="0"/>
                <w:numId w:val="10"/>
              </w:numPr>
              <w:autoSpaceDE/>
              <w:autoSpaceDN/>
              <w:adjustRightInd/>
              <w:contextualSpacing/>
              <w:rPr>
                <w:rFonts w:ascii="Arial" w:hAnsi="Arial" w:cs="Arial"/>
                <w:sz w:val="20"/>
                <w:szCs w:val="20"/>
              </w:rPr>
            </w:pPr>
            <w:r w:rsidRPr="009F2DB3">
              <w:rPr>
                <w:rFonts w:ascii="Arial" w:hAnsi="Arial" w:cs="Arial"/>
                <w:sz w:val="20"/>
                <w:szCs w:val="20"/>
              </w:rPr>
              <w:t>Přímé oslovení pravděpodobných žadatelů v území</w:t>
            </w:r>
          </w:p>
          <w:p w14:paraId="12D8392E" w14:textId="77777777" w:rsidR="002460D9" w:rsidRPr="009F2DB3" w:rsidRDefault="002460D9" w:rsidP="00CB0469">
            <w:pPr>
              <w:pStyle w:val="Odstavecseseznamem"/>
              <w:widowControl/>
              <w:numPr>
                <w:ilvl w:val="0"/>
                <w:numId w:val="10"/>
              </w:numPr>
              <w:autoSpaceDE/>
              <w:autoSpaceDN/>
              <w:adjustRightInd/>
              <w:contextualSpacing/>
              <w:rPr>
                <w:rFonts w:ascii="Arial" w:hAnsi="Arial" w:cs="Arial"/>
                <w:sz w:val="20"/>
                <w:szCs w:val="20"/>
              </w:rPr>
            </w:pPr>
            <w:r w:rsidRPr="009F2DB3">
              <w:rPr>
                <w:rFonts w:ascii="Arial" w:hAnsi="Arial" w:cs="Arial"/>
                <w:sz w:val="20"/>
                <w:szCs w:val="20"/>
              </w:rPr>
              <w:t>Změna Interních postupů a prodloužení času pro realizaci semináře</w:t>
            </w:r>
          </w:p>
          <w:p w14:paraId="0C1650DD" w14:textId="77777777" w:rsidR="002460D9" w:rsidRDefault="002460D9" w:rsidP="00CB0469">
            <w:pPr>
              <w:pStyle w:val="Odstavecseseznamem"/>
              <w:widowControl/>
              <w:numPr>
                <w:ilvl w:val="0"/>
                <w:numId w:val="10"/>
              </w:numPr>
              <w:autoSpaceDE/>
              <w:autoSpaceDN/>
              <w:adjustRightInd/>
              <w:contextualSpacing/>
              <w:jc w:val="left"/>
              <w:rPr>
                <w:rFonts w:ascii="Arial" w:hAnsi="Arial" w:cs="Arial"/>
                <w:sz w:val="20"/>
                <w:szCs w:val="20"/>
              </w:rPr>
            </w:pPr>
            <w:r w:rsidRPr="009F2DB3">
              <w:rPr>
                <w:rFonts w:ascii="Arial" w:hAnsi="Arial" w:cs="Arial"/>
                <w:sz w:val="20"/>
                <w:szCs w:val="20"/>
              </w:rPr>
              <w:t>Osobní konzultace</w:t>
            </w:r>
          </w:p>
          <w:p w14:paraId="70F9EC4F" w14:textId="4F28D5C6" w:rsidR="002460D9" w:rsidRPr="00A71145" w:rsidRDefault="002460D9"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(zodpovědnost: manažer PRV)</w:t>
            </w:r>
          </w:p>
        </w:tc>
        <w:tc>
          <w:tcPr>
            <w:tcW w:w="2007" w:type="dxa"/>
            <w:gridSpan w:val="2"/>
          </w:tcPr>
          <w:p w14:paraId="3EEB7ADA" w14:textId="25D97333" w:rsidR="002460D9" w:rsidRPr="00A71145" w:rsidRDefault="00832390"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 xml:space="preserve">Opatření bylo aplikováno – manažer PRV oslovoval v území přímo žadatele, šířil informace </w:t>
            </w:r>
            <w:proofErr w:type="spellStart"/>
            <w:r>
              <w:rPr>
                <w:rFonts w:ascii="Arial" w:hAnsi="Arial" w:cs="Arial"/>
                <w:sz w:val="20"/>
                <w:szCs w:val="20"/>
              </w:rPr>
              <w:t>prostřednistvím</w:t>
            </w:r>
            <w:proofErr w:type="spellEnd"/>
            <w:r>
              <w:rPr>
                <w:rFonts w:ascii="Arial" w:hAnsi="Arial" w:cs="Arial"/>
                <w:sz w:val="20"/>
                <w:szCs w:val="20"/>
              </w:rPr>
              <w:t xml:space="preserve"> webů členských obcí, poskytoval konzultace a podporu žadatelům v území. Pořádání seminářů nepřináší tak velký efekt (časové nároky účastníků) – přímé individuální konzultace se </w:t>
            </w:r>
            <w:r>
              <w:rPr>
                <w:rFonts w:ascii="Arial" w:hAnsi="Arial" w:cs="Arial"/>
                <w:sz w:val="20"/>
                <w:szCs w:val="20"/>
              </w:rPr>
              <w:lastRenderedPageBreak/>
              <w:t>jevily jako lepší a efektní varianta.</w:t>
            </w:r>
          </w:p>
        </w:tc>
      </w:tr>
      <w:tr w:rsidR="00832390" w:rsidRPr="007E11F6" w14:paraId="102DEE08" w14:textId="77777777" w:rsidTr="002460D9">
        <w:trPr>
          <w:jc w:val="center"/>
        </w:trPr>
        <w:tc>
          <w:tcPr>
            <w:tcW w:w="2861" w:type="dxa"/>
          </w:tcPr>
          <w:p w14:paraId="7F536814" w14:textId="77777777" w:rsidR="002460D9" w:rsidRPr="007E11F6" w:rsidRDefault="002460D9" w:rsidP="002460D9">
            <w:pPr>
              <w:rPr>
                <w:rFonts w:cs="Arial"/>
                <w:b/>
                <w:i/>
                <w:sz w:val="20"/>
                <w:szCs w:val="20"/>
              </w:rPr>
            </w:pPr>
            <w:r w:rsidRPr="007E11F6">
              <w:rPr>
                <w:rFonts w:cs="Arial"/>
                <w:b/>
                <w:i/>
                <w:sz w:val="20"/>
                <w:szCs w:val="20"/>
              </w:rPr>
              <w:lastRenderedPageBreak/>
              <w:t xml:space="preserve">Konzultační činnost pro žadatele </w:t>
            </w:r>
            <w:r>
              <w:rPr>
                <w:rFonts w:cs="Arial"/>
                <w:b/>
                <w:i/>
                <w:sz w:val="20"/>
                <w:szCs w:val="20"/>
              </w:rPr>
              <w:t>(průběh, množství dotazů, složitost dotazů, dostupnost informací)</w:t>
            </w:r>
          </w:p>
        </w:tc>
        <w:tc>
          <w:tcPr>
            <w:tcW w:w="3813" w:type="dxa"/>
          </w:tcPr>
          <w:p w14:paraId="7818ED9E" w14:textId="77777777" w:rsidR="002460D9" w:rsidRPr="009F2DB3" w:rsidRDefault="002460D9" w:rsidP="00CB0469">
            <w:pPr>
              <w:pStyle w:val="Odstavecseseznamem"/>
              <w:numPr>
                <w:ilvl w:val="0"/>
                <w:numId w:val="10"/>
              </w:numPr>
              <w:contextualSpacing/>
              <w:jc w:val="left"/>
              <w:rPr>
                <w:rFonts w:ascii="Arial" w:hAnsi="Arial" w:cs="Arial"/>
                <w:sz w:val="20"/>
                <w:szCs w:val="20"/>
              </w:rPr>
            </w:pPr>
            <w:r w:rsidRPr="009F2DB3">
              <w:rPr>
                <w:rFonts w:ascii="Arial" w:hAnsi="Arial" w:cs="Arial"/>
                <w:sz w:val="20"/>
                <w:szCs w:val="20"/>
              </w:rPr>
              <w:t>Probíhá prostřednictvím emailové komunikace, telefonicky i osobně</w:t>
            </w:r>
          </w:p>
          <w:p w14:paraId="6F60C7B9" w14:textId="77777777" w:rsidR="002460D9" w:rsidRPr="009F2DB3" w:rsidRDefault="002460D9" w:rsidP="00CB0469">
            <w:pPr>
              <w:pStyle w:val="Odstavecseseznamem"/>
              <w:numPr>
                <w:ilvl w:val="0"/>
                <w:numId w:val="10"/>
              </w:numPr>
              <w:contextualSpacing/>
              <w:jc w:val="left"/>
              <w:rPr>
                <w:rFonts w:ascii="Arial" w:hAnsi="Arial" w:cs="Arial"/>
                <w:sz w:val="20"/>
                <w:szCs w:val="20"/>
              </w:rPr>
            </w:pPr>
            <w:r w:rsidRPr="009F2DB3">
              <w:rPr>
                <w:rFonts w:ascii="Arial" w:hAnsi="Arial" w:cs="Arial"/>
                <w:sz w:val="20"/>
                <w:szCs w:val="20"/>
              </w:rPr>
              <w:t>Větší počet dotazů na preferenční kritéria MAS a způsobilost výdajů</w:t>
            </w:r>
          </w:p>
          <w:p w14:paraId="6EDAF1D3" w14:textId="77777777" w:rsidR="002460D9" w:rsidRPr="009F2DB3" w:rsidRDefault="002460D9" w:rsidP="00CB0469">
            <w:pPr>
              <w:pStyle w:val="Odstavecseseznamem"/>
              <w:numPr>
                <w:ilvl w:val="0"/>
                <w:numId w:val="10"/>
              </w:numPr>
              <w:contextualSpacing/>
              <w:jc w:val="left"/>
              <w:rPr>
                <w:rFonts w:ascii="Arial" w:hAnsi="Arial" w:cs="Arial"/>
                <w:sz w:val="20"/>
                <w:szCs w:val="20"/>
              </w:rPr>
            </w:pPr>
            <w:r w:rsidRPr="009F2DB3">
              <w:rPr>
                <w:rFonts w:ascii="Arial" w:hAnsi="Arial" w:cs="Arial"/>
                <w:sz w:val="20"/>
                <w:szCs w:val="20"/>
              </w:rPr>
              <w:t>Ochota manažera PRV zodpovídat veškeré dotazy i mimo pracovní dobu (večer, víkend)</w:t>
            </w:r>
          </w:p>
          <w:p w14:paraId="3DCCD4F5" w14:textId="607C21F6" w:rsidR="002460D9" w:rsidRPr="00A71145" w:rsidRDefault="002460D9" w:rsidP="00CB0469">
            <w:pPr>
              <w:pStyle w:val="Odstavecseseznamem"/>
              <w:widowControl/>
              <w:numPr>
                <w:ilvl w:val="0"/>
                <w:numId w:val="10"/>
              </w:numPr>
              <w:autoSpaceDE/>
              <w:autoSpaceDN/>
              <w:adjustRightInd/>
              <w:contextualSpacing/>
              <w:jc w:val="left"/>
              <w:rPr>
                <w:rFonts w:ascii="Arial" w:hAnsi="Arial" w:cs="Arial"/>
                <w:sz w:val="20"/>
                <w:szCs w:val="20"/>
              </w:rPr>
            </w:pPr>
            <w:r w:rsidRPr="009F2DB3">
              <w:rPr>
                <w:rFonts w:ascii="Arial" w:hAnsi="Arial" w:cs="Arial"/>
                <w:sz w:val="20"/>
                <w:szCs w:val="20"/>
              </w:rPr>
              <w:t>Možnost případné konzultace se SZIF</w:t>
            </w:r>
          </w:p>
        </w:tc>
        <w:tc>
          <w:tcPr>
            <w:tcW w:w="3690" w:type="dxa"/>
          </w:tcPr>
          <w:p w14:paraId="7612810F" w14:textId="152FD361" w:rsidR="002460D9" w:rsidRPr="00A71145" w:rsidRDefault="002460D9" w:rsidP="00CB0469">
            <w:pPr>
              <w:pStyle w:val="Odstavecseseznamem"/>
              <w:widowControl/>
              <w:numPr>
                <w:ilvl w:val="0"/>
                <w:numId w:val="10"/>
              </w:numPr>
              <w:autoSpaceDE/>
              <w:autoSpaceDN/>
              <w:adjustRightInd/>
              <w:contextualSpacing/>
              <w:jc w:val="left"/>
              <w:rPr>
                <w:rFonts w:ascii="Arial" w:hAnsi="Arial" w:cs="Arial"/>
                <w:sz w:val="20"/>
                <w:szCs w:val="20"/>
              </w:rPr>
            </w:pPr>
            <w:r w:rsidRPr="009F2DB3">
              <w:rPr>
                <w:rFonts w:ascii="Arial" w:hAnsi="Arial" w:cs="Arial"/>
                <w:sz w:val="20"/>
                <w:szCs w:val="20"/>
              </w:rPr>
              <w:t>Pravidla neumožňují MAS normativně stanovit lhůtu pro provedení požadovaného úkonu žadatelem</w:t>
            </w:r>
          </w:p>
        </w:tc>
        <w:tc>
          <w:tcPr>
            <w:tcW w:w="2527" w:type="dxa"/>
          </w:tcPr>
          <w:p w14:paraId="66CCF120" w14:textId="77777777" w:rsidR="002460D9" w:rsidRPr="009F2DB3" w:rsidRDefault="002460D9" w:rsidP="00CB0469">
            <w:pPr>
              <w:pStyle w:val="Odstavecseseznamem"/>
              <w:numPr>
                <w:ilvl w:val="0"/>
                <w:numId w:val="10"/>
              </w:numPr>
              <w:contextualSpacing/>
              <w:jc w:val="left"/>
              <w:rPr>
                <w:rFonts w:cs="Arial"/>
                <w:sz w:val="20"/>
                <w:szCs w:val="20"/>
              </w:rPr>
            </w:pPr>
            <w:r w:rsidRPr="009F2DB3">
              <w:rPr>
                <w:rFonts w:ascii="Arial" w:hAnsi="Arial" w:cs="Arial"/>
                <w:sz w:val="20"/>
                <w:szCs w:val="20"/>
              </w:rPr>
              <w:t xml:space="preserve">Zveřejnit nejproblematičtější body podání žádosti na webových stránkách MAS (např. problém se získáním potřebného vyjádření stavebního </w:t>
            </w:r>
            <w:proofErr w:type="gramStart"/>
            <w:r w:rsidRPr="009F2DB3">
              <w:rPr>
                <w:rFonts w:ascii="Arial" w:hAnsi="Arial" w:cs="Arial"/>
                <w:sz w:val="20"/>
                <w:szCs w:val="20"/>
              </w:rPr>
              <w:t>úřadu,</w:t>
            </w:r>
            <w:proofErr w:type="gramEnd"/>
            <w:r w:rsidRPr="009F2DB3">
              <w:rPr>
                <w:rFonts w:ascii="Arial" w:hAnsi="Arial" w:cs="Arial"/>
                <w:sz w:val="20"/>
                <w:szCs w:val="20"/>
              </w:rPr>
              <w:t xml:space="preserve"> apod.)</w:t>
            </w:r>
          </w:p>
          <w:p w14:paraId="3EEE1648" w14:textId="5F4B3E00" w:rsidR="002460D9" w:rsidRPr="00A71145" w:rsidRDefault="002460D9"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(zodpovědnost: manažer PRV)</w:t>
            </w:r>
          </w:p>
        </w:tc>
        <w:tc>
          <w:tcPr>
            <w:tcW w:w="2007" w:type="dxa"/>
            <w:gridSpan w:val="2"/>
          </w:tcPr>
          <w:p w14:paraId="4ED9AF7B" w14:textId="6806FF5C" w:rsidR="002460D9" w:rsidRPr="00A71145" w:rsidRDefault="00832390"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Opatření nebylo aplikováno – manažer PRV poskytoval konzultace a podporu žadatelům v území individuálně. Pořádání seminářů nepřináší tak velký efekt (časové nároky účastníků) – přímé individuální konzultace v kanceláři MAS nebo u žadatelů se osvědčily jako lepší a efektnější možnost.</w:t>
            </w:r>
          </w:p>
        </w:tc>
      </w:tr>
      <w:tr w:rsidR="00832390" w:rsidRPr="007E11F6" w14:paraId="184DBE8F" w14:textId="77777777" w:rsidTr="002460D9">
        <w:trPr>
          <w:jc w:val="center"/>
        </w:trPr>
        <w:tc>
          <w:tcPr>
            <w:tcW w:w="2861" w:type="dxa"/>
          </w:tcPr>
          <w:p w14:paraId="4D117568" w14:textId="77777777" w:rsidR="002460D9" w:rsidRPr="007E11F6" w:rsidRDefault="002460D9" w:rsidP="002460D9">
            <w:pPr>
              <w:rPr>
                <w:rFonts w:cs="Arial"/>
                <w:b/>
                <w:i/>
                <w:sz w:val="20"/>
                <w:szCs w:val="20"/>
              </w:rPr>
            </w:pPr>
            <w:r w:rsidRPr="007E11F6">
              <w:rPr>
                <w:rFonts w:cs="Arial"/>
                <w:b/>
                <w:i/>
                <w:sz w:val="20"/>
                <w:szCs w:val="20"/>
              </w:rPr>
              <w:lastRenderedPageBreak/>
              <w:t xml:space="preserve">Příjem žádostí o dotaci (PRV – listinné přílohy) </w:t>
            </w:r>
          </w:p>
        </w:tc>
        <w:tc>
          <w:tcPr>
            <w:tcW w:w="3813" w:type="dxa"/>
          </w:tcPr>
          <w:p w14:paraId="31D20214" w14:textId="64967CFC" w:rsidR="002460D9" w:rsidRPr="00A71145" w:rsidRDefault="002460D9" w:rsidP="00CB0469">
            <w:pPr>
              <w:pStyle w:val="Odstavecseseznamem"/>
              <w:widowControl/>
              <w:numPr>
                <w:ilvl w:val="0"/>
                <w:numId w:val="10"/>
              </w:numPr>
              <w:autoSpaceDE/>
              <w:autoSpaceDN/>
              <w:adjustRightInd/>
              <w:contextualSpacing/>
              <w:jc w:val="left"/>
              <w:rPr>
                <w:rFonts w:ascii="Arial" w:hAnsi="Arial" w:cs="Arial"/>
                <w:sz w:val="20"/>
                <w:szCs w:val="20"/>
              </w:rPr>
            </w:pPr>
            <w:r w:rsidRPr="009F2DB3">
              <w:rPr>
                <w:rFonts w:ascii="Arial" w:hAnsi="Arial" w:cs="Arial"/>
                <w:sz w:val="20"/>
                <w:szCs w:val="20"/>
              </w:rPr>
              <w:t>Dostatečná doba na příjem žádostí</w:t>
            </w:r>
          </w:p>
        </w:tc>
        <w:tc>
          <w:tcPr>
            <w:tcW w:w="3690" w:type="dxa"/>
          </w:tcPr>
          <w:p w14:paraId="60A6974D" w14:textId="7C45BA77" w:rsidR="002460D9" w:rsidRPr="00A71145" w:rsidRDefault="002460D9" w:rsidP="00CB0469">
            <w:pPr>
              <w:pStyle w:val="Odstavecseseznamem"/>
              <w:widowControl/>
              <w:numPr>
                <w:ilvl w:val="0"/>
                <w:numId w:val="10"/>
              </w:numPr>
              <w:autoSpaceDE/>
              <w:autoSpaceDN/>
              <w:adjustRightInd/>
              <w:contextualSpacing/>
              <w:jc w:val="left"/>
              <w:rPr>
                <w:rFonts w:ascii="Arial" w:hAnsi="Arial" w:cs="Arial"/>
                <w:sz w:val="20"/>
                <w:szCs w:val="20"/>
              </w:rPr>
            </w:pPr>
            <w:r w:rsidRPr="00A255C9">
              <w:rPr>
                <w:rFonts w:ascii="Arial" w:hAnsi="Arial" w:cs="Arial"/>
                <w:sz w:val="20"/>
                <w:szCs w:val="20"/>
              </w:rPr>
              <w:t>Přijímané žádosti nejsou v PF řazeny dle času podání, ale dle času vygenerování ŽOD, což je velmi nepřehledné pro manažera PRV</w:t>
            </w:r>
          </w:p>
        </w:tc>
        <w:tc>
          <w:tcPr>
            <w:tcW w:w="2527" w:type="dxa"/>
          </w:tcPr>
          <w:p w14:paraId="72073D3C" w14:textId="1A0F6F27" w:rsidR="002460D9" w:rsidRPr="00A71145" w:rsidRDefault="002460D9" w:rsidP="00CB0469">
            <w:pPr>
              <w:pStyle w:val="Odstavecseseznamem"/>
              <w:widowControl/>
              <w:numPr>
                <w:ilvl w:val="0"/>
                <w:numId w:val="10"/>
              </w:numPr>
              <w:autoSpaceDE/>
              <w:autoSpaceDN/>
              <w:adjustRightInd/>
              <w:contextualSpacing/>
              <w:jc w:val="left"/>
              <w:rPr>
                <w:rFonts w:ascii="Arial" w:hAnsi="Arial" w:cs="Arial"/>
                <w:sz w:val="20"/>
                <w:szCs w:val="20"/>
              </w:rPr>
            </w:pPr>
            <w:r w:rsidRPr="00A255C9">
              <w:rPr>
                <w:rFonts w:ascii="Arial" w:hAnsi="Arial" w:cs="Arial"/>
                <w:sz w:val="20"/>
                <w:szCs w:val="20"/>
              </w:rPr>
              <w:t>Manažer PRV musí důsledně kontrolovat přijaté projekty v rámci výzvy</w:t>
            </w:r>
            <w:r>
              <w:rPr>
                <w:rFonts w:ascii="Arial" w:hAnsi="Arial" w:cs="Arial"/>
                <w:sz w:val="20"/>
                <w:szCs w:val="20"/>
              </w:rPr>
              <w:t xml:space="preserve"> (zodpovědnost: manažer PRV)</w:t>
            </w:r>
          </w:p>
        </w:tc>
        <w:tc>
          <w:tcPr>
            <w:tcW w:w="2007" w:type="dxa"/>
            <w:gridSpan w:val="2"/>
          </w:tcPr>
          <w:p w14:paraId="1AC525F4" w14:textId="27F1898C" w:rsidR="002460D9" w:rsidRPr="00A71145" w:rsidRDefault="00832390"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Opatření aplikováno – s postupem času se zlepšily zkušenosti a kontrola.</w:t>
            </w:r>
          </w:p>
        </w:tc>
      </w:tr>
      <w:tr w:rsidR="00832390" w:rsidRPr="007E11F6" w14:paraId="46AAFBD7" w14:textId="77777777" w:rsidTr="002460D9">
        <w:trPr>
          <w:jc w:val="center"/>
        </w:trPr>
        <w:tc>
          <w:tcPr>
            <w:tcW w:w="2861" w:type="dxa"/>
          </w:tcPr>
          <w:p w14:paraId="79944146" w14:textId="77777777" w:rsidR="002460D9" w:rsidRPr="007E11F6" w:rsidRDefault="002460D9" w:rsidP="002460D9">
            <w:pPr>
              <w:rPr>
                <w:rFonts w:cs="Arial"/>
                <w:b/>
                <w:i/>
                <w:sz w:val="20"/>
                <w:szCs w:val="20"/>
              </w:rPr>
            </w:pPr>
            <w:r w:rsidRPr="007E11F6">
              <w:rPr>
                <w:rFonts w:cs="Arial"/>
                <w:b/>
                <w:i/>
                <w:sz w:val="20"/>
                <w:szCs w:val="20"/>
              </w:rPr>
              <w:t xml:space="preserve">Informování o výzvách (kdo, kdy, kým, mají žadatelé potřebné informace?) </w:t>
            </w:r>
          </w:p>
        </w:tc>
        <w:tc>
          <w:tcPr>
            <w:tcW w:w="3813" w:type="dxa"/>
          </w:tcPr>
          <w:p w14:paraId="5D27F1D3" w14:textId="77777777" w:rsidR="002460D9" w:rsidRPr="009F2DB3" w:rsidRDefault="002460D9" w:rsidP="00CB0469">
            <w:pPr>
              <w:pStyle w:val="Odstavecseseznamem"/>
              <w:numPr>
                <w:ilvl w:val="0"/>
                <w:numId w:val="10"/>
              </w:numPr>
              <w:contextualSpacing/>
              <w:jc w:val="left"/>
              <w:rPr>
                <w:rFonts w:ascii="Arial" w:hAnsi="Arial" w:cs="Arial"/>
                <w:sz w:val="20"/>
                <w:szCs w:val="20"/>
              </w:rPr>
            </w:pPr>
            <w:r w:rsidRPr="009F2DB3">
              <w:rPr>
                <w:rFonts w:ascii="Arial" w:hAnsi="Arial" w:cs="Arial"/>
                <w:sz w:val="20"/>
                <w:szCs w:val="20"/>
              </w:rPr>
              <w:t>Zveřejňování avíza na webových stránkách MAS (manažer PRV)</w:t>
            </w:r>
          </w:p>
          <w:p w14:paraId="60751081" w14:textId="77777777" w:rsidR="002460D9" w:rsidRPr="009F2DB3" w:rsidRDefault="002460D9" w:rsidP="00CB0469">
            <w:pPr>
              <w:pStyle w:val="Odstavecseseznamem"/>
              <w:numPr>
                <w:ilvl w:val="0"/>
                <w:numId w:val="10"/>
              </w:numPr>
              <w:contextualSpacing/>
              <w:jc w:val="left"/>
              <w:rPr>
                <w:rFonts w:ascii="Arial" w:hAnsi="Arial" w:cs="Arial"/>
                <w:sz w:val="20"/>
                <w:szCs w:val="20"/>
              </w:rPr>
            </w:pPr>
            <w:r w:rsidRPr="009F2DB3">
              <w:rPr>
                <w:rFonts w:ascii="Arial" w:hAnsi="Arial" w:cs="Arial"/>
                <w:sz w:val="20"/>
                <w:szCs w:val="20"/>
              </w:rPr>
              <w:t>Veškeré informace jsou k dispozici na webových stránkách MAS</w:t>
            </w:r>
          </w:p>
          <w:p w14:paraId="06071170" w14:textId="77777777" w:rsidR="002460D9" w:rsidRPr="009F2DB3" w:rsidRDefault="002460D9" w:rsidP="00CB0469">
            <w:pPr>
              <w:pStyle w:val="Odstavecseseznamem"/>
              <w:numPr>
                <w:ilvl w:val="0"/>
                <w:numId w:val="10"/>
              </w:numPr>
              <w:contextualSpacing/>
              <w:jc w:val="left"/>
              <w:rPr>
                <w:rFonts w:ascii="Arial" w:hAnsi="Arial" w:cs="Arial"/>
                <w:sz w:val="20"/>
                <w:szCs w:val="20"/>
              </w:rPr>
            </w:pPr>
            <w:r w:rsidRPr="009F2DB3">
              <w:rPr>
                <w:rFonts w:ascii="Arial" w:hAnsi="Arial" w:cs="Arial"/>
                <w:sz w:val="20"/>
                <w:szCs w:val="20"/>
              </w:rPr>
              <w:t>Informování území prostřednictvím emailů (emaily obcím, partnerům)</w:t>
            </w:r>
          </w:p>
          <w:p w14:paraId="479905A7" w14:textId="5834B0BB" w:rsidR="002460D9" w:rsidRPr="00A71145" w:rsidRDefault="002460D9" w:rsidP="00CB0469">
            <w:pPr>
              <w:pStyle w:val="Odstavecseseznamem"/>
              <w:widowControl/>
              <w:numPr>
                <w:ilvl w:val="0"/>
                <w:numId w:val="10"/>
              </w:numPr>
              <w:autoSpaceDE/>
              <w:autoSpaceDN/>
              <w:adjustRightInd/>
              <w:contextualSpacing/>
              <w:jc w:val="left"/>
              <w:rPr>
                <w:rFonts w:ascii="Arial" w:hAnsi="Arial" w:cs="Arial"/>
                <w:sz w:val="20"/>
                <w:szCs w:val="20"/>
              </w:rPr>
            </w:pPr>
            <w:r w:rsidRPr="009F2DB3">
              <w:rPr>
                <w:rFonts w:ascii="Arial" w:hAnsi="Arial" w:cs="Arial"/>
                <w:sz w:val="20"/>
                <w:szCs w:val="20"/>
              </w:rPr>
              <w:t>Informování na jednáních svazků obcí přímo zástupcem MAS</w:t>
            </w:r>
            <w:r>
              <w:rPr>
                <w:rFonts w:ascii="Arial" w:hAnsi="Arial" w:cs="Arial"/>
                <w:sz w:val="20"/>
                <w:szCs w:val="20"/>
              </w:rPr>
              <w:t xml:space="preserve"> či zástupcem DSO v orgánech MAS</w:t>
            </w:r>
          </w:p>
        </w:tc>
        <w:tc>
          <w:tcPr>
            <w:tcW w:w="3690" w:type="dxa"/>
          </w:tcPr>
          <w:p w14:paraId="547AAECF" w14:textId="786CD4DD" w:rsidR="002460D9" w:rsidRPr="00A71145" w:rsidRDefault="002460D9"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Nejsou identifikována negativa</w:t>
            </w:r>
          </w:p>
        </w:tc>
        <w:tc>
          <w:tcPr>
            <w:tcW w:w="2527" w:type="dxa"/>
          </w:tcPr>
          <w:p w14:paraId="01911E8F" w14:textId="022F27D0" w:rsidR="002460D9" w:rsidRPr="00A71145" w:rsidRDefault="002460D9"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Irelevantní</w:t>
            </w:r>
          </w:p>
        </w:tc>
        <w:tc>
          <w:tcPr>
            <w:tcW w:w="2007" w:type="dxa"/>
            <w:gridSpan w:val="2"/>
          </w:tcPr>
          <w:p w14:paraId="374E01E2" w14:textId="783684CA" w:rsidR="002460D9" w:rsidRPr="00A71145" w:rsidRDefault="00832390" w:rsidP="00832390">
            <w:pPr>
              <w:pStyle w:val="Odstavecseseznamem"/>
              <w:widowControl/>
              <w:autoSpaceDE/>
              <w:autoSpaceDN/>
              <w:adjustRightInd/>
              <w:ind w:left="720"/>
              <w:contextualSpacing/>
              <w:jc w:val="left"/>
              <w:rPr>
                <w:rFonts w:ascii="Arial" w:hAnsi="Arial" w:cs="Arial"/>
                <w:sz w:val="20"/>
                <w:szCs w:val="20"/>
              </w:rPr>
            </w:pPr>
            <w:r>
              <w:rPr>
                <w:rFonts w:ascii="Arial" w:hAnsi="Arial" w:cs="Arial"/>
                <w:sz w:val="20"/>
                <w:szCs w:val="20"/>
              </w:rPr>
              <w:t>/</w:t>
            </w:r>
          </w:p>
        </w:tc>
      </w:tr>
    </w:tbl>
    <w:p w14:paraId="288C4A03" w14:textId="77777777" w:rsidR="00D856AC" w:rsidRDefault="00D856AC" w:rsidP="00D856AC">
      <w:pPr>
        <w:pStyle w:val="Titulek"/>
        <w:rPr>
          <w:rFonts w:cs="Arial"/>
          <w:sz w:val="20"/>
          <w:szCs w:val="20"/>
        </w:rPr>
      </w:pPr>
    </w:p>
    <w:p w14:paraId="290025F0" w14:textId="77777777" w:rsidR="00D856AC" w:rsidRDefault="00D856AC" w:rsidP="00D856AC"/>
    <w:p w14:paraId="05BC41A8" w14:textId="77777777" w:rsidR="00D856AC" w:rsidRPr="0054526F" w:rsidRDefault="00D856AC" w:rsidP="00D856AC">
      <w:pPr>
        <w:rPr>
          <w:rFonts w:cs="Arial"/>
          <w:b/>
          <w:color w:val="0070C0"/>
        </w:rPr>
      </w:pPr>
      <w:r w:rsidRPr="0054526F">
        <w:rPr>
          <w:rFonts w:cs="Arial"/>
          <w:b/>
          <w:color w:val="0070C0"/>
        </w:rPr>
        <w:t>Vyhodnocení klíčových závěrů/zjištění a implementace</w:t>
      </w:r>
      <w:r w:rsidRPr="0054526F" w:rsidDel="00155F90">
        <w:rPr>
          <w:rFonts w:cs="Arial"/>
          <w:b/>
          <w:color w:val="0070C0"/>
        </w:rPr>
        <w:t xml:space="preserve"> </w:t>
      </w:r>
      <w:r w:rsidRPr="0054526F">
        <w:rPr>
          <w:rFonts w:cs="Arial"/>
          <w:b/>
          <w:color w:val="0070C0"/>
        </w:rPr>
        <w:t xml:space="preserve">doporučení k 2. Procesu: Vyhlášení výzev a příjem žádostí: </w:t>
      </w:r>
    </w:p>
    <w:tbl>
      <w:tblPr>
        <w:tblStyle w:val="Mkatabulky"/>
        <w:tblW w:w="0" w:type="auto"/>
        <w:tblInd w:w="392" w:type="dxa"/>
        <w:tblLook w:val="04A0" w:firstRow="1" w:lastRow="0" w:firstColumn="1" w:lastColumn="0" w:noHBand="0" w:noVBand="1"/>
      </w:tblPr>
      <w:tblGrid>
        <w:gridCol w:w="6680"/>
        <w:gridCol w:w="6786"/>
      </w:tblGrid>
      <w:tr w:rsidR="00D856AC" w:rsidRPr="0064771C" w14:paraId="35B76CB9" w14:textId="77777777" w:rsidTr="006C343F">
        <w:tc>
          <w:tcPr>
            <w:tcW w:w="6680" w:type="dxa"/>
            <w:vAlign w:val="center"/>
          </w:tcPr>
          <w:p w14:paraId="222F78DD" w14:textId="77777777" w:rsidR="00D856AC" w:rsidRPr="0064771C" w:rsidRDefault="00D856AC" w:rsidP="006C343F">
            <w:pPr>
              <w:jc w:val="center"/>
              <w:rPr>
                <w:rFonts w:cs="Arial"/>
                <w:b/>
                <w:sz w:val="20"/>
                <w:szCs w:val="20"/>
              </w:rPr>
            </w:pPr>
            <w:r w:rsidRPr="0064771C">
              <w:rPr>
                <w:rFonts w:cs="Arial"/>
                <w:b/>
                <w:sz w:val="20"/>
                <w:szCs w:val="20"/>
              </w:rPr>
              <w:t>Klíčové závěry/zjištění a doporučení z </w:t>
            </w:r>
            <w:proofErr w:type="spellStart"/>
            <w:r w:rsidRPr="0064771C">
              <w:rPr>
                <w:rFonts w:cs="Arial"/>
                <w:b/>
                <w:sz w:val="20"/>
                <w:szCs w:val="20"/>
              </w:rPr>
              <w:t>mid</w:t>
            </w:r>
            <w:proofErr w:type="spellEnd"/>
            <w:r w:rsidRPr="0064771C">
              <w:rPr>
                <w:rFonts w:cs="Arial"/>
                <w:b/>
                <w:sz w:val="20"/>
                <w:szCs w:val="20"/>
              </w:rPr>
              <w:t>-term evaluační zprávy</w:t>
            </w:r>
          </w:p>
        </w:tc>
        <w:tc>
          <w:tcPr>
            <w:tcW w:w="6786" w:type="dxa"/>
            <w:vAlign w:val="center"/>
          </w:tcPr>
          <w:p w14:paraId="123C7DEB" w14:textId="77777777" w:rsidR="00D856AC" w:rsidRPr="0064771C" w:rsidRDefault="00D856AC" w:rsidP="006C343F">
            <w:pPr>
              <w:jc w:val="center"/>
              <w:rPr>
                <w:rFonts w:cs="Arial"/>
                <w:b/>
                <w:sz w:val="20"/>
                <w:szCs w:val="20"/>
              </w:rPr>
            </w:pPr>
            <w:r w:rsidRPr="0064771C">
              <w:rPr>
                <w:rFonts w:cs="Arial"/>
                <w:b/>
                <w:sz w:val="20"/>
                <w:szCs w:val="20"/>
              </w:rPr>
              <w:t xml:space="preserve">Vyhodnocení implementace a dopadů na realizaci SCLLD v období </w:t>
            </w:r>
            <w:proofErr w:type="gramStart"/>
            <w:r w:rsidRPr="0064771C">
              <w:rPr>
                <w:rFonts w:cs="Arial"/>
                <w:b/>
                <w:sz w:val="20"/>
                <w:szCs w:val="20"/>
              </w:rPr>
              <w:t>2019 – 2024</w:t>
            </w:r>
            <w:proofErr w:type="gramEnd"/>
          </w:p>
        </w:tc>
      </w:tr>
      <w:tr w:rsidR="00D856AC" w14:paraId="2B166A29" w14:textId="77777777" w:rsidTr="006C343F">
        <w:tc>
          <w:tcPr>
            <w:tcW w:w="6680" w:type="dxa"/>
          </w:tcPr>
          <w:p w14:paraId="58D2D291" w14:textId="376244D3" w:rsidR="00D856AC" w:rsidRDefault="00832390" w:rsidP="006C343F">
            <w:pPr>
              <w:rPr>
                <w:rFonts w:cs="Arial"/>
                <w:sz w:val="20"/>
                <w:szCs w:val="20"/>
              </w:rPr>
            </w:pPr>
            <w:r w:rsidRPr="00832390">
              <w:rPr>
                <w:rFonts w:cs="Arial"/>
                <w:sz w:val="20"/>
                <w:szCs w:val="20"/>
              </w:rPr>
              <w:lastRenderedPageBreak/>
              <w:t>Dodržovat důslednou kontrolu textu výzvy více zaměstnanci MAS</w:t>
            </w:r>
          </w:p>
        </w:tc>
        <w:tc>
          <w:tcPr>
            <w:tcW w:w="6786" w:type="dxa"/>
          </w:tcPr>
          <w:p w14:paraId="2AE4EAF4" w14:textId="2114B967" w:rsidR="00D856AC" w:rsidRDefault="00B33FDC" w:rsidP="006C343F">
            <w:pPr>
              <w:rPr>
                <w:rFonts w:cs="Arial"/>
                <w:sz w:val="20"/>
                <w:szCs w:val="20"/>
              </w:rPr>
            </w:pPr>
            <w:r>
              <w:rPr>
                <w:rFonts w:cs="Arial"/>
                <w:sz w:val="20"/>
                <w:szCs w:val="20"/>
              </w:rPr>
              <w:t>Opatření aplikováno</w:t>
            </w:r>
            <w:r w:rsidR="00B55D5C">
              <w:rPr>
                <w:rFonts w:cs="Arial"/>
                <w:sz w:val="20"/>
                <w:szCs w:val="20"/>
              </w:rPr>
              <w:t xml:space="preserve"> </w:t>
            </w:r>
            <w:r>
              <w:rPr>
                <w:rFonts w:cs="Arial"/>
                <w:sz w:val="20"/>
                <w:szCs w:val="20"/>
              </w:rPr>
              <w:t xml:space="preserve">– </w:t>
            </w:r>
            <w:r w:rsidR="00B55D5C">
              <w:rPr>
                <w:rFonts w:cs="Arial"/>
                <w:sz w:val="20"/>
                <w:szCs w:val="20"/>
              </w:rPr>
              <w:t xml:space="preserve">kontrola čtyř očí, </w:t>
            </w:r>
            <w:r>
              <w:rPr>
                <w:rFonts w:cs="Arial"/>
                <w:sz w:val="20"/>
                <w:szCs w:val="20"/>
              </w:rPr>
              <w:t xml:space="preserve">s postupem času se </w:t>
            </w:r>
            <w:r w:rsidR="00B55D5C">
              <w:rPr>
                <w:rFonts w:cs="Arial"/>
                <w:sz w:val="20"/>
                <w:szCs w:val="20"/>
              </w:rPr>
              <w:t xml:space="preserve">navíc </w:t>
            </w:r>
            <w:r>
              <w:rPr>
                <w:rFonts w:cs="Arial"/>
                <w:sz w:val="20"/>
                <w:szCs w:val="20"/>
              </w:rPr>
              <w:t>zlepšily kompetence manažera PRV, tzn. i zkušenosti a kontrola projektů a jejich příloh.</w:t>
            </w:r>
          </w:p>
        </w:tc>
      </w:tr>
      <w:tr w:rsidR="00832390" w14:paraId="7980BBB7" w14:textId="77777777" w:rsidTr="006C343F">
        <w:tc>
          <w:tcPr>
            <w:tcW w:w="6680" w:type="dxa"/>
          </w:tcPr>
          <w:p w14:paraId="15F3605E" w14:textId="0B39FFDE" w:rsidR="00832390" w:rsidRDefault="00832390" w:rsidP="00832390">
            <w:pPr>
              <w:rPr>
                <w:rFonts w:cs="Arial"/>
                <w:sz w:val="20"/>
                <w:szCs w:val="20"/>
              </w:rPr>
            </w:pPr>
            <w:r>
              <w:rPr>
                <w:rFonts w:cs="Arial"/>
                <w:sz w:val="20"/>
                <w:szCs w:val="20"/>
              </w:rPr>
              <w:t>D</w:t>
            </w:r>
            <w:r w:rsidRPr="00832390">
              <w:rPr>
                <w:rFonts w:cs="Arial"/>
                <w:sz w:val="20"/>
                <w:szCs w:val="20"/>
              </w:rPr>
              <w:t>ůsledné zveřejňování nejčastějších problémů žadatelů na webu MAS</w:t>
            </w:r>
          </w:p>
        </w:tc>
        <w:tc>
          <w:tcPr>
            <w:tcW w:w="6786" w:type="dxa"/>
          </w:tcPr>
          <w:p w14:paraId="34C4B5D7" w14:textId="2DEBEAE6" w:rsidR="00832390" w:rsidRDefault="00B33FDC" w:rsidP="00832390">
            <w:pPr>
              <w:rPr>
                <w:rFonts w:cs="Arial"/>
                <w:sz w:val="20"/>
                <w:szCs w:val="20"/>
              </w:rPr>
            </w:pPr>
            <w:r>
              <w:rPr>
                <w:rFonts w:cs="Arial"/>
                <w:sz w:val="20"/>
                <w:szCs w:val="20"/>
              </w:rPr>
              <w:t xml:space="preserve">Opatření nebylo </w:t>
            </w:r>
            <w:proofErr w:type="gramStart"/>
            <w:r>
              <w:rPr>
                <w:rFonts w:cs="Arial"/>
                <w:sz w:val="20"/>
                <w:szCs w:val="20"/>
              </w:rPr>
              <w:t>aplikováno - manažer</w:t>
            </w:r>
            <w:proofErr w:type="gramEnd"/>
            <w:r>
              <w:rPr>
                <w:rFonts w:cs="Arial"/>
                <w:sz w:val="20"/>
                <w:szCs w:val="20"/>
              </w:rPr>
              <w:t xml:space="preserve"> PRV poskytoval konzultace a podporu žadatelům v území individuálně. Pořádání seminářů nepřináš</w:t>
            </w:r>
            <w:r w:rsidR="002D7CFB">
              <w:rPr>
                <w:rFonts w:cs="Arial"/>
                <w:sz w:val="20"/>
                <w:szCs w:val="20"/>
              </w:rPr>
              <w:t xml:space="preserve">elo </w:t>
            </w:r>
            <w:r>
              <w:rPr>
                <w:rFonts w:cs="Arial"/>
                <w:sz w:val="20"/>
                <w:szCs w:val="20"/>
              </w:rPr>
              <w:t>tak velký efekt (časové nároky účastníků) – přímé individuální konzultace v kanceláři MAS nebo u žadatelů se osvědčily jako lepší a efektnější možnost.</w:t>
            </w:r>
          </w:p>
        </w:tc>
      </w:tr>
      <w:tr w:rsidR="00832390" w14:paraId="118B4B79" w14:textId="77777777" w:rsidTr="006C343F">
        <w:tc>
          <w:tcPr>
            <w:tcW w:w="6680" w:type="dxa"/>
          </w:tcPr>
          <w:p w14:paraId="5AAE47AD" w14:textId="2668CA45" w:rsidR="00832390" w:rsidRDefault="00832390" w:rsidP="00832390">
            <w:pPr>
              <w:rPr>
                <w:rFonts w:cs="Arial"/>
                <w:sz w:val="20"/>
                <w:szCs w:val="20"/>
              </w:rPr>
            </w:pPr>
            <w:r w:rsidRPr="00832390">
              <w:rPr>
                <w:rFonts w:cs="Arial"/>
                <w:sz w:val="20"/>
                <w:szCs w:val="20"/>
              </w:rPr>
              <w:t>MAS by měla apelovat na ŘO, aby v pravidlech PRV implementoval pro MAS pravomoc stanovit časové limity pro realizaci požadovaných úkonů žadateli</w:t>
            </w:r>
          </w:p>
        </w:tc>
        <w:tc>
          <w:tcPr>
            <w:tcW w:w="6786" w:type="dxa"/>
          </w:tcPr>
          <w:p w14:paraId="6B009CC6" w14:textId="60715694" w:rsidR="00832390" w:rsidRDefault="00B33FDC" w:rsidP="00832390">
            <w:pPr>
              <w:rPr>
                <w:rFonts w:cs="Arial"/>
                <w:sz w:val="20"/>
                <w:szCs w:val="20"/>
              </w:rPr>
            </w:pPr>
            <w:r>
              <w:rPr>
                <w:rFonts w:cs="Arial"/>
                <w:sz w:val="20"/>
                <w:szCs w:val="20"/>
              </w:rPr>
              <w:t>Opatření aplikováno s ohledem na omezené kompetence MAS – bylo diskutováno na krajské síti MAS Jihočeského kraje, která dále předala národní síti MAS k diskuzi s </w:t>
            </w:r>
            <w:proofErr w:type="spellStart"/>
            <w:r>
              <w:rPr>
                <w:rFonts w:cs="Arial"/>
                <w:sz w:val="20"/>
                <w:szCs w:val="20"/>
              </w:rPr>
              <w:t>MZe</w:t>
            </w:r>
            <w:proofErr w:type="spellEnd"/>
            <w:r>
              <w:rPr>
                <w:rFonts w:cs="Arial"/>
                <w:sz w:val="20"/>
                <w:szCs w:val="20"/>
              </w:rPr>
              <w:t>/SZIF.</w:t>
            </w:r>
          </w:p>
        </w:tc>
      </w:tr>
      <w:tr w:rsidR="00832390" w14:paraId="75F265C6" w14:textId="77777777" w:rsidTr="006C343F">
        <w:tc>
          <w:tcPr>
            <w:tcW w:w="6680" w:type="dxa"/>
          </w:tcPr>
          <w:p w14:paraId="27DB1808" w14:textId="3EBC51CB" w:rsidR="00832390" w:rsidRDefault="00832390" w:rsidP="00832390">
            <w:pPr>
              <w:rPr>
                <w:rFonts w:cs="Arial"/>
                <w:sz w:val="20"/>
                <w:szCs w:val="20"/>
              </w:rPr>
            </w:pPr>
            <w:r w:rsidRPr="00832390">
              <w:rPr>
                <w:rFonts w:cs="Arial"/>
                <w:sz w:val="20"/>
                <w:szCs w:val="20"/>
              </w:rPr>
              <w:t>Dodržovat důslednou kontrolu textu výzvy více zaměstnanci MAS</w:t>
            </w:r>
          </w:p>
        </w:tc>
        <w:tc>
          <w:tcPr>
            <w:tcW w:w="6786" w:type="dxa"/>
          </w:tcPr>
          <w:p w14:paraId="1B35B1CA" w14:textId="4C296B5F" w:rsidR="00832390" w:rsidRDefault="00832390" w:rsidP="00832390">
            <w:pPr>
              <w:rPr>
                <w:rFonts w:cs="Arial"/>
                <w:sz w:val="20"/>
                <w:szCs w:val="20"/>
              </w:rPr>
            </w:pPr>
            <w:r>
              <w:rPr>
                <w:rFonts w:cs="Arial"/>
                <w:sz w:val="20"/>
                <w:szCs w:val="20"/>
              </w:rPr>
              <w:t xml:space="preserve">Opatření aplikováno – </w:t>
            </w:r>
            <w:r w:rsidR="00B55D5C">
              <w:rPr>
                <w:rFonts w:cs="Arial"/>
                <w:sz w:val="20"/>
                <w:szCs w:val="20"/>
              </w:rPr>
              <w:t xml:space="preserve">kontrola čtyř očí, </w:t>
            </w:r>
            <w:r>
              <w:rPr>
                <w:rFonts w:cs="Arial"/>
                <w:sz w:val="20"/>
                <w:szCs w:val="20"/>
              </w:rPr>
              <w:t>s postupem času se zlepšily kompetence manažera PRV, tzn. i zkušenosti a kontrola projektů a jejich příloh.</w:t>
            </w:r>
          </w:p>
        </w:tc>
      </w:tr>
      <w:tr w:rsidR="00832390" w14:paraId="4BCDEF5A" w14:textId="77777777" w:rsidTr="006C343F">
        <w:tc>
          <w:tcPr>
            <w:tcW w:w="6680" w:type="dxa"/>
          </w:tcPr>
          <w:p w14:paraId="6F376380" w14:textId="77777777" w:rsidR="00832390" w:rsidRDefault="00832390" w:rsidP="00832390">
            <w:pPr>
              <w:rPr>
                <w:rFonts w:cs="Arial"/>
                <w:sz w:val="20"/>
                <w:szCs w:val="20"/>
              </w:rPr>
            </w:pPr>
          </w:p>
        </w:tc>
        <w:tc>
          <w:tcPr>
            <w:tcW w:w="6786" w:type="dxa"/>
          </w:tcPr>
          <w:p w14:paraId="3AF10808" w14:textId="77777777" w:rsidR="00832390" w:rsidRDefault="00832390" w:rsidP="00832390">
            <w:pPr>
              <w:rPr>
                <w:rFonts w:cs="Arial"/>
                <w:sz w:val="20"/>
                <w:szCs w:val="20"/>
              </w:rPr>
            </w:pPr>
          </w:p>
        </w:tc>
      </w:tr>
    </w:tbl>
    <w:p w14:paraId="36641E5F" w14:textId="77777777" w:rsidR="00D856AC" w:rsidRPr="00D856AC" w:rsidRDefault="00D856AC" w:rsidP="00D856AC"/>
    <w:p w14:paraId="0265E06B" w14:textId="39EDF1B6" w:rsidR="00D856AC" w:rsidRDefault="00D856AC" w:rsidP="00D856AC">
      <w:pPr>
        <w:spacing w:after="200" w:line="276" w:lineRule="auto"/>
        <w:jc w:val="left"/>
        <w:rPr>
          <w:rFonts w:cs="Arial"/>
          <w:b/>
          <w:bCs/>
          <w:color w:val="4F81BD" w:themeColor="accent1"/>
          <w:sz w:val="20"/>
          <w:szCs w:val="20"/>
        </w:rPr>
      </w:pPr>
      <w:r w:rsidRPr="007E11F6">
        <w:rPr>
          <w:rFonts w:cs="Arial"/>
          <w:sz w:val="20"/>
          <w:szCs w:val="20"/>
        </w:rPr>
        <w:br w:type="page"/>
      </w:r>
    </w:p>
    <w:p w14:paraId="68B9F980" w14:textId="4D7645DF" w:rsidR="00D856AC" w:rsidRDefault="000350CA" w:rsidP="000350CA">
      <w:pPr>
        <w:pStyle w:val="Titulek"/>
        <w:rPr>
          <w:rFonts w:cs="Arial"/>
          <w:i/>
          <w:sz w:val="20"/>
          <w:szCs w:val="20"/>
          <w:highlight w:val="yellow"/>
        </w:rPr>
      </w:pPr>
      <w:bookmarkStart w:id="18" w:name="_Toc200959998"/>
      <w:r>
        <w:lastRenderedPageBreak/>
        <w:t xml:space="preserve">Tabulka </w:t>
      </w:r>
      <w:fldSimple w:instr=" SEQ Tabulka \* ARABIC ">
        <w:r w:rsidR="008777C6">
          <w:rPr>
            <w:noProof/>
          </w:rPr>
          <w:t>9</w:t>
        </w:r>
      </w:fldSimple>
      <w:r>
        <w:t xml:space="preserve"> - </w:t>
      </w:r>
      <w:proofErr w:type="spellStart"/>
      <w:r w:rsidRPr="000845BE">
        <w:t>Sebeevaluační</w:t>
      </w:r>
      <w:proofErr w:type="spellEnd"/>
      <w:r w:rsidRPr="000845BE">
        <w:t xml:space="preserve"> tabulka – 2. Proces: Vyhlášení výzev a příjem žádostí PR OP ŽP</w:t>
      </w:r>
      <w:bookmarkEnd w:id="18"/>
    </w:p>
    <w:tbl>
      <w:tblPr>
        <w:tblW w:w="14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6"/>
        <w:gridCol w:w="3890"/>
        <w:gridCol w:w="3740"/>
        <w:gridCol w:w="2304"/>
        <w:gridCol w:w="2032"/>
        <w:gridCol w:w="16"/>
      </w:tblGrid>
      <w:tr w:rsidR="00D856AC" w:rsidRPr="007E11F6" w14:paraId="0FCB34A5" w14:textId="77777777" w:rsidTr="006C343F">
        <w:trPr>
          <w:gridAfter w:val="1"/>
          <w:wAfter w:w="16" w:type="dxa"/>
          <w:tblHeader/>
          <w:jc w:val="center"/>
        </w:trPr>
        <w:tc>
          <w:tcPr>
            <w:tcW w:w="14882" w:type="dxa"/>
            <w:gridSpan w:val="5"/>
            <w:shd w:val="pct5" w:color="auto" w:fill="auto"/>
          </w:tcPr>
          <w:p w14:paraId="41A5874E" w14:textId="6833E0A5" w:rsidR="00D856AC" w:rsidRPr="00D856AC" w:rsidRDefault="00D856AC" w:rsidP="00D856AC">
            <w:pPr>
              <w:spacing w:before="120"/>
              <w:ind w:left="360"/>
              <w:contextualSpacing/>
              <w:jc w:val="center"/>
              <w:rPr>
                <w:rFonts w:cs="Arial"/>
                <w:b/>
                <w:sz w:val="20"/>
                <w:szCs w:val="20"/>
              </w:rPr>
            </w:pPr>
            <w:r>
              <w:rPr>
                <w:rFonts w:cs="Arial"/>
                <w:b/>
                <w:sz w:val="20"/>
                <w:szCs w:val="20"/>
              </w:rPr>
              <w:t>2.</w:t>
            </w:r>
            <w:r w:rsidRPr="00D856AC">
              <w:rPr>
                <w:rFonts w:cs="Arial"/>
                <w:b/>
                <w:sz w:val="20"/>
                <w:szCs w:val="20"/>
              </w:rPr>
              <w:t>Proces: Vyhlášení výzev a příjem žádostí</w:t>
            </w:r>
          </w:p>
          <w:p w14:paraId="06449315" w14:textId="586BE30A" w:rsidR="00D856AC" w:rsidRPr="007E11F6" w:rsidRDefault="00D856AC" w:rsidP="006C343F">
            <w:pPr>
              <w:pStyle w:val="Odstavecseseznamem"/>
              <w:spacing w:before="120" w:after="120"/>
              <w:jc w:val="center"/>
              <w:rPr>
                <w:rFonts w:ascii="Arial" w:hAnsi="Arial" w:cs="Arial"/>
                <w:b/>
                <w:sz w:val="20"/>
                <w:szCs w:val="20"/>
              </w:rPr>
            </w:pPr>
            <w:r w:rsidRPr="00915F29">
              <w:rPr>
                <w:rFonts w:ascii="Arial" w:hAnsi="Arial" w:cs="Arial"/>
                <w:b/>
                <w:color w:val="FF0000"/>
                <w:sz w:val="20"/>
                <w:szCs w:val="20"/>
              </w:rPr>
              <w:t xml:space="preserve">PROGRAMOVÝ </w:t>
            </w:r>
            <w:proofErr w:type="gramStart"/>
            <w:r w:rsidRPr="00915F29">
              <w:rPr>
                <w:rFonts w:ascii="Arial" w:hAnsi="Arial" w:cs="Arial"/>
                <w:b/>
                <w:color w:val="FF0000"/>
                <w:sz w:val="20"/>
                <w:szCs w:val="20"/>
              </w:rPr>
              <w:t xml:space="preserve">RÁMEC: </w:t>
            </w:r>
            <w:r>
              <w:rPr>
                <w:rFonts w:ascii="Arial" w:hAnsi="Arial" w:cs="Arial"/>
                <w:b/>
                <w:color w:val="FF0000"/>
                <w:sz w:val="20"/>
                <w:szCs w:val="20"/>
              </w:rPr>
              <w:t xml:space="preserve"> OP</w:t>
            </w:r>
            <w:proofErr w:type="gramEnd"/>
            <w:r>
              <w:rPr>
                <w:rFonts w:ascii="Arial" w:hAnsi="Arial" w:cs="Arial"/>
                <w:b/>
                <w:color w:val="FF0000"/>
                <w:sz w:val="20"/>
                <w:szCs w:val="20"/>
              </w:rPr>
              <w:t xml:space="preserve"> ŽP</w:t>
            </w:r>
          </w:p>
        </w:tc>
      </w:tr>
      <w:tr w:rsidR="00D856AC" w:rsidRPr="007E11F6" w14:paraId="5BD35FAF" w14:textId="77777777" w:rsidTr="00B33FDC">
        <w:trPr>
          <w:tblHeader/>
          <w:jc w:val="center"/>
        </w:trPr>
        <w:tc>
          <w:tcPr>
            <w:tcW w:w="2916" w:type="dxa"/>
            <w:vAlign w:val="center"/>
          </w:tcPr>
          <w:p w14:paraId="01AF5145" w14:textId="77777777" w:rsidR="00D856AC" w:rsidRPr="007E11F6" w:rsidRDefault="00D856AC" w:rsidP="006C343F">
            <w:pPr>
              <w:jc w:val="center"/>
              <w:rPr>
                <w:rFonts w:cs="Arial"/>
                <w:b/>
                <w:sz w:val="20"/>
                <w:szCs w:val="20"/>
              </w:rPr>
            </w:pPr>
            <w:r w:rsidRPr="007E11F6">
              <w:rPr>
                <w:rFonts w:cs="Arial"/>
                <w:b/>
                <w:sz w:val="20"/>
                <w:szCs w:val="20"/>
              </w:rPr>
              <w:t>Činnost</w:t>
            </w:r>
          </w:p>
        </w:tc>
        <w:tc>
          <w:tcPr>
            <w:tcW w:w="3890" w:type="dxa"/>
            <w:vAlign w:val="center"/>
          </w:tcPr>
          <w:p w14:paraId="3DCD87CD" w14:textId="77777777" w:rsidR="00D856AC" w:rsidRPr="007E11F6" w:rsidRDefault="00D856AC" w:rsidP="006C343F">
            <w:pPr>
              <w:jc w:val="center"/>
              <w:rPr>
                <w:rFonts w:cs="Arial"/>
                <w:sz w:val="20"/>
                <w:szCs w:val="20"/>
              </w:rPr>
            </w:pPr>
            <w:r w:rsidRPr="007E11F6">
              <w:rPr>
                <w:rFonts w:cs="Arial"/>
                <w:b/>
                <w:sz w:val="20"/>
                <w:szCs w:val="20"/>
              </w:rPr>
              <w:t>Pozitiva (příklady dobré praxe; klíčové faktory s pozitivním vlivem na danou činnost)</w:t>
            </w:r>
          </w:p>
        </w:tc>
        <w:tc>
          <w:tcPr>
            <w:tcW w:w="3740" w:type="dxa"/>
            <w:vAlign w:val="center"/>
          </w:tcPr>
          <w:p w14:paraId="10DFA51C" w14:textId="77777777" w:rsidR="00D856AC" w:rsidRPr="007E11F6" w:rsidRDefault="00D856AC" w:rsidP="006C343F">
            <w:pPr>
              <w:jc w:val="center"/>
              <w:rPr>
                <w:rFonts w:cs="Arial"/>
                <w:sz w:val="20"/>
                <w:szCs w:val="20"/>
              </w:rPr>
            </w:pPr>
            <w:r w:rsidRPr="007E11F6">
              <w:rPr>
                <w:rFonts w:cs="Arial"/>
                <w:b/>
                <w:sz w:val="20"/>
                <w:szCs w:val="20"/>
              </w:rPr>
              <w:t>Negativa: příčina + důsledek (příklady špatné praxe; klíčové faktory s negativním vlivem na danou činnost)</w:t>
            </w:r>
          </w:p>
        </w:tc>
        <w:tc>
          <w:tcPr>
            <w:tcW w:w="2304" w:type="dxa"/>
            <w:vAlign w:val="center"/>
          </w:tcPr>
          <w:p w14:paraId="6ECDE149" w14:textId="77777777" w:rsidR="00D856AC" w:rsidRPr="007E11F6" w:rsidRDefault="00D856AC" w:rsidP="006C343F">
            <w:pPr>
              <w:jc w:val="center"/>
              <w:rPr>
                <w:rFonts w:cs="Arial"/>
                <w:sz w:val="20"/>
                <w:szCs w:val="20"/>
              </w:rPr>
            </w:pPr>
            <w:r w:rsidRPr="007E11F6">
              <w:rPr>
                <w:rFonts w:cs="Arial"/>
                <w:b/>
                <w:sz w:val="20"/>
                <w:szCs w:val="20"/>
              </w:rPr>
              <w:t>Opatření (Jak se může MAS uvedeným negativům v budoucnu vyhnout?)</w:t>
            </w:r>
            <w:r>
              <w:rPr>
                <w:rStyle w:val="Znakapoznpodarou"/>
                <w:b/>
                <w:sz w:val="20"/>
                <w:szCs w:val="20"/>
              </w:rPr>
              <w:footnoteReference w:id="17"/>
            </w:r>
          </w:p>
        </w:tc>
        <w:tc>
          <w:tcPr>
            <w:tcW w:w="2048" w:type="dxa"/>
            <w:gridSpan w:val="2"/>
            <w:vAlign w:val="center"/>
          </w:tcPr>
          <w:p w14:paraId="6B489D9C" w14:textId="5DB9C769" w:rsidR="00D856AC" w:rsidRPr="007E11F6" w:rsidRDefault="00D856AC" w:rsidP="006C343F">
            <w:pPr>
              <w:jc w:val="center"/>
              <w:rPr>
                <w:rFonts w:cs="Arial"/>
                <w:sz w:val="20"/>
                <w:szCs w:val="20"/>
              </w:rPr>
            </w:pPr>
            <w:r w:rsidRPr="008C4970">
              <w:rPr>
                <w:rFonts w:cs="Arial"/>
                <w:b/>
                <w:color w:val="0070C0"/>
                <w:sz w:val="20"/>
                <w:szCs w:val="20"/>
              </w:rPr>
              <w:t>Způsob a vyhodnocení implementace opatření</w:t>
            </w:r>
          </w:p>
        </w:tc>
      </w:tr>
      <w:tr w:rsidR="00B33FDC" w:rsidRPr="007E11F6" w14:paraId="503E8D05" w14:textId="77777777" w:rsidTr="00B33FDC">
        <w:trPr>
          <w:jc w:val="center"/>
        </w:trPr>
        <w:tc>
          <w:tcPr>
            <w:tcW w:w="2916" w:type="dxa"/>
          </w:tcPr>
          <w:p w14:paraId="570A99B6" w14:textId="77777777" w:rsidR="00B33FDC" w:rsidRPr="007E11F6" w:rsidRDefault="00B33FDC" w:rsidP="00B33FDC">
            <w:pPr>
              <w:rPr>
                <w:rFonts w:cs="Arial"/>
                <w:b/>
                <w:i/>
                <w:sz w:val="20"/>
                <w:szCs w:val="20"/>
              </w:rPr>
            </w:pPr>
            <w:r w:rsidRPr="007E11F6">
              <w:rPr>
                <w:rFonts w:cs="Arial"/>
                <w:b/>
                <w:i/>
                <w:sz w:val="20"/>
                <w:szCs w:val="20"/>
              </w:rPr>
              <w:t>Shromáždění metodických podkladů pro práci s</w:t>
            </w:r>
            <w:r>
              <w:rPr>
                <w:rFonts w:cs="Arial"/>
                <w:b/>
                <w:i/>
                <w:sz w:val="20"/>
                <w:szCs w:val="20"/>
              </w:rPr>
              <w:t> </w:t>
            </w:r>
            <w:r w:rsidRPr="007E11F6">
              <w:rPr>
                <w:rFonts w:cs="Arial"/>
                <w:b/>
                <w:i/>
                <w:sz w:val="20"/>
                <w:szCs w:val="20"/>
              </w:rPr>
              <w:t>MS</w:t>
            </w:r>
            <w:r>
              <w:rPr>
                <w:rFonts w:cs="Arial"/>
                <w:b/>
                <w:i/>
                <w:sz w:val="20"/>
                <w:szCs w:val="20"/>
              </w:rPr>
              <w:t>2014+</w:t>
            </w:r>
            <w:r w:rsidRPr="007E11F6">
              <w:rPr>
                <w:rFonts w:cs="Arial"/>
                <w:b/>
                <w:i/>
                <w:sz w:val="20"/>
                <w:szCs w:val="20"/>
              </w:rPr>
              <w:t>/PF</w:t>
            </w:r>
          </w:p>
        </w:tc>
        <w:tc>
          <w:tcPr>
            <w:tcW w:w="3890" w:type="dxa"/>
          </w:tcPr>
          <w:p w14:paraId="4CB7AC7D" w14:textId="0B5C0978" w:rsidR="00B33FDC" w:rsidRPr="00A71145" w:rsidRDefault="00B33FDC" w:rsidP="00CB0469">
            <w:pPr>
              <w:pStyle w:val="Odstavecseseznamem"/>
              <w:widowControl/>
              <w:numPr>
                <w:ilvl w:val="0"/>
                <w:numId w:val="10"/>
              </w:numPr>
              <w:autoSpaceDE/>
              <w:autoSpaceDN/>
              <w:adjustRightInd/>
              <w:contextualSpacing/>
              <w:jc w:val="left"/>
              <w:rPr>
                <w:rFonts w:ascii="Arial" w:hAnsi="Arial" w:cs="Arial"/>
                <w:sz w:val="20"/>
                <w:szCs w:val="20"/>
              </w:rPr>
            </w:pPr>
            <w:r w:rsidRPr="00DD6C41">
              <w:rPr>
                <w:rFonts w:ascii="Arial" w:hAnsi="Arial" w:cs="Arial"/>
                <w:sz w:val="20"/>
                <w:szCs w:val="20"/>
              </w:rPr>
              <w:t>Příručk</w:t>
            </w:r>
            <w:r>
              <w:rPr>
                <w:rFonts w:ascii="Arial" w:hAnsi="Arial" w:cs="Arial"/>
                <w:sz w:val="20"/>
                <w:szCs w:val="20"/>
              </w:rPr>
              <w:t>a</w:t>
            </w:r>
            <w:r w:rsidRPr="00DD6C41">
              <w:rPr>
                <w:rFonts w:ascii="Arial" w:hAnsi="Arial" w:cs="Arial"/>
                <w:sz w:val="20"/>
                <w:szCs w:val="20"/>
              </w:rPr>
              <w:t xml:space="preserve"> pro hodnocení integrovaných projektů CLLD v</w:t>
            </w:r>
            <w:r>
              <w:rPr>
                <w:rFonts w:ascii="Arial" w:hAnsi="Arial" w:cs="Arial"/>
                <w:sz w:val="20"/>
                <w:szCs w:val="20"/>
              </w:rPr>
              <w:t> </w:t>
            </w:r>
            <w:r w:rsidRPr="00DD6C41">
              <w:rPr>
                <w:rFonts w:ascii="Arial" w:hAnsi="Arial" w:cs="Arial"/>
                <w:sz w:val="20"/>
                <w:szCs w:val="20"/>
              </w:rPr>
              <w:t>IROP</w:t>
            </w:r>
          </w:p>
        </w:tc>
        <w:tc>
          <w:tcPr>
            <w:tcW w:w="3740" w:type="dxa"/>
          </w:tcPr>
          <w:p w14:paraId="3D611B4A" w14:textId="64E3FF88" w:rsidR="00B33FDC" w:rsidRPr="00A71145" w:rsidRDefault="00B33FDC"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Nejsou identifikována negativa</w:t>
            </w:r>
          </w:p>
        </w:tc>
        <w:tc>
          <w:tcPr>
            <w:tcW w:w="2304" w:type="dxa"/>
          </w:tcPr>
          <w:p w14:paraId="5160C497" w14:textId="19CEF46D" w:rsidR="00B33FDC" w:rsidRPr="00A71145" w:rsidRDefault="00B33FDC"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Irelevantní</w:t>
            </w:r>
          </w:p>
        </w:tc>
        <w:tc>
          <w:tcPr>
            <w:tcW w:w="2048" w:type="dxa"/>
            <w:gridSpan w:val="2"/>
          </w:tcPr>
          <w:p w14:paraId="0862C57A" w14:textId="7ABBB750" w:rsidR="00B33FDC" w:rsidRPr="00A71145" w:rsidRDefault="00B33FDC" w:rsidP="00B33FDC">
            <w:pPr>
              <w:pStyle w:val="Odstavecseseznamem"/>
              <w:widowControl/>
              <w:autoSpaceDE/>
              <w:autoSpaceDN/>
              <w:adjustRightInd/>
              <w:ind w:left="720"/>
              <w:contextualSpacing/>
              <w:jc w:val="left"/>
              <w:rPr>
                <w:rFonts w:ascii="Arial" w:hAnsi="Arial" w:cs="Arial"/>
                <w:sz w:val="20"/>
                <w:szCs w:val="20"/>
              </w:rPr>
            </w:pPr>
            <w:r>
              <w:rPr>
                <w:rFonts w:ascii="Arial" w:hAnsi="Arial" w:cs="Arial"/>
                <w:sz w:val="20"/>
                <w:szCs w:val="20"/>
              </w:rPr>
              <w:t>/</w:t>
            </w:r>
          </w:p>
        </w:tc>
      </w:tr>
      <w:tr w:rsidR="00B33FDC" w:rsidRPr="007E11F6" w14:paraId="7B94885F" w14:textId="77777777" w:rsidTr="00B33FDC">
        <w:trPr>
          <w:jc w:val="center"/>
        </w:trPr>
        <w:tc>
          <w:tcPr>
            <w:tcW w:w="2916" w:type="dxa"/>
          </w:tcPr>
          <w:p w14:paraId="0AB4DF66" w14:textId="77777777" w:rsidR="00B33FDC" w:rsidRPr="007E11F6" w:rsidRDefault="00B33FDC" w:rsidP="00B33FDC">
            <w:pPr>
              <w:rPr>
                <w:rFonts w:cs="Arial"/>
                <w:b/>
                <w:i/>
                <w:sz w:val="20"/>
                <w:szCs w:val="20"/>
              </w:rPr>
            </w:pPr>
            <w:r w:rsidRPr="007E11F6">
              <w:rPr>
                <w:rFonts w:cs="Arial"/>
                <w:b/>
                <w:i/>
                <w:sz w:val="20"/>
                <w:szCs w:val="20"/>
              </w:rPr>
              <w:t xml:space="preserve">Školení </w:t>
            </w:r>
          </w:p>
        </w:tc>
        <w:tc>
          <w:tcPr>
            <w:tcW w:w="3890" w:type="dxa"/>
          </w:tcPr>
          <w:p w14:paraId="3383C247" w14:textId="77777777" w:rsidR="00B33FDC" w:rsidRPr="00D9069B" w:rsidRDefault="00B33FDC" w:rsidP="00CB0469">
            <w:pPr>
              <w:pStyle w:val="Odstavecseseznamem"/>
              <w:numPr>
                <w:ilvl w:val="0"/>
                <w:numId w:val="10"/>
              </w:numPr>
              <w:contextualSpacing/>
              <w:jc w:val="left"/>
              <w:rPr>
                <w:rFonts w:ascii="Arial" w:hAnsi="Arial" w:cs="Arial"/>
                <w:sz w:val="20"/>
                <w:szCs w:val="20"/>
              </w:rPr>
            </w:pPr>
            <w:r w:rsidRPr="00D9069B">
              <w:rPr>
                <w:rFonts w:ascii="Arial" w:hAnsi="Arial" w:cs="Arial"/>
                <w:sz w:val="20"/>
                <w:szCs w:val="20"/>
              </w:rPr>
              <w:t>ŘO připrav</w:t>
            </w:r>
            <w:r>
              <w:rPr>
                <w:rFonts w:ascii="Arial" w:hAnsi="Arial" w:cs="Arial"/>
                <w:sz w:val="20"/>
                <w:szCs w:val="20"/>
              </w:rPr>
              <w:t>ilo</w:t>
            </w:r>
            <w:r w:rsidRPr="00D9069B">
              <w:rPr>
                <w:rFonts w:ascii="Arial" w:hAnsi="Arial" w:cs="Arial"/>
                <w:sz w:val="20"/>
                <w:szCs w:val="20"/>
              </w:rPr>
              <w:t xml:space="preserve"> školení, která </w:t>
            </w:r>
            <w:r>
              <w:rPr>
                <w:rFonts w:ascii="Arial" w:hAnsi="Arial" w:cs="Arial"/>
                <w:sz w:val="20"/>
                <w:szCs w:val="20"/>
              </w:rPr>
              <w:t>měla</w:t>
            </w:r>
            <w:r w:rsidRPr="00D9069B">
              <w:rPr>
                <w:rFonts w:ascii="Arial" w:hAnsi="Arial" w:cs="Arial"/>
                <w:sz w:val="20"/>
                <w:szCs w:val="20"/>
              </w:rPr>
              <w:t xml:space="preserve"> relevantní obsah</w:t>
            </w:r>
          </w:p>
          <w:p w14:paraId="57EAF2B7" w14:textId="60C0FEF9" w:rsidR="00B33FDC" w:rsidRPr="00A71145" w:rsidRDefault="00B33FDC"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ŘO zaslalo</w:t>
            </w:r>
            <w:r w:rsidRPr="00D9069B">
              <w:rPr>
                <w:rFonts w:ascii="Arial" w:hAnsi="Arial" w:cs="Arial"/>
                <w:sz w:val="20"/>
                <w:szCs w:val="20"/>
              </w:rPr>
              <w:t xml:space="preserve"> </w:t>
            </w:r>
            <w:r>
              <w:rPr>
                <w:rFonts w:ascii="Arial" w:hAnsi="Arial" w:cs="Arial"/>
                <w:sz w:val="20"/>
                <w:szCs w:val="20"/>
              </w:rPr>
              <w:t>následně prezentace ze seminářů</w:t>
            </w:r>
            <w:r w:rsidRPr="00D9069B">
              <w:rPr>
                <w:rFonts w:ascii="Arial" w:hAnsi="Arial" w:cs="Arial"/>
                <w:sz w:val="20"/>
                <w:szCs w:val="20"/>
              </w:rPr>
              <w:t xml:space="preserve"> </w:t>
            </w:r>
            <w:r>
              <w:rPr>
                <w:rFonts w:ascii="Arial" w:hAnsi="Arial" w:cs="Arial"/>
                <w:sz w:val="20"/>
                <w:szCs w:val="20"/>
              </w:rPr>
              <w:t>e-</w:t>
            </w:r>
            <w:r w:rsidRPr="00D9069B">
              <w:rPr>
                <w:rFonts w:ascii="Arial" w:hAnsi="Arial" w:cs="Arial"/>
                <w:sz w:val="20"/>
                <w:szCs w:val="20"/>
              </w:rPr>
              <w:t>mailem</w:t>
            </w:r>
          </w:p>
        </w:tc>
        <w:tc>
          <w:tcPr>
            <w:tcW w:w="3740" w:type="dxa"/>
          </w:tcPr>
          <w:p w14:paraId="6B6E4C31" w14:textId="670286D9" w:rsidR="00B33FDC" w:rsidRPr="00A71145" w:rsidRDefault="00B33FDC"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Nejsou identifikována negativa</w:t>
            </w:r>
          </w:p>
        </w:tc>
        <w:tc>
          <w:tcPr>
            <w:tcW w:w="2304" w:type="dxa"/>
          </w:tcPr>
          <w:p w14:paraId="016DDB5B" w14:textId="66FC1E5A" w:rsidR="00B33FDC" w:rsidRPr="00A71145" w:rsidRDefault="00B33FDC"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Irelevantní</w:t>
            </w:r>
          </w:p>
        </w:tc>
        <w:tc>
          <w:tcPr>
            <w:tcW w:w="2048" w:type="dxa"/>
            <w:gridSpan w:val="2"/>
          </w:tcPr>
          <w:p w14:paraId="6E84E6BB" w14:textId="0E74659D" w:rsidR="00B33FDC" w:rsidRPr="00A71145" w:rsidRDefault="00B33FDC" w:rsidP="00B33FDC">
            <w:pPr>
              <w:pStyle w:val="Odstavecseseznamem"/>
              <w:widowControl/>
              <w:autoSpaceDE/>
              <w:autoSpaceDN/>
              <w:adjustRightInd/>
              <w:ind w:left="720"/>
              <w:contextualSpacing/>
              <w:jc w:val="left"/>
              <w:rPr>
                <w:rFonts w:ascii="Arial" w:hAnsi="Arial" w:cs="Arial"/>
                <w:sz w:val="20"/>
                <w:szCs w:val="20"/>
              </w:rPr>
            </w:pPr>
            <w:r>
              <w:rPr>
                <w:rFonts w:ascii="Arial" w:hAnsi="Arial" w:cs="Arial"/>
                <w:sz w:val="20"/>
                <w:szCs w:val="20"/>
              </w:rPr>
              <w:t>/</w:t>
            </w:r>
          </w:p>
        </w:tc>
      </w:tr>
      <w:tr w:rsidR="00B33FDC" w:rsidRPr="007E11F6" w14:paraId="684C2E5F" w14:textId="77777777" w:rsidTr="00B33FDC">
        <w:trPr>
          <w:jc w:val="center"/>
        </w:trPr>
        <w:tc>
          <w:tcPr>
            <w:tcW w:w="2916" w:type="dxa"/>
          </w:tcPr>
          <w:p w14:paraId="0C40943C" w14:textId="77777777" w:rsidR="00B33FDC" w:rsidRPr="007E11F6" w:rsidRDefault="00B33FDC" w:rsidP="00B33FDC">
            <w:pPr>
              <w:rPr>
                <w:rFonts w:cs="Arial"/>
                <w:b/>
                <w:i/>
                <w:sz w:val="20"/>
                <w:szCs w:val="20"/>
              </w:rPr>
            </w:pPr>
            <w:r w:rsidRPr="007E11F6">
              <w:rPr>
                <w:rFonts w:cs="Arial"/>
                <w:b/>
                <w:i/>
                <w:sz w:val="20"/>
                <w:szCs w:val="20"/>
              </w:rPr>
              <w:t xml:space="preserve">Zadání výzvy do MS/PF </w:t>
            </w:r>
          </w:p>
        </w:tc>
        <w:tc>
          <w:tcPr>
            <w:tcW w:w="3890" w:type="dxa"/>
          </w:tcPr>
          <w:p w14:paraId="712555A2" w14:textId="77777777" w:rsidR="00B33FDC" w:rsidRDefault="00B33FDC" w:rsidP="00CB0469">
            <w:pPr>
              <w:pStyle w:val="Odstavecseseznamem"/>
              <w:widowControl/>
              <w:numPr>
                <w:ilvl w:val="0"/>
                <w:numId w:val="10"/>
              </w:numPr>
              <w:autoSpaceDE/>
              <w:autoSpaceDN/>
              <w:adjustRightInd/>
              <w:contextualSpacing/>
              <w:jc w:val="left"/>
              <w:rPr>
                <w:rFonts w:ascii="Arial" w:hAnsi="Arial" w:cs="Arial"/>
                <w:sz w:val="20"/>
                <w:szCs w:val="20"/>
              </w:rPr>
            </w:pPr>
            <w:r w:rsidRPr="00D9069B">
              <w:rPr>
                <w:rFonts w:ascii="Arial" w:hAnsi="Arial" w:cs="Arial"/>
                <w:sz w:val="20"/>
                <w:szCs w:val="20"/>
              </w:rPr>
              <w:t>Příručka pro zadávání výzvy do MS2014+</w:t>
            </w:r>
            <w:r>
              <w:rPr>
                <w:rFonts w:ascii="Arial" w:hAnsi="Arial" w:cs="Arial"/>
                <w:sz w:val="20"/>
                <w:szCs w:val="20"/>
              </w:rPr>
              <w:t xml:space="preserve"> IROP</w:t>
            </w:r>
          </w:p>
          <w:p w14:paraId="24836EAE" w14:textId="40531A1E" w:rsidR="00B33FDC" w:rsidRPr="00A71145" w:rsidRDefault="00B33FDC" w:rsidP="00CB0469">
            <w:pPr>
              <w:pStyle w:val="Odstavecseseznamem"/>
              <w:widowControl/>
              <w:numPr>
                <w:ilvl w:val="0"/>
                <w:numId w:val="10"/>
              </w:numPr>
              <w:autoSpaceDE/>
              <w:autoSpaceDN/>
              <w:adjustRightInd/>
              <w:contextualSpacing/>
              <w:jc w:val="left"/>
              <w:rPr>
                <w:rFonts w:ascii="Arial" w:hAnsi="Arial" w:cs="Arial"/>
                <w:sz w:val="20"/>
                <w:szCs w:val="20"/>
              </w:rPr>
            </w:pPr>
            <w:proofErr w:type="spellStart"/>
            <w:r>
              <w:rPr>
                <w:rFonts w:ascii="Arial" w:hAnsi="Arial" w:cs="Arial"/>
                <w:sz w:val="20"/>
                <w:szCs w:val="20"/>
              </w:rPr>
              <w:t>Youtube</w:t>
            </w:r>
            <w:proofErr w:type="spellEnd"/>
            <w:r>
              <w:rPr>
                <w:rFonts w:ascii="Arial" w:hAnsi="Arial" w:cs="Arial"/>
                <w:sz w:val="20"/>
                <w:szCs w:val="20"/>
              </w:rPr>
              <w:t xml:space="preserve"> videa s instrukcemi</w:t>
            </w:r>
          </w:p>
        </w:tc>
        <w:tc>
          <w:tcPr>
            <w:tcW w:w="3740" w:type="dxa"/>
          </w:tcPr>
          <w:p w14:paraId="6139DB7B" w14:textId="4F1DCAE3" w:rsidR="00B33FDC" w:rsidRPr="00A71145" w:rsidRDefault="00B33FDC"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Nejsou identifikována negativa</w:t>
            </w:r>
          </w:p>
        </w:tc>
        <w:tc>
          <w:tcPr>
            <w:tcW w:w="2304" w:type="dxa"/>
          </w:tcPr>
          <w:p w14:paraId="03A5E876" w14:textId="44FD4613" w:rsidR="00B33FDC" w:rsidRPr="00A71145" w:rsidRDefault="00B33FDC"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Irelevantní</w:t>
            </w:r>
          </w:p>
        </w:tc>
        <w:tc>
          <w:tcPr>
            <w:tcW w:w="2048" w:type="dxa"/>
            <w:gridSpan w:val="2"/>
          </w:tcPr>
          <w:p w14:paraId="0ED3A421" w14:textId="226AF1A8" w:rsidR="00B33FDC" w:rsidRPr="00A71145" w:rsidRDefault="00B33FDC" w:rsidP="00B33FDC">
            <w:pPr>
              <w:pStyle w:val="Odstavecseseznamem"/>
              <w:widowControl/>
              <w:autoSpaceDE/>
              <w:autoSpaceDN/>
              <w:adjustRightInd/>
              <w:ind w:left="720"/>
              <w:contextualSpacing/>
              <w:jc w:val="left"/>
              <w:rPr>
                <w:rFonts w:ascii="Arial" w:hAnsi="Arial" w:cs="Arial"/>
                <w:sz w:val="20"/>
                <w:szCs w:val="20"/>
              </w:rPr>
            </w:pPr>
            <w:r>
              <w:rPr>
                <w:rFonts w:ascii="Arial" w:hAnsi="Arial" w:cs="Arial"/>
                <w:sz w:val="20"/>
                <w:szCs w:val="20"/>
              </w:rPr>
              <w:t>/</w:t>
            </w:r>
          </w:p>
        </w:tc>
      </w:tr>
      <w:tr w:rsidR="00B33FDC" w:rsidRPr="007E11F6" w14:paraId="50CC1DE1" w14:textId="77777777" w:rsidTr="00B33FDC">
        <w:trPr>
          <w:jc w:val="center"/>
        </w:trPr>
        <w:tc>
          <w:tcPr>
            <w:tcW w:w="2916" w:type="dxa"/>
          </w:tcPr>
          <w:p w14:paraId="4D9BEF0B" w14:textId="77777777" w:rsidR="00B33FDC" w:rsidRPr="007E11F6" w:rsidRDefault="00B33FDC" w:rsidP="00B33FDC">
            <w:pPr>
              <w:rPr>
                <w:rFonts w:cs="Arial"/>
                <w:b/>
                <w:i/>
                <w:sz w:val="20"/>
                <w:szCs w:val="20"/>
              </w:rPr>
            </w:pPr>
            <w:r w:rsidRPr="007E11F6">
              <w:rPr>
                <w:rFonts w:cs="Arial"/>
                <w:b/>
                <w:i/>
                <w:sz w:val="20"/>
                <w:szCs w:val="20"/>
              </w:rPr>
              <w:t xml:space="preserve">Provádění změn ve výzvách </w:t>
            </w:r>
          </w:p>
        </w:tc>
        <w:tc>
          <w:tcPr>
            <w:tcW w:w="3890" w:type="dxa"/>
          </w:tcPr>
          <w:p w14:paraId="4376180D" w14:textId="77777777" w:rsidR="00B33FDC" w:rsidRDefault="00B33FDC" w:rsidP="00CB0469">
            <w:pPr>
              <w:pStyle w:val="Odstavecseseznamem"/>
              <w:widowControl/>
              <w:numPr>
                <w:ilvl w:val="0"/>
                <w:numId w:val="10"/>
              </w:numPr>
              <w:autoSpaceDE/>
              <w:autoSpaceDN/>
              <w:adjustRightInd/>
              <w:contextualSpacing/>
              <w:jc w:val="left"/>
              <w:rPr>
                <w:rFonts w:ascii="Arial" w:hAnsi="Arial" w:cs="Arial"/>
                <w:sz w:val="20"/>
                <w:szCs w:val="20"/>
              </w:rPr>
            </w:pPr>
            <w:r w:rsidRPr="00D9069B">
              <w:rPr>
                <w:rFonts w:ascii="Arial" w:hAnsi="Arial" w:cs="Arial"/>
                <w:sz w:val="20"/>
                <w:szCs w:val="20"/>
              </w:rPr>
              <w:t>Příručka pro zadávání výzvy do MS2014+</w:t>
            </w:r>
            <w:r>
              <w:rPr>
                <w:rFonts w:ascii="Arial" w:hAnsi="Arial" w:cs="Arial"/>
                <w:sz w:val="20"/>
                <w:szCs w:val="20"/>
              </w:rPr>
              <w:t xml:space="preserve"> IROP</w:t>
            </w:r>
          </w:p>
          <w:p w14:paraId="722E4E7D" w14:textId="248579B3" w:rsidR="00B33FDC" w:rsidRPr="00A71145" w:rsidRDefault="00B33FDC"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 xml:space="preserve">Rychlá odezva a technická podpora ze strany ŘO </w:t>
            </w:r>
          </w:p>
        </w:tc>
        <w:tc>
          <w:tcPr>
            <w:tcW w:w="3740" w:type="dxa"/>
          </w:tcPr>
          <w:p w14:paraId="7585F4E9" w14:textId="2F9A8CBD" w:rsidR="00B33FDC" w:rsidRPr="00A71145" w:rsidRDefault="00B33FDC"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Nejsou identifikována negativa</w:t>
            </w:r>
          </w:p>
        </w:tc>
        <w:tc>
          <w:tcPr>
            <w:tcW w:w="2304" w:type="dxa"/>
          </w:tcPr>
          <w:p w14:paraId="2F11973D" w14:textId="5715F7CA" w:rsidR="00B33FDC" w:rsidRPr="00A71145" w:rsidRDefault="00B33FDC"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Irelevantní</w:t>
            </w:r>
          </w:p>
        </w:tc>
        <w:tc>
          <w:tcPr>
            <w:tcW w:w="2048" w:type="dxa"/>
            <w:gridSpan w:val="2"/>
          </w:tcPr>
          <w:p w14:paraId="50E3DE18" w14:textId="7BC587A7" w:rsidR="00B33FDC" w:rsidRPr="00A71145" w:rsidRDefault="00B33FDC" w:rsidP="00B33FDC">
            <w:pPr>
              <w:pStyle w:val="Odstavecseseznamem"/>
              <w:widowControl/>
              <w:autoSpaceDE/>
              <w:autoSpaceDN/>
              <w:adjustRightInd/>
              <w:ind w:left="720"/>
              <w:contextualSpacing/>
              <w:jc w:val="left"/>
              <w:rPr>
                <w:rFonts w:ascii="Arial" w:hAnsi="Arial" w:cs="Arial"/>
                <w:sz w:val="20"/>
                <w:szCs w:val="20"/>
              </w:rPr>
            </w:pPr>
            <w:r>
              <w:rPr>
                <w:rFonts w:ascii="Arial" w:hAnsi="Arial" w:cs="Arial"/>
                <w:sz w:val="20"/>
                <w:szCs w:val="20"/>
              </w:rPr>
              <w:t>/</w:t>
            </w:r>
          </w:p>
        </w:tc>
      </w:tr>
      <w:tr w:rsidR="00B33FDC" w:rsidRPr="007E11F6" w14:paraId="3CC1E92D" w14:textId="77777777" w:rsidTr="00B33FDC">
        <w:trPr>
          <w:jc w:val="center"/>
        </w:trPr>
        <w:tc>
          <w:tcPr>
            <w:tcW w:w="2916" w:type="dxa"/>
          </w:tcPr>
          <w:p w14:paraId="41A30E70" w14:textId="77777777" w:rsidR="00B33FDC" w:rsidRPr="007E11F6" w:rsidRDefault="00B33FDC" w:rsidP="00B33FDC">
            <w:pPr>
              <w:rPr>
                <w:rFonts w:cs="Arial"/>
                <w:b/>
                <w:i/>
                <w:sz w:val="20"/>
                <w:szCs w:val="20"/>
              </w:rPr>
            </w:pPr>
            <w:r w:rsidRPr="007E11F6">
              <w:rPr>
                <w:rFonts w:cs="Arial"/>
                <w:b/>
                <w:i/>
                <w:sz w:val="20"/>
                <w:szCs w:val="20"/>
              </w:rPr>
              <w:t xml:space="preserve">Příprava a realizace semináře pro žadatele </w:t>
            </w:r>
          </w:p>
        </w:tc>
        <w:tc>
          <w:tcPr>
            <w:tcW w:w="3890" w:type="dxa"/>
          </w:tcPr>
          <w:p w14:paraId="276DC664" w14:textId="00CFE504" w:rsidR="00B33FDC" w:rsidRPr="00A71145" w:rsidRDefault="00B33FDC"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Vzhledem k počtu účastníků možno na MAS v rámci semináře konzultovat konkrétní záměry, problémy atd.</w:t>
            </w:r>
          </w:p>
        </w:tc>
        <w:tc>
          <w:tcPr>
            <w:tcW w:w="3740" w:type="dxa"/>
          </w:tcPr>
          <w:p w14:paraId="3960ACCA" w14:textId="42917BC2" w:rsidR="00B33FDC" w:rsidRPr="00A71145" w:rsidRDefault="00B33FDC"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Nejsou identifikována negativa</w:t>
            </w:r>
          </w:p>
        </w:tc>
        <w:tc>
          <w:tcPr>
            <w:tcW w:w="2304" w:type="dxa"/>
          </w:tcPr>
          <w:p w14:paraId="4CD19FA4" w14:textId="624588E2" w:rsidR="00B33FDC" w:rsidRPr="00A71145" w:rsidRDefault="00B33FDC"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Irelevantní</w:t>
            </w:r>
          </w:p>
        </w:tc>
        <w:tc>
          <w:tcPr>
            <w:tcW w:w="2048" w:type="dxa"/>
            <w:gridSpan w:val="2"/>
          </w:tcPr>
          <w:p w14:paraId="20E643C0" w14:textId="63F218C3" w:rsidR="00B33FDC" w:rsidRPr="00A71145" w:rsidRDefault="00B33FDC" w:rsidP="00B33FDC">
            <w:pPr>
              <w:pStyle w:val="Odstavecseseznamem"/>
              <w:widowControl/>
              <w:autoSpaceDE/>
              <w:autoSpaceDN/>
              <w:adjustRightInd/>
              <w:ind w:left="720"/>
              <w:contextualSpacing/>
              <w:jc w:val="left"/>
              <w:rPr>
                <w:rFonts w:ascii="Arial" w:hAnsi="Arial" w:cs="Arial"/>
                <w:sz w:val="20"/>
                <w:szCs w:val="20"/>
              </w:rPr>
            </w:pPr>
            <w:r>
              <w:rPr>
                <w:rFonts w:ascii="Arial" w:hAnsi="Arial" w:cs="Arial"/>
                <w:sz w:val="20"/>
                <w:szCs w:val="20"/>
              </w:rPr>
              <w:t>/</w:t>
            </w:r>
          </w:p>
        </w:tc>
      </w:tr>
      <w:tr w:rsidR="00B33FDC" w:rsidRPr="007E11F6" w14:paraId="1AA811C1" w14:textId="77777777" w:rsidTr="00B33FDC">
        <w:trPr>
          <w:jc w:val="center"/>
        </w:trPr>
        <w:tc>
          <w:tcPr>
            <w:tcW w:w="2916" w:type="dxa"/>
          </w:tcPr>
          <w:p w14:paraId="761B47AC" w14:textId="77777777" w:rsidR="00B33FDC" w:rsidRPr="007E11F6" w:rsidRDefault="00B33FDC" w:rsidP="00B33FDC">
            <w:pPr>
              <w:rPr>
                <w:rFonts w:cs="Arial"/>
                <w:b/>
                <w:i/>
                <w:sz w:val="20"/>
                <w:szCs w:val="20"/>
              </w:rPr>
            </w:pPr>
            <w:r w:rsidRPr="007E11F6">
              <w:rPr>
                <w:rFonts w:cs="Arial"/>
                <w:b/>
                <w:i/>
                <w:sz w:val="20"/>
                <w:szCs w:val="20"/>
              </w:rPr>
              <w:t xml:space="preserve">Konzultační činnost pro žadatele </w:t>
            </w:r>
            <w:r>
              <w:rPr>
                <w:rFonts w:cs="Arial"/>
                <w:b/>
                <w:i/>
                <w:sz w:val="20"/>
                <w:szCs w:val="20"/>
              </w:rPr>
              <w:t>(průběh, množství dotazů, složitost dotazů, dostupnost informací)</w:t>
            </w:r>
          </w:p>
        </w:tc>
        <w:tc>
          <w:tcPr>
            <w:tcW w:w="3890" w:type="dxa"/>
          </w:tcPr>
          <w:p w14:paraId="20A12F61" w14:textId="77777777" w:rsidR="00B33FDC" w:rsidRPr="00D9069B" w:rsidRDefault="00B33FDC" w:rsidP="00CB0469">
            <w:pPr>
              <w:pStyle w:val="Odstavecseseznamem"/>
              <w:numPr>
                <w:ilvl w:val="0"/>
                <w:numId w:val="10"/>
              </w:numPr>
              <w:contextualSpacing/>
              <w:jc w:val="left"/>
              <w:rPr>
                <w:rFonts w:ascii="Arial" w:hAnsi="Arial" w:cs="Arial"/>
                <w:sz w:val="20"/>
                <w:szCs w:val="20"/>
              </w:rPr>
            </w:pPr>
            <w:r w:rsidRPr="00D9069B">
              <w:rPr>
                <w:rFonts w:ascii="Arial" w:hAnsi="Arial" w:cs="Arial"/>
                <w:sz w:val="20"/>
                <w:szCs w:val="20"/>
              </w:rPr>
              <w:t>Probíhá prostřednictvím e</w:t>
            </w:r>
            <w:r>
              <w:rPr>
                <w:rFonts w:ascii="Arial" w:hAnsi="Arial" w:cs="Arial"/>
                <w:sz w:val="20"/>
                <w:szCs w:val="20"/>
              </w:rPr>
              <w:t>-mailů</w:t>
            </w:r>
            <w:r w:rsidRPr="00D9069B">
              <w:rPr>
                <w:rFonts w:ascii="Arial" w:hAnsi="Arial" w:cs="Arial"/>
                <w:sz w:val="20"/>
                <w:szCs w:val="20"/>
              </w:rPr>
              <w:t>, telefonicky i osobně</w:t>
            </w:r>
            <w:r>
              <w:rPr>
                <w:rFonts w:ascii="Arial" w:hAnsi="Arial" w:cs="Arial"/>
                <w:sz w:val="20"/>
                <w:szCs w:val="20"/>
              </w:rPr>
              <w:t xml:space="preserve">. V návaznosti na dotazy vznikaly podněty řešené zástupcem MAS na odboru ŽP, odboru územního plánování, stavebním úřadě atd. </w:t>
            </w:r>
          </w:p>
          <w:p w14:paraId="62A35794" w14:textId="77777777" w:rsidR="00B33FDC" w:rsidRDefault="00B33FDC"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lastRenderedPageBreak/>
              <w:t xml:space="preserve">Při konzultacích projektových záměrů na místě byl zapojován i zástupce CHKO Blanský les kvůli souladu požadavků </w:t>
            </w:r>
          </w:p>
          <w:p w14:paraId="0F999A02" w14:textId="2F63C393" w:rsidR="00B33FDC" w:rsidRPr="00A71145" w:rsidRDefault="00B33FDC"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U složitějších dotazů konzultace na AOPK České Budějovice</w:t>
            </w:r>
          </w:p>
        </w:tc>
        <w:tc>
          <w:tcPr>
            <w:tcW w:w="3740" w:type="dxa"/>
          </w:tcPr>
          <w:p w14:paraId="12B5F068" w14:textId="1DB24824" w:rsidR="00B33FDC" w:rsidRPr="00A71145" w:rsidRDefault="00B33FDC"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lastRenderedPageBreak/>
              <w:t>Složitější dotazy předávány na AOPK v Praze, to později odmítalo konzultovat s MAS konkrétní nejasnosti. Proto se MAS dále obracela na AOPK v Českých Budějovicích.</w:t>
            </w:r>
          </w:p>
        </w:tc>
        <w:tc>
          <w:tcPr>
            <w:tcW w:w="2304" w:type="dxa"/>
          </w:tcPr>
          <w:p w14:paraId="7BC6A776" w14:textId="77777777" w:rsidR="00B33FDC" w:rsidRPr="00B33FDC" w:rsidRDefault="00B33FDC" w:rsidP="00CB0469">
            <w:pPr>
              <w:pStyle w:val="Odstavecseseznamem"/>
              <w:widowControl/>
              <w:numPr>
                <w:ilvl w:val="0"/>
                <w:numId w:val="10"/>
              </w:numPr>
              <w:autoSpaceDE/>
              <w:autoSpaceDN/>
              <w:adjustRightInd/>
              <w:contextualSpacing/>
              <w:jc w:val="left"/>
              <w:rPr>
                <w:rFonts w:ascii="Arial" w:hAnsi="Arial" w:cs="Arial"/>
                <w:sz w:val="20"/>
                <w:szCs w:val="20"/>
              </w:rPr>
            </w:pPr>
            <w:r w:rsidRPr="00B33FDC">
              <w:rPr>
                <w:rFonts w:ascii="Arial" w:hAnsi="Arial" w:cs="Arial"/>
                <w:sz w:val="20"/>
                <w:szCs w:val="20"/>
              </w:rPr>
              <w:t xml:space="preserve">Zkušenost MAS s realizací programového rámce a konkrétních </w:t>
            </w:r>
            <w:r w:rsidRPr="00B33FDC">
              <w:rPr>
                <w:rFonts w:ascii="Arial" w:hAnsi="Arial" w:cs="Arial"/>
                <w:sz w:val="20"/>
                <w:szCs w:val="20"/>
              </w:rPr>
              <w:lastRenderedPageBreak/>
              <w:t>projektů. Konzultace nejasností s AOPK v Českých Budějovicích.</w:t>
            </w:r>
          </w:p>
          <w:p w14:paraId="68D489AA" w14:textId="0F1359D9" w:rsidR="00B33FDC" w:rsidRPr="00B33FDC" w:rsidRDefault="00B33FDC" w:rsidP="00CB0469">
            <w:pPr>
              <w:pStyle w:val="Odstavecseseznamem"/>
              <w:widowControl/>
              <w:numPr>
                <w:ilvl w:val="0"/>
                <w:numId w:val="10"/>
              </w:numPr>
              <w:autoSpaceDE/>
              <w:autoSpaceDN/>
              <w:adjustRightInd/>
              <w:contextualSpacing/>
              <w:jc w:val="left"/>
              <w:rPr>
                <w:rFonts w:ascii="Arial" w:hAnsi="Arial" w:cs="Arial"/>
                <w:sz w:val="20"/>
                <w:szCs w:val="20"/>
              </w:rPr>
            </w:pPr>
            <w:r w:rsidRPr="00B33FDC">
              <w:rPr>
                <w:rFonts w:ascii="Arial" w:hAnsi="Arial" w:cs="Arial"/>
                <w:sz w:val="20"/>
                <w:szCs w:val="20"/>
              </w:rPr>
              <w:t>(zodpovědnost: manažer OP ŽP)</w:t>
            </w:r>
          </w:p>
        </w:tc>
        <w:tc>
          <w:tcPr>
            <w:tcW w:w="2048" w:type="dxa"/>
            <w:gridSpan w:val="2"/>
          </w:tcPr>
          <w:p w14:paraId="3CB22E54" w14:textId="01CC0B5C" w:rsidR="00B33FDC" w:rsidRPr="00A71145" w:rsidRDefault="00B33FDC"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lastRenderedPageBreak/>
              <w:t xml:space="preserve">Opatření aplikováno – s postupem času se zlepšily </w:t>
            </w:r>
            <w:r>
              <w:rPr>
                <w:rFonts w:ascii="Arial" w:hAnsi="Arial" w:cs="Arial"/>
                <w:sz w:val="20"/>
                <w:szCs w:val="20"/>
              </w:rPr>
              <w:lastRenderedPageBreak/>
              <w:t>zkušenosti manažera PR OP ŽP na MAS. Konzultace konkrétních záměrů s žadateli na AOPK v ČB byla efektní pro přípravu záměrů žadatelů v území.</w:t>
            </w:r>
          </w:p>
        </w:tc>
      </w:tr>
      <w:tr w:rsidR="00B33FDC" w:rsidRPr="007E11F6" w14:paraId="1F654CBC" w14:textId="77777777" w:rsidTr="00B33FDC">
        <w:trPr>
          <w:jc w:val="center"/>
        </w:trPr>
        <w:tc>
          <w:tcPr>
            <w:tcW w:w="2916" w:type="dxa"/>
          </w:tcPr>
          <w:p w14:paraId="3CBDC64C" w14:textId="77777777" w:rsidR="00B33FDC" w:rsidRPr="007E11F6" w:rsidRDefault="00B33FDC" w:rsidP="00B33FDC">
            <w:pPr>
              <w:rPr>
                <w:rFonts w:cs="Arial"/>
                <w:b/>
                <w:i/>
                <w:sz w:val="20"/>
                <w:szCs w:val="20"/>
              </w:rPr>
            </w:pPr>
            <w:r w:rsidRPr="007E11F6">
              <w:rPr>
                <w:rFonts w:cs="Arial"/>
                <w:b/>
                <w:i/>
                <w:sz w:val="20"/>
                <w:szCs w:val="20"/>
              </w:rPr>
              <w:lastRenderedPageBreak/>
              <w:t xml:space="preserve">Příjem žádostí o dotaci (PRV – listinné přílohy) </w:t>
            </w:r>
          </w:p>
        </w:tc>
        <w:tc>
          <w:tcPr>
            <w:tcW w:w="3890" w:type="dxa"/>
          </w:tcPr>
          <w:p w14:paraId="576D1964" w14:textId="661E9B89" w:rsidR="00B33FDC" w:rsidRPr="00A71145" w:rsidRDefault="00B33FDC" w:rsidP="00CB0469">
            <w:pPr>
              <w:pStyle w:val="Odstavecseseznamem"/>
              <w:widowControl/>
              <w:numPr>
                <w:ilvl w:val="0"/>
                <w:numId w:val="10"/>
              </w:numPr>
              <w:autoSpaceDE/>
              <w:autoSpaceDN/>
              <w:adjustRightInd/>
              <w:contextualSpacing/>
              <w:jc w:val="left"/>
              <w:rPr>
                <w:rFonts w:ascii="Arial" w:hAnsi="Arial" w:cs="Arial"/>
                <w:sz w:val="20"/>
                <w:szCs w:val="20"/>
              </w:rPr>
            </w:pPr>
            <w:r w:rsidRPr="008B0BF1">
              <w:rPr>
                <w:rFonts w:ascii="Arial" w:hAnsi="Arial" w:cs="Arial"/>
                <w:sz w:val="20"/>
                <w:szCs w:val="20"/>
              </w:rPr>
              <w:t>MAS doposud nepřijala žádnou žádost</w:t>
            </w:r>
          </w:p>
        </w:tc>
        <w:tc>
          <w:tcPr>
            <w:tcW w:w="3740" w:type="dxa"/>
          </w:tcPr>
          <w:p w14:paraId="0F73EB9F" w14:textId="3F41C464" w:rsidR="00B33FDC" w:rsidRPr="00A71145" w:rsidRDefault="00B33FDC" w:rsidP="00CB0469">
            <w:pPr>
              <w:pStyle w:val="Odstavecseseznamem"/>
              <w:widowControl/>
              <w:numPr>
                <w:ilvl w:val="0"/>
                <w:numId w:val="10"/>
              </w:numPr>
              <w:autoSpaceDE/>
              <w:autoSpaceDN/>
              <w:adjustRightInd/>
              <w:contextualSpacing/>
              <w:jc w:val="left"/>
              <w:rPr>
                <w:rFonts w:ascii="Arial" w:hAnsi="Arial" w:cs="Arial"/>
                <w:sz w:val="20"/>
                <w:szCs w:val="20"/>
              </w:rPr>
            </w:pPr>
            <w:r w:rsidRPr="008B0BF1">
              <w:rPr>
                <w:rFonts w:ascii="Arial" w:hAnsi="Arial" w:cs="Arial"/>
                <w:sz w:val="20"/>
                <w:szCs w:val="20"/>
              </w:rPr>
              <w:t>MAS doposud nepřijala žádnou žádost</w:t>
            </w:r>
          </w:p>
        </w:tc>
        <w:tc>
          <w:tcPr>
            <w:tcW w:w="2304" w:type="dxa"/>
          </w:tcPr>
          <w:p w14:paraId="6D22E184" w14:textId="59180033" w:rsidR="00B33FDC" w:rsidRPr="00A71145" w:rsidRDefault="00B33FDC"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Irelevantní</w:t>
            </w:r>
          </w:p>
        </w:tc>
        <w:tc>
          <w:tcPr>
            <w:tcW w:w="2048" w:type="dxa"/>
            <w:gridSpan w:val="2"/>
          </w:tcPr>
          <w:p w14:paraId="6E326BFA" w14:textId="3CE8A16A" w:rsidR="00B33FDC" w:rsidRPr="00A71145" w:rsidRDefault="00B33FDC" w:rsidP="00B33FDC">
            <w:pPr>
              <w:pStyle w:val="Odstavecseseznamem"/>
              <w:widowControl/>
              <w:autoSpaceDE/>
              <w:autoSpaceDN/>
              <w:adjustRightInd/>
              <w:ind w:left="720"/>
              <w:contextualSpacing/>
              <w:jc w:val="left"/>
              <w:rPr>
                <w:rFonts w:ascii="Arial" w:hAnsi="Arial" w:cs="Arial"/>
                <w:sz w:val="20"/>
                <w:szCs w:val="20"/>
              </w:rPr>
            </w:pPr>
            <w:r>
              <w:rPr>
                <w:rFonts w:ascii="Arial" w:hAnsi="Arial" w:cs="Arial"/>
                <w:sz w:val="20"/>
                <w:szCs w:val="20"/>
              </w:rPr>
              <w:t>/</w:t>
            </w:r>
          </w:p>
        </w:tc>
      </w:tr>
      <w:tr w:rsidR="00B33FDC" w:rsidRPr="007E11F6" w14:paraId="36147E96" w14:textId="77777777" w:rsidTr="00B33FDC">
        <w:trPr>
          <w:jc w:val="center"/>
        </w:trPr>
        <w:tc>
          <w:tcPr>
            <w:tcW w:w="2916" w:type="dxa"/>
          </w:tcPr>
          <w:p w14:paraId="0C3D85F7" w14:textId="77777777" w:rsidR="00B33FDC" w:rsidRPr="007E11F6" w:rsidRDefault="00B33FDC" w:rsidP="00B33FDC">
            <w:pPr>
              <w:rPr>
                <w:rFonts w:cs="Arial"/>
                <w:b/>
                <w:i/>
                <w:sz w:val="20"/>
                <w:szCs w:val="20"/>
              </w:rPr>
            </w:pPr>
            <w:r w:rsidRPr="007E11F6">
              <w:rPr>
                <w:rFonts w:cs="Arial"/>
                <w:b/>
                <w:i/>
                <w:sz w:val="20"/>
                <w:szCs w:val="20"/>
              </w:rPr>
              <w:t xml:space="preserve">Informování o výzvách (kdo, kdy, kým, mají žadatelé potřebné informace?) </w:t>
            </w:r>
          </w:p>
        </w:tc>
        <w:tc>
          <w:tcPr>
            <w:tcW w:w="3890" w:type="dxa"/>
          </w:tcPr>
          <w:p w14:paraId="08CC967F" w14:textId="77777777" w:rsidR="00B33FDC" w:rsidRPr="008B0BF1" w:rsidRDefault="00B33FDC" w:rsidP="00CB0469">
            <w:pPr>
              <w:pStyle w:val="Odstavecseseznamem"/>
              <w:numPr>
                <w:ilvl w:val="0"/>
                <w:numId w:val="10"/>
              </w:numPr>
              <w:contextualSpacing/>
              <w:jc w:val="left"/>
              <w:rPr>
                <w:rFonts w:ascii="Arial" w:hAnsi="Arial" w:cs="Arial"/>
                <w:sz w:val="20"/>
                <w:szCs w:val="20"/>
              </w:rPr>
            </w:pPr>
            <w:r w:rsidRPr="008B0BF1">
              <w:rPr>
                <w:rFonts w:ascii="Arial" w:hAnsi="Arial" w:cs="Arial"/>
                <w:sz w:val="20"/>
                <w:szCs w:val="20"/>
              </w:rPr>
              <w:t>Zveřejňování avíza</w:t>
            </w:r>
            <w:r>
              <w:rPr>
                <w:rFonts w:ascii="Arial" w:hAnsi="Arial" w:cs="Arial"/>
                <w:sz w:val="20"/>
                <w:szCs w:val="20"/>
              </w:rPr>
              <w:t>/výzvy</w:t>
            </w:r>
            <w:r w:rsidRPr="008B0BF1">
              <w:rPr>
                <w:rFonts w:ascii="Arial" w:hAnsi="Arial" w:cs="Arial"/>
                <w:sz w:val="20"/>
                <w:szCs w:val="20"/>
              </w:rPr>
              <w:t xml:space="preserve"> na webových stránkách MAS (manažer OPŽP)</w:t>
            </w:r>
          </w:p>
          <w:p w14:paraId="2BB6442E" w14:textId="77777777" w:rsidR="00B33FDC" w:rsidRDefault="00B33FDC" w:rsidP="00CB0469">
            <w:pPr>
              <w:pStyle w:val="Odstavecseseznamem"/>
              <w:numPr>
                <w:ilvl w:val="0"/>
                <w:numId w:val="10"/>
              </w:numPr>
              <w:contextualSpacing/>
              <w:jc w:val="left"/>
              <w:rPr>
                <w:rFonts w:ascii="Arial" w:hAnsi="Arial" w:cs="Arial"/>
                <w:sz w:val="20"/>
                <w:szCs w:val="20"/>
              </w:rPr>
            </w:pPr>
            <w:r w:rsidRPr="008B0BF1">
              <w:rPr>
                <w:rFonts w:ascii="Arial" w:hAnsi="Arial" w:cs="Arial"/>
                <w:sz w:val="20"/>
                <w:szCs w:val="20"/>
              </w:rPr>
              <w:t xml:space="preserve">Informování </w:t>
            </w:r>
            <w:r>
              <w:rPr>
                <w:rFonts w:ascii="Arial" w:hAnsi="Arial" w:cs="Arial"/>
                <w:sz w:val="20"/>
                <w:szCs w:val="20"/>
              </w:rPr>
              <w:t xml:space="preserve">starostů v </w:t>
            </w:r>
            <w:r w:rsidRPr="008B0BF1">
              <w:rPr>
                <w:rFonts w:ascii="Arial" w:hAnsi="Arial" w:cs="Arial"/>
                <w:sz w:val="20"/>
                <w:szCs w:val="20"/>
              </w:rPr>
              <w:t xml:space="preserve">území </w:t>
            </w:r>
            <w:r>
              <w:rPr>
                <w:rFonts w:ascii="Arial" w:hAnsi="Arial" w:cs="Arial"/>
                <w:sz w:val="20"/>
                <w:szCs w:val="20"/>
              </w:rPr>
              <w:t xml:space="preserve">MAS o vyhlášení výzvy </w:t>
            </w:r>
            <w:r w:rsidRPr="008B0BF1">
              <w:rPr>
                <w:rFonts w:ascii="Arial" w:hAnsi="Arial" w:cs="Arial"/>
                <w:sz w:val="20"/>
                <w:szCs w:val="20"/>
              </w:rPr>
              <w:t>prostřednictvím e</w:t>
            </w:r>
            <w:r>
              <w:rPr>
                <w:rFonts w:ascii="Arial" w:hAnsi="Arial" w:cs="Arial"/>
                <w:sz w:val="20"/>
                <w:szCs w:val="20"/>
              </w:rPr>
              <w:t>-mailu</w:t>
            </w:r>
          </w:p>
          <w:p w14:paraId="0A625B7A" w14:textId="77777777" w:rsidR="00B33FDC" w:rsidRDefault="00B33FDC" w:rsidP="00CB0469">
            <w:pPr>
              <w:pStyle w:val="Odstavecseseznamem"/>
              <w:numPr>
                <w:ilvl w:val="0"/>
                <w:numId w:val="10"/>
              </w:numPr>
              <w:contextualSpacing/>
              <w:jc w:val="left"/>
              <w:rPr>
                <w:rFonts w:ascii="Arial" w:hAnsi="Arial" w:cs="Arial"/>
                <w:sz w:val="20"/>
                <w:szCs w:val="20"/>
              </w:rPr>
            </w:pPr>
            <w:r w:rsidRPr="008B0BF1">
              <w:rPr>
                <w:rFonts w:ascii="Arial" w:hAnsi="Arial" w:cs="Arial"/>
                <w:sz w:val="20"/>
                <w:szCs w:val="20"/>
              </w:rPr>
              <w:t xml:space="preserve">Informování na jednáních svazků obcí přímo zástupcem MAS </w:t>
            </w:r>
          </w:p>
          <w:p w14:paraId="2F491B04" w14:textId="7A5C04B9" w:rsidR="00B33FDC" w:rsidRPr="00A71145" w:rsidRDefault="00B33FDC"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Aktivní oslovování subjektů v regionu (na základě znalosti území, informací od CHKO Blanský les atd.)</w:t>
            </w:r>
          </w:p>
        </w:tc>
        <w:tc>
          <w:tcPr>
            <w:tcW w:w="3740" w:type="dxa"/>
          </w:tcPr>
          <w:p w14:paraId="229E2A78" w14:textId="372E3042" w:rsidR="00B33FDC" w:rsidRPr="00A71145" w:rsidRDefault="00B33FDC"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Nejsou identifikována negativa</w:t>
            </w:r>
          </w:p>
        </w:tc>
        <w:tc>
          <w:tcPr>
            <w:tcW w:w="2304" w:type="dxa"/>
          </w:tcPr>
          <w:p w14:paraId="28CFF20C" w14:textId="01FE21FB" w:rsidR="00B33FDC" w:rsidRPr="00A71145" w:rsidRDefault="00B33FDC"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Irelevantní</w:t>
            </w:r>
          </w:p>
        </w:tc>
        <w:tc>
          <w:tcPr>
            <w:tcW w:w="2048" w:type="dxa"/>
            <w:gridSpan w:val="2"/>
          </w:tcPr>
          <w:p w14:paraId="4C856F87" w14:textId="43853693" w:rsidR="00B33FDC" w:rsidRPr="00A71145" w:rsidRDefault="00B33FDC" w:rsidP="00B33FDC">
            <w:pPr>
              <w:pStyle w:val="Odstavecseseznamem"/>
              <w:widowControl/>
              <w:autoSpaceDE/>
              <w:autoSpaceDN/>
              <w:adjustRightInd/>
              <w:ind w:left="720"/>
              <w:contextualSpacing/>
              <w:jc w:val="left"/>
              <w:rPr>
                <w:rFonts w:ascii="Arial" w:hAnsi="Arial" w:cs="Arial"/>
                <w:sz w:val="20"/>
                <w:szCs w:val="20"/>
              </w:rPr>
            </w:pPr>
            <w:r>
              <w:rPr>
                <w:rFonts w:ascii="Arial" w:hAnsi="Arial" w:cs="Arial"/>
                <w:sz w:val="20"/>
                <w:szCs w:val="20"/>
              </w:rPr>
              <w:t>/</w:t>
            </w:r>
          </w:p>
        </w:tc>
      </w:tr>
    </w:tbl>
    <w:p w14:paraId="4B491396" w14:textId="77777777" w:rsidR="00D856AC" w:rsidRDefault="00D856AC" w:rsidP="00D856AC">
      <w:pPr>
        <w:pStyle w:val="Titulek"/>
        <w:rPr>
          <w:rFonts w:cs="Arial"/>
          <w:sz w:val="20"/>
          <w:szCs w:val="20"/>
        </w:rPr>
      </w:pPr>
    </w:p>
    <w:p w14:paraId="4D814C31" w14:textId="77777777" w:rsidR="00D856AC" w:rsidRDefault="00D856AC" w:rsidP="00D856AC"/>
    <w:p w14:paraId="7454C073" w14:textId="77777777" w:rsidR="00D856AC" w:rsidRPr="0054526F" w:rsidRDefault="00D856AC" w:rsidP="00D856AC">
      <w:pPr>
        <w:rPr>
          <w:rFonts w:cs="Arial"/>
          <w:b/>
          <w:color w:val="0070C0"/>
        </w:rPr>
      </w:pPr>
      <w:r w:rsidRPr="0054526F">
        <w:rPr>
          <w:rFonts w:cs="Arial"/>
          <w:b/>
          <w:color w:val="0070C0"/>
        </w:rPr>
        <w:t>Vyhodnocení klíčových závěrů/zjištění a implementace</w:t>
      </w:r>
      <w:r w:rsidRPr="0054526F" w:rsidDel="00155F90">
        <w:rPr>
          <w:rFonts w:cs="Arial"/>
          <w:b/>
          <w:color w:val="0070C0"/>
        </w:rPr>
        <w:t xml:space="preserve"> </w:t>
      </w:r>
      <w:r w:rsidRPr="0054526F">
        <w:rPr>
          <w:rFonts w:cs="Arial"/>
          <w:b/>
          <w:color w:val="0070C0"/>
        </w:rPr>
        <w:t xml:space="preserve">doporučení k 2. Procesu: Vyhlášení výzev a příjem žádostí: </w:t>
      </w:r>
    </w:p>
    <w:tbl>
      <w:tblPr>
        <w:tblStyle w:val="Mkatabulky"/>
        <w:tblW w:w="0" w:type="auto"/>
        <w:tblInd w:w="392" w:type="dxa"/>
        <w:tblLook w:val="04A0" w:firstRow="1" w:lastRow="0" w:firstColumn="1" w:lastColumn="0" w:noHBand="0" w:noVBand="1"/>
      </w:tblPr>
      <w:tblGrid>
        <w:gridCol w:w="6680"/>
        <w:gridCol w:w="6786"/>
      </w:tblGrid>
      <w:tr w:rsidR="00D856AC" w:rsidRPr="0064771C" w14:paraId="4637FBEF" w14:textId="77777777" w:rsidTr="006C343F">
        <w:tc>
          <w:tcPr>
            <w:tcW w:w="6680" w:type="dxa"/>
            <w:vAlign w:val="center"/>
          </w:tcPr>
          <w:p w14:paraId="7267F502" w14:textId="77777777" w:rsidR="00D856AC" w:rsidRPr="0064771C" w:rsidRDefault="00D856AC" w:rsidP="006C343F">
            <w:pPr>
              <w:jc w:val="center"/>
              <w:rPr>
                <w:rFonts w:cs="Arial"/>
                <w:b/>
                <w:sz w:val="20"/>
                <w:szCs w:val="20"/>
              </w:rPr>
            </w:pPr>
            <w:r w:rsidRPr="0064771C">
              <w:rPr>
                <w:rFonts w:cs="Arial"/>
                <w:b/>
                <w:sz w:val="20"/>
                <w:szCs w:val="20"/>
              </w:rPr>
              <w:t>Klíčové závěry/zjištění a doporučení z </w:t>
            </w:r>
            <w:proofErr w:type="spellStart"/>
            <w:r w:rsidRPr="0064771C">
              <w:rPr>
                <w:rFonts w:cs="Arial"/>
                <w:b/>
                <w:sz w:val="20"/>
                <w:szCs w:val="20"/>
              </w:rPr>
              <w:t>mid</w:t>
            </w:r>
            <w:proofErr w:type="spellEnd"/>
            <w:r w:rsidRPr="0064771C">
              <w:rPr>
                <w:rFonts w:cs="Arial"/>
                <w:b/>
                <w:sz w:val="20"/>
                <w:szCs w:val="20"/>
              </w:rPr>
              <w:t>-term evaluační zprávy</w:t>
            </w:r>
          </w:p>
        </w:tc>
        <w:tc>
          <w:tcPr>
            <w:tcW w:w="6786" w:type="dxa"/>
            <w:vAlign w:val="center"/>
          </w:tcPr>
          <w:p w14:paraId="192F4A09" w14:textId="77777777" w:rsidR="00D856AC" w:rsidRPr="0064771C" w:rsidRDefault="00D856AC" w:rsidP="006C343F">
            <w:pPr>
              <w:jc w:val="center"/>
              <w:rPr>
                <w:rFonts w:cs="Arial"/>
                <w:b/>
                <w:sz w:val="20"/>
                <w:szCs w:val="20"/>
              </w:rPr>
            </w:pPr>
            <w:r w:rsidRPr="0064771C">
              <w:rPr>
                <w:rFonts w:cs="Arial"/>
                <w:b/>
                <w:sz w:val="20"/>
                <w:szCs w:val="20"/>
              </w:rPr>
              <w:t xml:space="preserve">Vyhodnocení implementace a dopadů na realizaci SCLLD v období </w:t>
            </w:r>
            <w:proofErr w:type="gramStart"/>
            <w:r w:rsidRPr="0064771C">
              <w:rPr>
                <w:rFonts w:cs="Arial"/>
                <w:b/>
                <w:sz w:val="20"/>
                <w:szCs w:val="20"/>
              </w:rPr>
              <w:t>2019 – 2024</w:t>
            </w:r>
            <w:proofErr w:type="gramEnd"/>
          </w:p>
        </w:tc>
      </w:tr>
      <w:tr w:rsidR="00D856AC" w14:paraId="67AE4117" w14:textId="77777777" w:rsidTr="006C343F">
        <w:tc>
          <w:tcPr>
            <w:tcW w:w="6680" w:type="dxa"/>
          </w:tcPr>
          <w:p w14:paraId="6CC8D04B" w14:textId="063F991D" w:rsidR="00D856AC" w:rsidRDefault="00AA14CC" w:rsidP="006C343F">
            <w:pPr>
              <w:rPr>
                <w:rFonts w:cs="Arial"/>
                <w:sz w:val="20"/>
                <w:szCs w:val="20"/>
              </w:rPr>
            </w:pPr>
            <w:r>
              <w:rPr>
                <w:rFonts w:cs="Arial"/>
                <w:sz w:val="20"/>
                <w:szCs w:val="20"/>
              </w:rPr>
              <w:t>Z</w:t>
            </w:r>
            <w:r w:rsidRPr="00AA14CC">
              <w:rPr>
                <w:rFonts w:cs="Arial"/>
                <w:sz w:val="20"/>
                <w:szCs w:val="20"/>
              </w:rPr>
              <w:t xml:space="preserve">achovat aktivní přístup v informování o </w:t>
            </w:r>
            <w:proofErr w:type="gramStart"/>
            <w:r w:rsidRPr="00AA14CC">
              <w:rPr>
                <w:rFonts w:cs="Arial"/>
                <w:sz w:val="20"/>
                <w:szCs w:val="20"/>
              </w:rPr>
              <w:t>výzvách - vyhledávat</w:t>
            </w:r>
            <w:proofErr w:type="gramEnd"/>
            <w:r w:rsidRPr="00AA14CC">
              <w:rPr>
                <w:rFonts w:cs="Arial"/>
                <w:sz w:val="20"/>
                <w:szCs w:val="20"/>
              </w:rPr>
              <w:t xml:space="preserve"> v území potenciální žadatele, informovat starosty, konzultovat projektové záměry</w:t>
            </w:r>
          </w:p>
        </w:tc>
        <w:tc>
          <w:tcPr>
            <w:tcW w:w="6786" w:type="dxa"/>
          </w:tcPr>
          <w:p w14:paraId="6EEBD098" w14:textId="20C42ED0" w:rsidR="00D856AC" w:rsidRDefault="00AA14CC" w:rsidP="006C343F">
            <w:pPr>
              <w:rPr>
                <w:rFonts w:cs="Arial"/>
                <w:sz w:val="20"/>
                <w:szCs w:val="20"/>
              </w:rPr>
            </w:pPr>
            <w:r>
              <w:rPr>
                <w:rFonts w:cs="Arial"/>
                <w:sz w:val="20"/>
                <w:szCs w:val="20"/>
              </w:rPr>
              <w:t xml:space="preserve">Opatření bylo aplikováno – probíhaly individuální konzultace konkrétních záměrů s žadateli na AOPK v ČB, které se osvědčily jako efektní pro přípravu záměrů žadatelů v území. </w:t>
            </w:r>
            <w:r w:rsidR="001B5E62">
              <w:rPr>
                <w:rFonts w:cs="Arial"/>
                <w:sz w:val="20"/>
                <w:szCs w:val="20"/>
              </w:rPr>
              <w:t>A</w:t>
            </w:r>
            <w:r>
              <w:rPr>
                <w:rFonts w:cs="Arial"/>
                <w:sz w:val="20"/>
                <w:szCs w:val="20"/>
              </w:rPr>
              <w:t>ktivní oslovování potenciálních žadatelů prost</w:t>
            </w:r>
            <w:r w:rsidR="001B5E62">
              <w:rPr>
                <w:rFonts w:cs="Arial"/>
                <w:sz w:val="20"/>
                <w:szCs w:val="20"/>
              </w:rPr>
              <w:t>ř</w:t>
            </w:r>
            <w:r>
              <w:rPr>
                <w:rFonts w:cs="Arial"/>
                <w:sz w:val="20"/>
                <w:szCs w:val="20"/>
              </w:rPr>
              <w:t>edni</w:t>
            </w:r>
            <w:r w:rsidR="001B5E62">
              <w:rPr>
                <w:rFonts w:cs="Arial"/>
                <w:sz w:val="20"/>
                <w:szCs w:val="20"/>
              </w:rPr>
              <w:t>c</w:t>
            </w:r>
            <w:r>
              <w:rPr>
                <w:rFonts w:cs="Arial"/>
                <w:sz w:val="20"/>
                <w:szCs w:val="20"/>
              </w:rPr>
              <w:t xml:space="preserve">tvím místních partnerů (správa CHKO Blanský les, </w:t>
            </w:r>
            <w:r w:rsidR="001B5E62">
              <w:rPr>
                <w:rFonts w:cs="Arial"/>
                <w:sz w:val="20"/>
                <w:szCs w:val="20"/>
              </w:rPr>
              <w:t xml:space="preserve">starostové, ředitelé škol atd.) přineslo řadu zájemců o dotaci. Přesto byly finance PR OP ŽP čerpány minimálně – tento fakt přičítáme vysoké administrativní </w:t>
            </w:r>
            <w:r w:rsidR="00990224">
              <w:rPr>
                <w:rFonts w:cs="Arial"/>
                <w:sz w:val="20"/>
                <w:szCs w:val="20"/>
              </w:rPr>
              <w:t xml:space="preserve">i projektové </w:t>
            </w:r>
            <w:r w:rsidR="001B5E62">
              <w:rPr>
                <w:rFonts w:cs="Arial"/>
                <w:sz w:val="20"/>
                <w:szCs w:val="20"/>
              </w:rPr>
              <w:t>náročnosti programu, které bylo odrazující (v porovnání s jinými nástroji, které jsou nesrovnatelně jednodušší).</w:t>
            </w:r>
          </w:p>
        </w:tc>
      </w:tr>
      <w:tr w:rsidR="00D856AC" w14:paraId="46565E2D" w14:textId="77777777" w:rsidTr="006C343F">
        <w:tc>
          <w:tcPr>
            <w:tcW w:w="6680" w:type="dxa"/>
          </w:tcPr>
          <w:p w14:paraId="23040286" w14:textId="2144AF44" w:rsidR="00D856AC" w:rsidRDefault="00AA14CC" w:rsidP="006C343F">
            <w:pPr>
              <w:rPr>
                <w:rFonts w:cs="Arial"/>
                <w:sz w:val="20"/>
                <w:szCs w:val="20"/>
              </w:rPr>
            </w:pPr>
            <w:r w:rsidRPr="00AA14CC">
              <w:rPr>
                <w:rFonts w:cs="Arial"/>
                <w:sz w:val="20"/>
                <w:szCs w:val="20"/>
              </w:rPr>
              <w:t>ŘO by měl stabilně podporovat MAS při konzultacích konkrétních projektových záměrů</w:t>
            </w:r>
          </w:p>
        </w:tc>
        <w:tc>
          <w:tcPr>
            <w:tcW w:w="6786" w:type="dxa"/>
          </w:tcPr>
          <w:p w14:paraId="6BE1891F" w14:textId="4D9446AA" w:rsidR="00D856AC" w:rsidRDefault="00AA14CC" w:rsidP="006C343F">
            <w:pPr>
              <w:rPr>
                <w:rFonts w:cs="Arial"/>
                <w:sz w:val="20"/>
                <w:szCs w:val="20"/>
              </w:rPr>
            </w:pPr>
            <w:r>
              <w:rPr>
                <w:rFonts w:cs="Arial"/>
                <w:sz w:val="20"/>
                <w:szCs w:val="20"/>
              </w:rPr>
              <w:t>Opatření nebylo možné ze strany MAS aplikovat – mimo kompetenci MAS.</w:t>
            </w:r>
          </w:p>
        </w:tc>
      </w:tr>
      <w:tr w:rsidR="00D856AC" w14:paraId="5E8250B6" w14:textId="77777777" w:rsidTr="006C343F">
        <w:tc>
          <w:tcPr>
            <w:tcW w:w="6680" w:type="dxa"/>
          </w:tcPr>
          <w:p w14:paraId="7A67BE2F" w14:textId="77777777" w:rsidR="00D856AC" w:rsidRDefault="00D856AC" w:rsidP="006C343F">
            <w:pPr>
              <w:rPr>
                <w:rFonts w:cs="Arial"/>
                <w:sz w:val="20"/>
                <w:szCs w:val="20"/>
              </w:rPr>
            </w:pPr>
          </w:p>
        </w:tc>
        <w:tc>
          <w:tcPr>
            <w:tcW w:w="6786" w:type="dxa"/>
          </w:tcPr>
          <w:p w14:paraId="78F8091B" w14:textId="77777777" w:rsidR="00D856AC" w:rsidRDefault="00D856AC" w:rsidP="006C343F">
            <w:pPr>
              <w:rPr>
                <w:rFonts w:cs="Arial"/>
                <w:sz w:val="20"/>
                <w:szCs w:val="20"/>
              </w:rPr>
            </w:pPr>
          </w:p>
        </w:tc>
      </w:tr>
    </w:tbl>
    <w:p w14:paraId="1DF81BE7" w14:textId="5125DFFE" w:rsidR="00991ADF" w:rsidRDefault="00135410" w:rsidP="00D856AC">
      <w:pPr>
        <w:pStyle w:val="Titulek"/>
      </w:pPr>
      <w:r w:rsidRPr="007E11F6">
        <w:rPr>
          <w:rFonts w:cs="Arial"/>
          <w:sz w:val="20"/>
          <w:szCs w:val="20"/>
        </w:rPr>
        <w:br w:type="page"/>
      </w:r>
    </w:p>
    <w:p w14:paraId="19D355E4" w14:textId="7A03996E" w:rsidR="000350CA" w:rsidRPr="000350CA" w:rsidRDefault="000350CA" w:rsidP="000350CA">
      <w:pPr>
        <w:pStyle w:val="Titulek"/>
      </w:pPr>
      <w:bookmarkStart w:id="19" w:name="_Toc200959999"/>
      <w:r>
        <w:lastRenderedPageBreak/>
        <w:t xml:space="preserve">Tabulka </w:t>
      </w:r>
      <w:fldSimple w:instr=" SEQ Tabulka \* ARABIC ">
        <w:r w:rsidR="008777C6">
          <w:rPr>
            <w:noProof/>
          </w:rPr>
          <w:t>10</w:t>
        </w:r>
      </w:fldSimple>
      <w:r>
        <w:t xml:space="preserve"> - </w:t>
      </w:r>
      <w:proofErr w:type="spellStart"/>
      <w:r w:rsidRPr="009B5952">
        <w:t>Sebeevaluační</w:t>
      </w:r>
      <w:proofErr w:type="spellEnd"/>
      <w:r w:rsidRPr="009B5952">
        <w:t xml:space="preserve"> tabulka – 3. Proces: Hodnocení žádosti o dotaci a výběr projektů PR OP Z</w:t>
      </w:r>
      <w:bookmarkEnd w:id="19"/>
    </w:p>
    <w:tbl>
      <w:tblPr>
        <w:tblW w:w="14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9"/>
        <w:gridCol w:w="3458"/>
        <w:gridCol w:w="3682"/>
        <w:gridCol w:w="2304"/>
        <w:gridCol w:w="2348"/>
      </w:tblGrid>
      <w:tr w:rsidR="00135410" w:rsidRPr="007E11F6" w14:paraId="7814509E" w14:textId="77777777" w:rsidTr="00F67C42">
        <w:trPr>
          <w:tblHeader/>
          <w:jc w:val="center"/>
        </w:trPr>
        <w:tc>
          <w:tcPr>
            <w:tcW w:w="14671" w:type="dxa"/>
            <w:gridSpan w:val="5"/>
            <w:shd w:val="pct5" w:color="auto" w:fill="auto"/>
          </w:tcPr>
          <w:p w14:paraId="52532E7B" w14:textId="68B41DD0" w:rsidR="00135410" w:rsidRDefault="001B5E62" w:rsidP="001B5E62">
            <w:pPr>
              <w:pStyle w:val="Odstavecseseznamem"/>
              <w:widowControl/>
              <w:autoSpaceDE/>
              <w:autoSpaceDN/>
              <w:adjustRightInd/>
              <w:spacing w:before="120" w:after="120"/>
              <w:ind w:left="720"/>
              <w:contextualSpacing/>
              <w:jc w:val="center"/>
              <w:rPr>
                <w:rFonts w:ascii="Arial" w:hAnsi="Arial" w:cs="Arial"/>
                <w:b/>
                <w:sz w:val="20"/>
                <w:szCs w:val="20"/>
              </w:rPr>
            </w:pPr>
            <w:r>
              <w:rPr>
                <w:rFonts w:ascii="Arial" w:hAnsi="Arial" w:cs="Arial"/>
                <w:b/>
                <w:sz w:val="20"/>
                <w:szCs w:val="20"/>
              </w:rPr>
              <w:t xml:space="preserve">3. </w:t>
            </w:r>
            <w:r w:rsidR="00135410" w:rsidRPr="007E11F6">
              <w:rPr>
                <w:rFonts w:ascii="Arial" w:hAnsi="Arial" w:cs="Arial"/>
                <w:b/>
                <w:sz w:val="20"/>
                <w:szCs w:val="20"/>
              </w:rPr>
              <w:t>Proces: Hodnocení žádostí o dotaci a výběr projektů</w:t>
            </w:r>
          </w:p>
          <w:p w14:paraId="5C2AFC0C" w14:textId="6AEDF00B" w:rsidR="00135410" w:rsidRPr="007E11F6" w:rsidRDefault="00135410" w:rsidP="00135410">
            <w:pPr>
              <w:pStyle w:val="Odstavecseseznamem"/>
              <w:spacing w:before="120" w:after="120"/>
              <w:jc w:val="center"/>
              <w:rPr>
                <w:rFonts w:ascii="Arial" w:hAnsi="Arial" w:cs="Arial"/>
                <w:b/>
                <w:sz w:val="20"/>
                <w:szCs w:val="20"/>
              </w:rPr>
            </w:pPr>
            <w:r w:rsidRPr="00915F29">
              <w:rPr>
                <w:rFonts w:ascii="Arial" w:hAnsi="Arial" w:cs="Arial"/>
                <w:b/>
                <w:color w:val="FF0000"/>
                <w:sz w:val="20"/>
                <w:szCs w:val="20"/>
              </w:rPr>
              <w:t xml:space="preserve">PROGRAMOVÝ RÁMEC: </w:t>
            </w:r>
            <w:r w:rsidR="001B5E62">
              <w:rPr>
                <w:rFonts w:ascii="Arial" w:hAnsi="Arial" w:cs="Arial"/>
                <w:b/>
                <w:color w:val="FF0000"/>
                <w:sz w:val="20"/>
                <w:szCs w:val="20"/>
              </w:rPr>
              <w:t>OPZ</w:t>
            </w:r>
          </w:p>
        </w:tc>
      </w:tr>
      <w:tr w:rsidR="00CB68EA" w:rsidRPr="007E11F6" w14:paraId="39FFFDE2" w14:textId="77777777" w:rsidTr="001B5E62">
        <w:trPr>
          <w:tblHeader/>
          <w:jc w:val="center"/>
        </w:trPr>
        <w:tc>
          <w:tcPr>
            <w:tcW w:w="2879" w:type="dxa"/>
            <w:vAlign w:val="center"/>
          </w:tcPr>
          <w:p w14:paraId="3E65ABB1" w14:textId="77777777" w:rsidR="00CB68EA" w:rsidRPr="007E11F6" w:rsidRDefault="00CB68EA" w:rsidP="00135410">
            <w:pPr>
              <w:jc w:val="center"/>
              <w:rPr>
                <w:rFonts w:cs="Arial"/>
                <w:b/>
                <w:sz w:val="20"/>
                <w:szCs w:val="20"/>
              </w:rPr>
            </w:pPr>
            <w:r w:rsidRPr="007E11F6">
              <w:rPr>
                <w:rFonts w:cs="Arial"/>
                <w:b/>
                <w:sz w:val="20"/>
                <w:szCs w:val="20"/>
              </w:rPr>
              <w:t>Činnost</w:t>
            </w:r>
          </w:p>
        </w:tc>
        <w:tc>
          <w:tcPr>
            <w:tcW w:w="3458" w:type="dxa"/>
            <w:vAlign w:val="center"/>
          </w:tcPr>
          <w:p w14:paraId="5D788D86" w14:textId="77777777" w:rsidR="00CB68EA" w:rsidRPr="007E11F6" w:rsidRDefault="00CB68EA" w:rsidP="00605F1B">
            <w:pPr>
              <w:jc w:val="center"/>
              <w:rPr>
                <w:rFonts w:cs="Arial"/>
                <w:sz w:val="20"/>
                <w:szCs w:val="20"/>
              </w:rPr>
            </w:pPr>
            <w:r w:rsidRPr="007E11F6">
              <w:rPr>
                <w:rFonts w:cs="Arial"/>
                <w:b/>
                <w:sz w:val="20"/>
                <w:szCs w:val="20"/>
              </w:rPr>
              <w:t>Pozitiva (příklady dobré praxe; klíčové faktory s pozitivním vlivem na danou činnost)</w:t>
            </w:r>
          </w:p>
        </w:tc>
        <w:tc>
          <w:tcPr>
            <w:tcW w:w="3682" w:type="dxa"/>
            <w:vAlign w:val="center"/>
          </w:tcPr>
          <w:p w14:paraId="74DA40EB" w14:textId="77777777" w:rsidR="00CB68EA" w:rsidRPr="007E11F6" w:rsidRDefault="00CB68EA" w:rsidP="00135410">
            <w:pPr>
              <w:jc w:val="center"/>
              <w:rPr>
                <w:rFonts w:cs="Arial"/>
                <w:sz w:val="20"/>
                <w:szCs w:val="20"/>
              </w:rPr>
            </w:pPr>
            <w:r w:rsidRPr="007E11F6">
              <w:rPr>
                <w:rFonts w:cs="Arial"/>
                <w:b/>
                <w:sz w:val="20"/>
                <w:szCs w:val="20"/>
              </w:rPr>
              <w:t>Negativa: příčina + důsledek (příklady špatné praxe; klíčové faktory s negativním vlivem na danou činnost)</w:t>
            </w:r>
          </w:p>
        </w:tc>
        <w:tc>
          <w:tcPr>
            <w:tcW w:w="2304" w:type="dxa"/>
            <w:vAlign w:val="center"/>
          </w:tcPr>
          <w:p w14:paraId="73F95F25" w14:textId="77777777" w:rsidR="00CB68EA" w:rsidRPr="007E11F6" w:rsidRDefault="00CB68EA" w:rsidP="00135410">
            <w:pPr>
              <w:jc w:val="center"/>
              <w:rPr>
                <w:rFonts w:cs="Arial"/>
                <w:sz w:val="20"/>
                <w:szCs w:val="20"/>
              </w:rPr>
            </w:pPr>
            <w:r w:rsidRPr="007E11F6">
              <w:rPr>
                <w:rFonts w:cs="Arial"/>
                <w:b/>
                <w:sz w:val="20"/>
                <w:szCs w:val="20"/>
              </w:rPr>
              <w:t>Opatření (Jak se může MAS uvedeným negativům v budoucnu vyhnout?)</w:t>
            </w:r>
            <w:r>
              <w:rPr>
                <w:rStyle w:val="Znakapoznpodarou"/>
                <w:b/>
                <w:sz w:val="20"/>
                <w:szCs w:val="20"/>
              </w:rPr>
              <w:footnoteReference w:id="18"/>
            </w:r>
          </w:p>
        </w:tc>
        <w:tc>
          <w:tcPr>
            <w:tcW w:w="2348" w:type="dxa"/>
            <w:vAlign w:val="center"/>
          </w:tcPr>
          <w:p w14:paraId="40C3FE4F" w14:textId="451ECA5C" w:rsidR="00CB68EA" w:rsidRPr="007E11F6" w:rsidRDefault="00CB68EA" w:rsidP="00135410">
            <w:pPr>
              <w:jc w:val="center"/>
              <w:rPr>
                <w:rFonts w:cs="Arial"/>
                <w:sz w:val="20"/>
                <w:szCs w:val="20"/>
              </w:rPr>
            </w:pPr>
            <w:r w:rsidRPr="008C4970">
              <w:rPr>
                <w:rFonts w:cs="Arial"/>
                <w:b/>
                <w:color w:val="0070C0"/>
                <w:sz w:val="20"/>
                <w:szCs w:val="20"/>
              </w:rPr>
              <w:t>Způsob a vyhodnocení implementace opatření</w:t>
            </w:r>
          </w:p>
        </w:tc>
      </w:tr>
      <w:tr w:rsidR="001B5E62" w:rsidRPr="007E11F6" w14:paraId="79C5CADB" w14:textId="77777777" w:rsidTr="001B5E62">
        <w:trPr>
          <w:jc w:val="center"/>
        </w:trPr>
        <w:tc>
          <w:tcPr>
            <w:tcW w:w="2879" w:type="dxa"/>
          </w:tcPr>
          <w:p w14:paraId="2CBB9122" w14:textId="77777777" w:rsidR="001B5E62" w:rsidRPr="007E11F6" w:rsidRDefault="001B5E62" w:rsidP="001B5E62">
            <w:pPr>
              <w:rPr>
                <w:rFonts w:cs="Arial"/>
                <w:b/>
                <w:i/>
                <w:sz w:val="20"/>
                <w:szCs w:val="20"/>
              </w:rPr>
            </w:pPr>
            <w:r w:rsidRPr="007E11F6">
              <w:rPr>
                <w:rFonts w:cs="Arial"/>
                <w:b/>
                <w:i/>
                <w:sz w:val="20"/>
                <w:szCs w:val="20"/>
              </w:rPr>
              <w:t>Školení hodnotitelů (věcné hodnocení)</w:t>
            </w:r>
          </w:p>
        </w:tc>
        <w:tc>
          <w:tcPr>
            <w:tcW w:w="3458" w:type="dxa"/>
          </w:tcPr>
          <w:p w14:paraId="32BB8A83" w14:textId="7D7DBC82" w:rsidR="001B5E62" w:rsidRPr="00B066BB" w:rsidRDefault="001B5E62" w:rsidP="00CB0469">
            <w:pPr>
              <w:pStyle w:val="Odstavecseseznamem"/>
              <w:widowControl/>
              <w:numPr>
                <w:ilvl w:val="0"/>
                <w:numId w:val="10"/>
              </w:numPr>
              <w:autoSpaceDE/>
              <w:autoSpaceDN/>
              <w:adjustRightInd/>
              <w:contextualSpacing/>
              <w:jc w:val="left"/>
              <w:rPr>
                <w:rFonts w:ascii="Arial" w:hAnsi="Arial" w:cs="Arial"/>
                <w:sz w:val="20"/>
                <w:szCs w:val="20"/>
              </w:rPr>
            </w:pPr>
            <w:r w:rsidRPr="003740E0">
              <w:rPr>
                <w:rFonts w:ascii="Arial" w:hAnsi="Arial" w:cs="Arial"/>
                <w:sz w:val="20"/>
                <w:szCs w:val="20"/>
              </w:rPr>
              <w:t>Školení hodnotitelů probíhá před jednáním (hodnocením), čímž dochází ke snížení počtu jednání výběrové komise</w:t>
            </w:r>
          </w:p>
        </w:tc>
        <w:tc>
          <w:tcPr>
            <w:tcW w:w="3682" w:type="dxa"/>
          </w:tcPr>
          <w:p w14:paraId="5FBD902A" w14:textId="5BB5B3DF" w:rsidR="001B5E62" w:rsidRPr="00B066BB" w:rsidRDefault="001B5E62" w:rsidP="00CB0469">
            <w:pPr>
              <w:pStyle w:val="Odstavecseseznamem"/>
              <w:widowControl/>
              <w:numPr>
                <w:ilvl w:val="0"/>
                <w:numId w:val="10"/>
              </w:numPr>
              <w:autoSpaceDE/>
              <w:autoSpaceDN/>
              <w:adjustRightInd/>
              <w:contextualSpacing/>
              <w:jc w:val="left"/>
              <w:rPr>
                <w:rFonts w:ascii="Arial" w:hAnsi="Arial" w:cs="Arial"/>
                <w:sz w:val="20"/>
                <w:szCs w:val="20"/>
              </w:rPr>
            </w:pPr>
            <w:r w:rsidRPr="003740E0">
              <w:rPr>
                <w:rFonts w:ascii="Arial" w:hAnsi="Arial" w:cs="Arial"/>
                <w:sz w:val="20"/>
                <w:szCs w:val="20"/>
              </w:rPr>
              <w:t>V případě většího počtu výzev je velmi problematické opakovaně úspěšně svolat výběrovou komisi, aby byla usnášeníschopná</w:t>
            </w:r>
          </w:p>
        </w:tc>
        <w:tc>
          <w:tcPr>
            <w:tcW w:w="2304" w:type="dxa"/>
          </w:tcPr>
          <w:p w14:paraId="06508D87" w14:textId="64C25A89" w:rsidR="001B5E62" w:rsidRPr="00B066BB" w:rsidRDefault="001B5E62" w:rsidP="00CB0469">
            <w:pPr>
              <w:pStyle w:val="Odstavecseseznamem"/>
              <w:widowControl/>
              <w:numPr>
                <w:ilvl w:val="0"/>
                <w:numId w:val="10"/>
              </w:numPr>
              <w:autoSpaceDE/>
              <w:autoSpaceDN/>
              <w:adjustRightInd/>
              <w:contextualSpacing/>
              <w:jc w:val="left"/>
              <w:rPr>
                <w:rFonts w:ascii="Arial" w:hAnsi="Arial" w:cs="Arial"/>
                <w:sz w:val="20"/>
                <w:szCs w:val="20"/>
              </w:rPr>
            </w:pPr>
            <w:r w:rsidRPr="003740E0">
              <w:rPr>
                <w:rFonts w:ascii="Arial" w:hAnsi="Arial" w:cs="Arial"/>
                <w:sz w:val="20"/>
                <w:szCs w:val="20"/>
              </w:rPr>
              <w:t>Maximální možné rozplánování výzev MAS z různých OP tak, aby bylo možné sloučit několik hodnocení v rámci jednoho jednání Výběrové komise SCLLD, pokud to počty hodnocených projektů umožní</w:t>
            </w:r>
            <w:r>
              <w:rPr>
                <w:rFonts w:ascii="Arial" w:hAnsi="Arial" w:cs="Arial"/>
                <w:sz w:val="20"/>
                <w:szCs w:val="20"/>
              </w:rPr>
              <w:t xml:space="preserve"> </w:t>
            </w:r>
            <w:r w:rsidRPr="00DC132A">
              <w:rPr>
                <w:rFonts w:ascii="Arial" w:hAnsi="Arial" w:cs="Arial"/>
                <w:sz w:val="20"/>
                <w:szCs w:val="20"/>
              </w:rPr>
              <w:t>(zodpovědnost: manaže</w:t>
            </w:r>
            <w:r>
              <w:rPr>
                <w:rFonts w:ascii="Arial" w:hAnsi="Arial" w:cs="Arial"/>
                <w:sz w:val="20"/>
                <w:szCs w:val="20"/>
              </w:rPr>
              <w:t>ři jednotlivých PR</w:t>
            </w:r>
            <w:r w:rsidRPr="00DC132A">
              <w:rPr>
                <w:rFonts w:ascii="Arial" w:hAnsi="Arial" w:cs="Arial"/>
                <w:sz w:val="20"/>
                <w:szCs w:val="20"/>
              </w:rPr>
              <w:t>)</w:t>
            </w:r>
          </w:p>
        </w:tc>
        <w:tc>
          <w:tcPr>
            <w:tcW w:w="2348" w:type="dxa"/>
          </w:tcPr>
          <w:p w14:paraId="5B522798" w14:textId="007EBD78" w:rsidR="001B5E62" w:rsidRPr="00B066BB" w:rsidRDefault="001B5E62"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 xml:space="preserve">Opatření bylo aplikováno – snaha </w:t>
            </w:r>
            <w:proofErr w:type="spellStart"/>
            <w:r>
              <w:rPr>
                <w:rFonts w:ascii="Arial" w:hAnsi="Arial" w:cs="Arial"/>
                <w:sz w:val="20"/>
                <w:szCs w:val="20"/>
              </w:rPr>
              <w:t>jednotl</w:t>
            </w:r>
            <w:proofErr w:type="spellEnd"/>
            <w:r>
              <w:rPr>
                <w:rFonts w:ascii="Arial" w:hAnsi="Arial" w:cs="Arial"/>
                <w:sz w:val="20"/>
                <w:szCs w:val="20"/>
              </w:rPr>
              <w:t>. manažerů PR o slazení harmonogramů.</w:t>
            </w:r>
          </w:p>
        </w:tc>
      </w:tr>
      <w:tr w:rsidR="001B5E62" w:rsidRPr="007E11F6" w14:paraId="19B3B1DA" w14:textId="77777777" w:rsidTr="001B5E62">
        <w:trPr>
          <w:jc w:val="center"/>
        </w:trPr>
        <w:tc>
          <w:tcPr>
            <w:tcW w:w="2879" w:type="dxa"/>
          </w:tcPr>
          <w:p w14:paraId="34042F31" w14:textId="77777777" w:rsidR="001B5E62" w:rsidRPr="007E11F6" w:rsidRDefault="001B5E62" w:rsidP="001B5E62">
            <w:pPr>
              <w:rPr>
                <w:rFonts w:cs="Arial"/>
                <w:b/>
                <w:i/>
                <w:sz w:val="20"/>
                <w:szCs w:val="20"/>
              </w:rPr>
            </w:pPr>
            <w:r w:rsidRPr="007E11F6">
              <w:rPr>
                <w:rFonts w:cs="Arial"/>
                <w:b/>
                <w:i/>
                <w:sz w:val="20"/>
                <w:szCs w:val="20"/>
              </w:rPr>
              <w:t xml:space="preserve">Kontrola </w:t>
            </w:r>
            <w:proofErr w:type="spellStart"/>
            <w:r w:rsidRPr="007E11F6">
              <w:rPr>
                <w:rFonts w:cs="Arial"/>
                <w:b/>
                <w:i/>
                <w:sz w:val="20"/>
                <w:szCs w:val="20"/>
              </w:rPr>
              <w:t>FNaP</w:t>
            </w:r>
            <w:proofErr w:type="spellEnd"/>
            <w:r w:rsidRPr="007E11F6">
              <w:rPr>
                <w:rFonts w:cs="Arial"/>
                <w:b/>
                <w:i/>
                <w:sz w:val="20"/>
                <w:szCs w:val="20"/>
              </w:rPr>
              <w:t xml:space="preserve"> (vč. opakované kontroly, je-li to</w:t>
            </w:r>
            <w:r>
              <w:rPr>
                <w:rFonts w:cs="Arial"/>
                <w:b/>
                <w:i/>
                <w:sz w:val="20"/>
                <w:szCs w:val="20"/>
              </w:rPr>
              <w:t xml:space="preserve"> </w:t>
            </w:r>
            <w:r>
              <w:rPr>
                <w:rFonts w:cs="Arial"/>
                <w:b/>
                <w:i/>
                <w:sz w:val="20"/>
                <w:szCs w:val="20"/>
              </w:rPr>
              <w:lastRenderedPageBreak/>
              <w:t>dle pravidel příslušného programu</w:t>
            </w:r>
            <w:r w:rsidRPr="007E11F6">
              <w:rPr>
                <w:rFonts w:cs="Arial"/>
                <w:b/>
                <w:i/>
                <w:sz w:val="20"/>
                <w:szCs w:val="20"/>
              </w:rPr>
              <w:t xml:space="preserve"> možné) </w:t>
            </w:r>
          </w:p>
        </w:tc>
        <w:tc>
          <w:tcPr>
            <w:tcW w:w="3458" w:type="dxa"/>
          </w:tcPr>
          <w:p w14:paraId="0F182286" w14:textId="77777777" w:rsidR="001B5E62" w:rsidRPr="003740E0" w:rsidRDefault="001B5E62" w:rsidP="00CB0469">
            <w:pPr>
              <w:pStyle w:val="Odstavecseseznamem"/>
              <w:numPr>
                <w:ilvl w:val="0"/>
                <w:numId w:val="10"/>
              </w:numPr>
              <w:contextualSpacing/>
              <w:jc w:val="left"/>
              <w:rPr>
                <w:rFonts w:ascii="Arial" w:hAnsi="Arial" w:cs="Arial"/>
                <w:sz w:val="20"/>
                <w:szCs w:val="20"/>
              </w:rPr>
            </w:pPr>
            <w:r w:rsidRPr="003740E0">
              <w:rPr>
                <w:rFonts w:ascii="Arial" w:hAnsi="Arial" w:cs="Arial"/>
                <w:sz w:val="20"/>
                <w:szCs w:val="20"/>
              </w:rPr>
              <w:lastRenderedPageBreak/>
              <w:t>Kontrola FN a P probíhá dle kontrolních listů</w:t>
            </w:r>
          </w:p>
          <w:p w14:paraId="2BF11F9C" w14:textId="77777777" w:rsidR="001B5E62" w:rsidRPr="003740E0" w:rsidRDefault="001B5E62" w:rsidP="00CB0469">
            <w:pPr>
              <w:pStyle w:val="Odstavecseseznamem"/>
              <w:numPr>
                <w:ilvl w:val="0"/>
                <w:numId w:val="10"/>
              </w:numPr>
              <w:contextualSpacing/>
              <w:jc w:val="left"/>
              <w:rPr>
                <w:rFonts w:ascii="Arial" w:hAnsi="Arial" w:cs="Arial"/>
                <w:sz w:val="20"/>
                <w:szCs w:val="20"/>
              </w:rPr>
            </w:pPr>
            <w:r w:rsidRPr="003740E0">
              <w:rPr>
                <w:rFonts w:ascii="Arial" w:hAnsi="Arial" w:cs="Arial"/>
                <w:sz w:val="20"/>
                <w:szCs w:val="20"/>
              </w:rPr>
              <w:t xml:space="preserve">Manažer OPZ v rámci </w:t>
            </w:r>
            <w:r w:rsidRPr="003740E0">
              <w:rPr>
                <w:rFonts w:ascii="Arial" w:hAnsi="Arial" w:cs="Arial"/>
                <w:sz w:val="20"/>
                <w:szCs w:val="20"/>
              </w:rPr>
              <w:lastRenderedPageBreak/>
              <w:t>kontroly spolupracuje s dalším zaměstnancem kanceláře MAS z důvodu snížení chybovosti</w:t>
            </w:r>
          </w:p>
          <w:p w14:paraId="1F93398D" w14:textId="5C566E99" w:rsidR="001B5E62" w:rsidRPr="00B066BB" w:rsidRDefault="001B5E62" w:rsidP="00CB0469">
            <w:pPr>
              <w:pStyle w:val="Odstavecseseznamem"/>
              <w:widowControl/>
              <w:numPr>
                <w:ilvl w:val="0"/>
                <w:numId w:val="10"/>
              </w:numPr>
              <w:autoSpaceDE/>
              <w:autoSpaceDN/>
              <w:adjustRightInd/>
              <w:contextualSpacing/>
              <w:jc w:val="left"/>
              <w:rPr>
                <w:rFonts w:ascii="Arial" w:hAnsi="Arial" w:cs="Arial"/>
                <w:sz w:val="20"/>
                <w:szCs w:val="20"/>
              </w:rPr>
            </w:pPr>
            <w:r w:rsidRPr="003740E0">
              <w:rPr>
                <w:rFonts w:ascii="Arial" w:hAnsi="Arial" w:cs="Arial"/>
                <w:sz w:val="20"/>
                <w:szCs w:val="20"/>
              </w:rPr>
              <w:t>V případě nejasnosti je možné kontaktovat ŘO s žádostí o konzultaci</w:t>
            </w:r>
          </w:p>
        </w:tc>
        <w:tc>
          <w:tcPr>
            <w:tcW w:w="3682" w:type="dxa"/>
          </w:tcPr>
          <w:p w14:paraId="6E13AC63" w14:textId="7ADDD5FF" w:rsidR="001B5E62" w:rsidRPr="00B066BB" w:rsidRDefault="001B5E62" w:rsidP="00CB0469">
            <w:pPr>
              <w:pStyle w:val="Odstavecseseznamem"/>
              <w:widowControl/>
              <w:numPr>
                <w:ilvl w:val="0"/>
                <w:numId w:val="10"/>
              </w:numPr>
              <w:autoSpaceDE/>
              <w:autoSpaceDN/>
              <w:adjustRightInd/>
              <w:contextualSpacing/>
              <w:jc w:val="left"/>
              <w:rPr>
                <w:rFonts w:ascii="Arial" w:hAnsi="Arial" w:cs="Arial"/>
                <w:sz w:val="20"/>
                <w:szCs w:val="20"/>
              </w:rPr>
            </w:pPr>
            <w:r w:rsidRPr="003740E0">
              <w:rPr>
                <w:rFonts w:ascii="Arial" w:hAnsi="Arial" w:cs="Arial"/>
                <w:sz w:val="20"/>
                <w:szCs w:val="20"/>
              </w:rPr>
              <w:lastRenderedPageBreak/>
              <w:t>Nejsou identifikována zásadní negativa</w:t>
            </w:r>
          </w:p>
        </w:tc>
        <w:tc>
          <w:tcPr>
            <w:tcW w:w="2304" w:type="dxa"/>
          </w:tcPr>
          <w:p w14:paraId="03C94DD3" w14:textId="2B677F7D" w:rsidR="001B5E62" w:rsidRPr="00B066BB" w:rsidRDefault="001B5E62"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Irelevantní</w:t>
            </w:r>
          </w:p>
        </w:tc>
        <w:tc>
          <w:tcPr>
            <w:tcW w:w="2348" w:type="dxa"/>
          </w:tcPr>
          <w:p w14:paraId="5CBB54DE" w14:textId="1937451E" w:rsidR="001B5E62" w:rsidRPr="00B066BB" w:rsidRDefault="001B5E62" w:rsidP="001B5E62">
            <w:pPr>
              <w:pStyle w:val="Odstavecseseznamem"/>
              <w:widowControl/>
              <w:autoSpaceDE/>
              <w:autoSpaceDN/>
              <w:adjustRightInd/>
              <w:ind w:left="720"/>
              <w:contextualSpacing/>
              <w:jc w:val="left"/>
              <w:rPr>
                <w:rFonts w:ascii="Arial" w:hAnsi="Arial" w:cs="Arial"/>
                <w:sz w:val="20"/>
                <w:szCs w:val="20"/>
              </w:rPr>
            </w:pPr>
            <w:r>
              <w:rPr>
                <w:rFonts w:ascii="Arial" w:hAnsi="Arial" w:cs="Arial"/>
                <w:sz w:val="20"/>
                <w:szCs w:val="20"/>
              </w:rPr>
              <w:t>/</w:t>
            </w:r>
          </w:p>
        </w:tc>
      </w:tr>
      <w:tr w:rsidR="001B5E62" w:rsidRPr="007E11F6" w14:paraId="38F25631" w14:textId="77777777" w:rsidTr="001B5E62">
        <w:trPr>
          <w:jc w:val="center"/>
        </w:trPr>
        <w:tc>
          <w:tcPr>
            <w:tcW w:w="2879" w:type="dxa"/>
          </w:tcPr>
          <w:p w14:paraId="1DBAAC93" w14:textId="77777777" w:rsidR="001B5E62" w:rsidRPr="008516FC" w:rsidRDefault="001B5E62" w:rsidP="001B5E62">
            <w:pPr>
              <w:rPr>
                <w:rFonts w:cs="Arial"/>
                <w:b/>
                <w:i/>
                <w:sz w:val="20"/>
                <w:szCs w:val="20"/>
              </w:rPr>
            </w:pPr>
            <w:r>
              <w:rPr>
                <w:rFonts w:cs="Arial"/>
                <w:b/>
                <w:i/>
                <w:sz w:val="20"/>
                <w:szCs w:val="20"/>
              </w:rPr>
              <w:t>Spolupráce s (externími) hodnotiteli (výběr, zadávání, komunikace, kvalita výstupů – částkových kontrolních listů atp.)</w:t>
            </w:r>
            <w:r w:rsidRPr="008516FC">
              <w:rPr>
                <w:rFonts w:cs="Arial"/>
                <w:b/>
                <w:i/>
                <w:sz w:val="20"/>
                <w:szCs w:val="20"/>
              </w:rPr>
              <w:t xml:space="preserve"> </w:t>
            </w:r>
          </w:p>
        </w:tc>
        <w:tc>
          <w:tcPr>
            <w:tcW w:w="3458" w:type="dxa"/>
          </w:tcPr>
          <w:p w14:paraId="3C92AEF5" w14:textId="77777777" w:rsidR="001B5E62" w:rsidRPr="003740E0" w:rsidRDefault="001B5E62" w:rsidP="00CB0469">
            <w:pPr>
              <w:pStyle w:val="Odstavecseseznamem"/>
              <w:numPr>
                <w:ilvl w:val="0"/>
                <w:numId w:val="10"/>
              </w:numPr>
              <w:contextualSpacing/>
              <w:jc w:val="left"/>
              <w:rPr>
                <w:rFonts w:ascii="Arial" w:hAnsi="Arial" w:cs="Arial"/>
                <w:sz w:val="20"/>
                <w:szCs w:val="20"/>
              </w:rPr>
            </w:pPr>
            <w:r w:rsidRPr="003740E0">
              <w:rPr>
                <w:rFonts w:ascii="Arial" w:hAnsi="Arial" w:cs="Arial"/>
                <w:sz w:val="20"/>
                <w:szCs w:val="20"/>
              </w:rPr>
              <w:t>Externí hodnotitel (expert) byl využit úspěšně, jeho posudek byl poté poskytnut hodnotitelům</w:t>
            </w:r>
          </w:p>
          <w:p w14:paraId="1D7B359B" w14:textId="624ED0F5" w:rsidR="001B5E62" w:rsidRPr="00B066BB" w:rsidRDefault="001B5E62" w:rsidP="00CB0469">
            <w:pPr>
              <w:pStyle w:val="Odstavecseseznamem"/>
              <w:widowControl/>
              <w:numPr>
                <w:ilvl w:val="0"/>
                <w:numId w:val="10"/>
              </w:numPr>
              <w:autoSpaceDE/>
              <w:autoSpaceDN/>
              <w:adjustRightInd/>
              <w:contextualSpacing/>
              <w:jc w:val="left"/>
              <w:rPr>
                <w:rFonts w:ascii="Arial" w:hAnsi="Arial" w:cs="Arial"/>
                <w:sz w:val="20"/>
                <w:szCs w:val="20"/>
              </w:rPr>
            </w:pPr>
            <w:r w:rsidRPr="003740E0">
              <w:rPr>
                <w:rFonts w:ascii="Arial" w:hAnsi="Arial" w:cs="Arial"/>
                <w:sz w:val="20"/>
                <w:szCs w:val="20"/>
              </w:rPr>
              <w:t>Sdílení dobré praxe s dalšími MAS – kontakt na externí hodnotitele, se kterými byla MAS velmi spokojena</w:t>
            </w:r>
          </w:p>
        </w:tc>
        <w:tc>
          <w:tcPr>
            <w:tcW w:w="3682" w:type="dxa"/>
          </w:tcPr>
          <w:p w14:paraId="1AC4499C" w14:textId="04B32CAF" w:rsidR="001B5E62" w:rsidRPr="00B066BB" w:rsidRDefault="001B5E62" w:rsidP="00CB0469">
            <w:pPr>
              <w:pStyle w:val="Odstavecseseznamem"/>
              <w:widowControl/>
              <w:numPr>
                <w:ilvl w:val="0"/>
                <w:numId w:val="10"/>
              </w:numPr>
              <w:autoSpaceDE/>
              <w:autoSpaceDN/>
              <w:adjustRightInd/>
              <w:contextualSpacing/>
              <w:jc w:val="left"/>
              <w:rPr>
                <w:rFonts w:ascii="Arial" w:hAnsi="Arial" w:cs="Arial"/>
                <w:sz w:val="20"/>
                <w:szCs w:val="20"/>
              </w:rPr>
            </w:pPr>
            <w:r w:rsidRPr="003740E0">
              <w:rPr>
                <w:rFonts w:ascii="Arial" w:hAnsi="Arial" w:cs="Arial"/>
                <w:sz w:val="20"/>
                <w:szCs w:val="20"/>
              </w:rPr>
              <w:t>Nejsou identifikována zásadní negativa</w:t>
            </w:r>
          </w:p>
        </w:tc>
        <w:tc>
          <w:tcPr>
            <w:tcW w:w="2304" w:type="dxa"/>
          </w:tcPr>
          <w:p w14:paraId="7748B864" w14:textId="68C5FBB4" w:rsidR="001B5E62" w:rsidRPr="00B066BB" w:rsidRDefault="001B5E62"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Irelevantní</w:t>
            </w:r>
          </w:p>
        </w:tc>
        <w:tc>
          <w:tcPr>
            <w:tcW w:w="2348" w:type="dxa"/>
          </w:tcPr>
          <w:p w14:paraId="3BD6C28C" w14:textId="78633CEE" w:rsidR="001B5E62" w:rsidRPr="00B066BB" w:rsidRDefault="001B5E62" w:rsidP="001B5E62">
            <w:pPr>
              <w:pStyle w:val="Odstavecseseznamem"/>
              <w:widowControl/>
              <w:autoSpaceDE/>
              <w:autoSpaceDN/>
              <w:adjustRightInd/>
              <w:ind w:left="720"/>
              <w:contextualSpacing/>
              <w:jc w:val="left"/>
              <w:rPr>
                <w:rFonts w:ascii="Arial" w:hAnsi="Arial" w:cs="Arial"/>
                <w:sz w:val="20"/>
                <w:szCs w:val="20"/>
              </w:rPr>
            </w:pPr>
            <w:r>
              <w:rPr>
                <w:rFonts w:ascii="Arial" w:hAnsi="Arial" w:cs="Arial"/>
                <w:sz w:val="20"/>
                <w:szCs w:val="20"/>
              </w:rPr>
              <w:t>/</w:t>
            </w:r>
          </w:p>
        </w:tc>
      </w:tr>
      <w:tr w:rsidR="001B5E62" w:rsidRPr="007E11F6" w14:paraId="3688372C" w14:textId="77777777" w:rsidTr="001B5E62">
        <w:trPr>
          <w:jc w:val="center"/>
        </w:trPr>
        <w:tc>
          <w:tcPr>
            <w:tcW w:w="2879" w:type="dxa"/>
          </w:tcPr>
          <w:p w14:paraId="43E16DC4" w14:textId="77777777" w:rsidR="001B5E62" w:rsidRPr="008516FC" w:rsidRDefault="001B5E62" w:rsidP="001B5E62">
            <w:pPr>
              <w:rPr>
                <w:rFonts w:cs="Arial"/>
                <w:b/>
                <w:i/>
                <w:sz w:val="20"/>
                <w:szCs w:val="20"/>
              </w:rPr>
            </w:pPr>
            <w:r w:rsidRPr="008516FC">
              <w:rPr>
                <w:rFonts w:cs="Arial"/>
                <w:b/>
                <w:i/>
                <w:sz w:val="20"/>
                <w:szCs w:val="20"/>
              </w:rPr>
              <w:t xml:space="preserve">Příprava </w:t>
            </w:r>
            <w:r w:rsidRPr="00BE2134">
              <w:rPr>
                <w:rFonts w:cs="Arial"/>
                <w:b/>
                <w:i/>
                <w:sz w:val="20"/>
                <w:szCs w:val="20"/>
              </w:rPr>
              <w:t xml:space="preserve">a předávání </w:t>
            </w:r>
            <w:r w:rsidRPr="008516FC">
              <w:rPr>
                <w:rFonts w:cs="Arial"/>
                <w:b/>
                <w:i/>
                <w:sz w:val="20"/>
                <w:szCs w:val="20"/>
              </w:rPr>
              <w:t xml:space="preserve">podkladů členům hodnotícího orgánu, předání podkladů (záznamy) </w:t>
            </w:r>
          </w:p>
        </w:tc>
        <w:tc>
          <w:tcPr>
            <w:tcW w:w="3458" w:type="dxa"/>
          </w:tcPr>
          <w:p w14:paraId="0E562932" w14:textId="77777777" w:rsidR="001B5E62" w:rsidRPr="003740E0" w:rsidRDefault="001B5E62" w:rsidP="00CB0469">
            <w:pPr>
              <w:pStyle w:val="Odstavecseseznamem"/>
              <w:numPr>
                <w:ilvl w:val="0"/>
                <w:numId w:val="10"/>
              </w:numPr>
              <w:contextualSpacing/>
              <w:jc w:val="left"/>
              <w:rPr>
                <w:rFonts w:ascii="Arial" w:hAnsi="Arial" w:cs="Arial"/>
                <w:sz w:val="20"/>
                <w:szCs w:val="20"/>
              </w:rPr>
            </w:pPr>
            <w:r w:rsidRPr="003740E0">
              <w:rPr>
                <w:rFonts w:ascii="Arial" w:hAnsi="Arial" w:cs="Arial"/>
                <w:sz w:val="20"/>
                <w:szCs w:val="20"/>
              </w:rPr>
              <w:t xml:space="preserve">Kancelář MAS před začátkem hodnocení vždy kontroluje možný střet zájmů </w:t>
            </w:r>
          </w:p>
          <w:p w14:paraId="3A3CDB7C" w14:textId="1A771FDC" w:rsidR="001B5E62" w:rsidRPr="00B066BB" w:rsidRDefault="001B5E62" w:rsidP="00CB0469">
            <w:pPr>
              <w:pStyle w:val="Odstavecseseznamem"/>
              <w:widowControl/>
              <w:numPr>
                <w:ilvl w:val="0"/>
                <w:numId w:val="10"/>
              </w:numPr>
              <w:autoSpaceDE/>
              <w:autoSpaceDN/>
              <w:adjustRightInd/>
              <w:contextualSpacing/>
              <w:jc w:val="left"/>
              <w:rPr>
                <w:rFonts w:ascii="Arial" w:hAnsi="Arial" w:cs="Arial"/>
                <w:sz w:val="20"/>
                <w:szCs w:val="20"/>
              </w:rPr>
            </w:pPr>
            <w:r w:rsidRPr="003740E0">
              <w:rPr>
                <w:rFonts w:ascii="Arial" w:hAnsi="Arial" w:cs="Arial"/>
                <w:sz w:val="20"/>
                <w:szCs w:val="20"/>
              </w:rPr>
              <w:t>Členům hodnotícího orgánu jsou podklady rozesílány vždy s dostatečným předstihem na prostudování</w:t>
            </w:r>
          </w:p>
        </w:tc>
        <w:tc>
          <w:tcPr>
            <w:tcW w:w="3682" w:type="dxa"/>
          </w:tcPr>
          <w:p w14:paraId="4BBCF15F" w14:textId="670DF357" w:rsidR="001B5E62" w:rsidRPr="00B066BB" w:rsidRDefault="001B5E62" w:rsidP="00CB0469">
            <w:pPr>
              <w:pStyle w:val="Odstavecseseznamem"/>
              <w:widowControl/>
              <w:numPr>
                <w:ilvl w:val="0"/>
                <w:numId w:val="10"/>
              </w:numPr>
              <w:autoSpaceDE/>
              <w:autoSpaceDN/>
              <w:adjustRightInd/>
              <w:contextualSpacing/>
              <w:jc w:val="left"/>
              <w:rPr>
                <w:rFonts w:ascii="Arial" w:hAnsi="Arial" w:cs="Arial"/>
                <w:sz w:val="20"/>
                <w:szCs w:val="20"/>
              </w:rPr>
            </w:pPr>
            <w:r w:rsidRPr="003740E0">
              <w:rPr>
                <w:rFonts w:ascii="Arial" w:hAnsi="Arial" w:cs="Arial"/>
                <w:sz w:val="20"/>
                <w:szCs w:val="20"/>
              </w:rPr>
              <w:t>Nejsou identifikována zásadní negativa</w:t>
            </w:r>
          </w:p>
        </w:tc>
        <w:tc>
          <w:tcPr>
            <w:tcW w:w="2304" w:type="dxa"/>
          </w:tcPr>
          <w:p w14:paraId="2A84B4BC" w14:textId="1D3D4832" w:rsidR="001B5E62" w:rsidRPr="00B066BB" w:rsidRDefault="001B5E62"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Irelevantní</w:t>
            </w:r>
          </w:p>
        </w:tc>
        <w:tc>
          <w:tcPr>
            <w:tcW w:w="2348" w:type="dxa"/>
          </w:tcPr>
          <w:p w14:paraId="4016675D" w14:textId="1225622C" w:rsidR="001B5E62" w:rsidRPr="00B066BB" w:rsidRDefault="001B5E62" w:rsidP="001B5E62">
            <w:pPr>
              <w:pStyle w:val="Odstavecseseznamem"/>
              <w:widowControl/>
              <w:autoSpaceDE/>
              <w:autoSpaceDN/>
              <w:adjustRightInd/>
              <w:ind w:left="720"/>
              <w:contextualSpacing/>
              <w:jc w:val="left"/>
              <w:rPr>
                <w:rFonts w:ascii="Arial" w:hAnsi="Arial" w:cs="Arial"/>
                <w:sz w:val="20"/>
                <w:szCs w:val="20"/>
              </w:rPr>
            </w:pPr>
            <w:r>
              <w:rPr>
                <w:rFonts w:ascii="Arial" w:hAnsi="Arial" w:cs="Arial"/>
                <w:sz w:val="20"/>
                <w:szCs w:val="20"/>
              </w:rPr>
              <w:t>/</w:t>
            </w:r>
          </w:p>
        </w:tc>
      </w:tr>
      <w:tr w:rsidR="001B5E62" w:rsidRPr="007E11F6" w14:paraId="59C3B11F" w14:textId="77777777" w:rsidTr="001B5E62">
        <w:trPr>
          <w:jc w:val="center"/>
        </w:trPr>
        <w:tc>
          <w:tcPr>
            <w:tcW w:w="2879" w:type="dxa"/>
          </w:tcPr>
          <w:p w14:paraId="22B96B67" w14:textId="77777777" w:rsidR="001B5E62" w:rsidRPr="008516FC" w:rsidRDefault="001B5E62" w:rsidP="001B5E62">
            <w:pPr>
              <w:rPr>
                <w:rFonts w:cs="Arial"/>
                <w:b/>
                <w:i/>
                <w:sz w:val="20"/>
                <w:szCs w:val="20"/>
              </w:rPr>
            </w:pPr>
            <w:r w:rsidRPr="008516FC">
              <w:rPr>
                <w:rFonts w:cs="Arial"/>
                <w:b/>
                <w:i/>
                <w:sz w:val="20"/>
                <w:szCs w:val="20"/>
              </w:rPr>
              <w:t>Informování o datech jednání orgánů MAS (vč. komunikace s ŘO, příprava pozvánek, distribuce, dodržování lhůt</w:t>
            </w:r>
            <w:r>
              <w:rPr>
                <w:rFonts w:cs="Arial"/>
                <w:b/>
                <w:i/>
                <w:sz w:val="20"/>
                <w:szCs w:val="20"/>
              </w:rPr>
              <w:t xml:space="preserve"> stanovených ŘO </w:t>
            </w:r>
            <w:r>
              <w:rPr>
                <w:rFonts w:cs="Arial"/>
                <w:b/>
                <w:i/>
                <w:sz w:val="20"/>
                <w:szCs w:val="20"/>
              </w:rPr>
              <w:lastRenderedPageBreak/>
              <w:t>a</w:t>
            </w:r>
            <w:r>
              <w:rPr>
                <w:rFonts w:ascii="Calibri" w:hAnsi="Calibri" w:cs="Arial"/>
                <w:b/>
                <w:i/>
                <w:sz w:val="20"/>
                <w:szCs w:val="20"/>
              </w:rPr>
              <w:t> </w:t>
            </w:r>
            <w:r>
              <w:rPr>
                <w:rFonts w:cs="Arial"/>
                <w:b/>
                <w:i/>
                <w:sz w:val="20"/>
                <w:szCs w:val="20"/>
              </w:rPr>
              <w:t>v interních postupech k jednotlivým programovým rámcům</w:t>
            </w:r>
            <w:r w:rsidRPr="008516FC">
              <w:rPr>
                <w:rFonts w:cs="Arial"/>
                <w:b/>
                <w:i/>
                <w:sz w:val="20"/>
                <w:szCs w:val="20"/>
              </w:rPr>
              <w:t xml:space="preserve">) </w:t>
            </w:r>
          </w:p>
        </w:tc>
        <w:tc>
          <w:tcPr>
            <w:tcW w:w="3458" w:type="dxa"/>
          </w:tcPr>
          <w:p w14:paraId="2DEB1A72" w14:textId="77777777" w:rsidR="001B5E62" w:rsidRPr="003740E0" w:rsidRDefault="001B5E62" w:rsidP="00CB0469">
            <w:pPr>
              <w:pStyle w:val="Odstavecseseznamem"/>
              <w:numPr>
                <w:ilvl w:val="0"/>
                <w:numId w:val="10"/>
              </w:numPr>
              <w:contextualSpacing/>
              <w:jc w:val="left"/>
              <w:rPr>
                <w:rFonts w:ascii="Arial" w:hAnsi="Arial" w:cs="Arial"/>
                <w:sz w:val="20"/>
                <w:szCs w:val="20"/>
              </w:rPr>
            </w:pPr>
            <w:r w:rsidRPr="003740E0">
              <w:rPr>
                <w:rFonts w:ascii="Arial" w:hAnsi="Arial" w:cs="Arial"/>
                <w:sz w:val="20"/>
                <w:szCs w:val="20"/>
              </w:rPr>
              <w:lastRenderedPageBreak/>
              <w:t>Pozvánka připravována a rozesílaná vedoucím zaměstnancem kanceláře</w:t>
            </w:r>
          </w:p>
          <w:p w14:paraId="2F624CE0" w14:textId="77777777" w:rsidR="001B5E62" w:rsidRPr="003740E0" w:rsidRDefault="001B5E62" w:rsidP="00CB0469">
            <w:pPr>
              <w:pStyle w:val="Odstavecseseznamem"/>
              <w:numPr>
                <w:ilvl w:val="0"/>
                <w:numId w:val="10"/>
              </w:numPr>
              <w:contextualSpacing/>
              <w:jc w:val="left"/>
              <w:rPr>
                <w:rFonts w:ascii="Arial" w:hAnsi="Arial" w:cs="Arial"/>
                <w:sz w:val="20"/>
                <w:szCs w:val="20"/>
              </w:rPr>
            </w:pPr>
            <w:r w:rsidRPr="003740E0">
              <w:rPr>
                <w:rFonts w:ascii="Arial" w:hAnsi="Arial" w:cs="Arial"/>
                <w:sz w:val="20"/>
                <w:szCs w:val="20"/>
              </w:rPr>
              <w:t xml:space="preserve">Komunikace s ŘO probíhá prostřednictvím MS, telefonicky i emailem v </w:t>
            </w:r>
            <w:r w:rsidRPr="003740E0">
              <w:rPr>
                <w:rFonts w:ascii="Arial" w:hAnsi="Arial" w:cs="Arial"/>
                <w:sz w:val="20"/>
                <w:szCs w:val="20"/>
              </w:rPr>
              <w:lastRenderedPageBreak/>
              <w:t>případě dílčích kroků a je velmi efektivní a příkladná</w:t>
            </w:r>
          </w:p>
          <w:p w14:paraId="3E5A0EC8" w14:textId="692BEF76" w:rsidR="001B5E62" w:rsidRPr="00B066BB" w:rsidRDefault="001B5E62" w:rsidP="00CB0469">
            <w:pPr>
              <w:pStyle w:val="Odstavecseseznamem"/>
              <w:widowControl/>
              <w:numPr>
                <w:ilvl w:val="0"/>
                <w:numId w:val="10"/>
              </w:numPr>
              <w:autoSpaceDE/>
              <w:autoSpaceDN/>
              <w:adjustRightInd/>
              <w:contextualSpacing/>
              <w:jc w:val="left"/>
              <w:rPr>
                <w:rFonts w:ascii="Arial" w:hAnsi="Arial" w:cs="Arial"/>
                <w:sz w:val="20"/>
                <w:szCs w:val="20"/>
              </w:rPr>
            </w:pPr>
            <w:r w:rsidRPr="003740E0">
              <w:rPr>
                <w:rFonts w:ascii="Arial" w:hAnsi="Arial" w:cs="Arial"/>
                <w:sz w:val="20"/>
                <w:szCs w:val="20"/>
              </w:rPr>
              <w:t>Členové orgánů MAS jsou informováni emailem a následně i telefonicky</w:t>
            </w:r>
          </w:p>
        </w:tc>
        <w:tc>
          <w:tcPr>
            <w:tcW w:w="3682" w:type="dxa"/>
          </w:tcPr>
          <w:p w14:paraId="1FF5E99F" w14:textId="558E63A6" w:rsidR="001B5E62" w:rsidRPr="00B066BB" w:rsidRDefault="001B5E62" w:rsidP="00CB0469">
            <w:pPr>
              <w:pStyle w:val="Odstavecseseznamem"/>
              <w:widowControl/>
              <w:numPr>
                <w:ilvl w:val="0"/>
                <w:numId w:val="10"/>
              </w:numPr>
              <w:autoSpaceDE/>
              <w:autoSpaceDN/>
              <w:adjustRightInd/>
              <w:contextualSpacing/>
              <w:jc w:val="left"/>
              <w:rPr>
                <w:rFonts w:ascii="Arial" w:hAnsi="Arial" w:cs="Arial"/>
                <w:sz w:val="20"/>
                <w:szCs w:val="20"/>
              </w:rPr>
            </w:pPr>
            <w:r w:rsidRPr="003740E0">
              <w:rPr>
                <w:rFonts w:ascii="Arial" w:hAnsi="Arial" w:cs="Arial"/>
                <w:sz w:val="20"/>
                <w:szCs w:val="20"/>
              </w:rPr>
              <w:lastRenderedPageBreak/>
              <w:t>Nejsou identifikována zásadní negativa</w:t>
            </w:r>
          </w:p>
        </w:tc>
        <w:tc>
          <w:tcPr>
            <w:tcW w:w="2304" w:type="dxa"/>
          </w:tcPr>
          <w:p w14:paraId="38103FDF" w14:textId="5291B2B7" w:rsidR="001B5E62" w:rsidRPr="00B066BB" w:rsidRDefault="001B5E62"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Irelevantní</w:t>
            </w:r>
          </w:p>
        </w:tc>
        <w:tc>
          <w:tcPr>
            <w:tcW w:w="2348" w:type="dxa"/>
          </w:tcPr>
          <w:p w14:paraId="626F0FF2" w14:textId="1180936F" w:rsidR="001B5E62" w:rsidRPr="00B066BB" w:rsidRDefault="001B5E62" w:rsidP="001B5E62">
            <w:pPr>
              <w:pStyle w:val="Odstavecseseznamem"/>
              <w:widowControl/>
              <w:autoSpaceDE/>
              <w:autoSpaceDN/>
              <w:adjustRightInd/>
              <w:ind w:left="720"/>
              <w:contextualSpacing/>
              <w:jc w:val="left"/>
              <w:rPr>
                <w:rFonts w:ascii="Arial" w:hAnsi="Arial" w:cs="Arial"/>
                <w:sz w:val="20"/>
                <w:szCs w:val="20"/>
              </w:rPr>
            </w:pPr>
            <w:r>
              <w:rPr>
                <w:rFonts w:ascii="Arial" w:hAnsi="Arial" w:cs="Arial"/>
                <w:sz w:val="20"/>
                <w:szCs w:val="20"/>
              </w:rPr>
              <w:t>/</w:t>
            </w:r>
          </w:p>
        </w:tc>
      </w:tr>
      <w:tr w:rsidR="001B5E62" w:rsidRPr="007E11F6" w14:paraId="08D23DD3" w14:textId="77777777" w:rsidTr="001B5E62">
        <w:trPr>
          <w:jc w:val="center"/>
        </w:trPr>
        <w:tc>
          <w:tcPr>
            <w:tcW w:w="2879" w:type="dxa"/>
          </w:tcPr>
          <w:p w14:paraId="436ED5EB" w14:textId="77777777" w:rsidR="001B5E62" w:rsidRPr="007E11F6" w:rsidRDefault="001B5E62" w:rsidP="001B5E62">
            <w:pPr>
              <w:rPr>
                <w:rFonts w:cs="Arial"/>
                <w:b/>
                <w:i/>
                <w:sz w:val="20"/>
                <w:szCs w:val="20"/>
              </w:rPr>
            </w:pPr>
            <w:r w:rsidRPr="007E11F6">
              <w:rPr>
                <w:rFonts w:cs="Arial"/>
                <w:b/>
                <w:i/>
                <w:sz w:val="20"/>
                <w:szCs w:val="20"/>
              </w:rPr>
              <w:t>Věcné hodnocení výběrov</w:t>
            </w:r>
            <w:r>
              <w:rPr>
                <w:rFonts w:cs="Arial"/>
                <w:b/>
                <w:i/>
                <w:sz w:val="20"/>
                <w:szCs w:val="20"/>
              </w:rPr>
              <w:t xml:space="preserve">ým orgánem MAS </w:t>
            </w:r>
            <w:r w:rsidRPr="007E11F6">
              <w:rPr>
                <w:rFonts w:cs="Arial"/>
                <w:b/>
                <w:i/>
                <w:sz w:val="20"/>
                <w:szCs w:val="20"/>
              </w:rPr>
              <w:t>(vč. např. zpracování závěrečného kontrolního listu a zápisu)</w:t>
            </w:r>
          </w:p>
        </w:tc>
        <w:tc>
          <w:tcPr>
            <w:tcW w:w="3458" w:type="dxa"/>
          </w:tcPr>
          <w:p w14:paraId="3A820766" w14:textId="77777777" w:rsidR="001B5E62" w:rsidRPr="003740E0" w:rsidRDefault="001B5E62" w:rsidP="00CB0469">
            <w:pPr>
              <w:pStyle w:val="Odstavecseseznamem"/>
              <w:numPr>
                <w:ilvl w:val="0"/>
                <w:numId w:val="10"/>
              </w:numPr>
              <w:contextualSpacing/>
              <w:jc w:val="left"/>
              <w:rPr>
                <w:rFonts w:ascii="Arial" w:hAnsi="Arial" w:cs="Arial"/>
                <w:sz w:val="20"/>
                <w:szCs w:val="20"/>
              </w:rPr>
            </w:pPr>
            <w:r w:rsidRPr="003740E0">
              <w:rPr>
                <w:rFonts w:ascii="Arial" w:hAnsi="Arial" w:cs="Arial"/>
                <w:sz w:val="20"/>
                <w:szCs w:val="20"/>
              </w:rPr>
              <w:t>Kancelář MAS postupuje dle pravidel a dokumentu Způsob hodnocení a výběru projektů (připraven jako vzor ŘO)</w:t>
            </w:r>
          </w:p>
          <w:p w14:paraId="2962A3A1" w14:textId="77777777" w:rsidR="001B5E62" w:rsidRPr="003740E0" w:rsidRDefault="001B5E62" w:rsidP="00CB0469">
            <w:pPr>
              <w:pStyle w:val="Odstavecseseznamem"/>
              <w:numPr>
                <w:ilvl w:val="0"/>
                <w:numId w:val="10"/>
              </w:numPr>
              <w:contextualSpacing/>
              <w:jc w:val="left"/>
              <w:rPr>
                <w:rFonts w:ascii="Arial" w:hAnsi="Arial" w:cs="Arial"/>
                <w:sz w:val="20"/>
                <w:szCs w:val="20"/>
              </w:rPr>
            </w:pPr>
            <w:r w:rsidRPr="003740E0">
              <w:rPr>
                <w:rFonts w:ascii="Arial" w:hAnsi="Arial" w:cs="Arial"/>
                <w:sz w:val="20"/>
                <w:szCs w:val="20"/>
              </w:rPr>
              <w:t>Výstupy zpracovává manažer OP Z</w:t>
            </w:r>
          </w:p>
          <w:p w14:paraId="0E11622E" w14:textId="482C2D95" w:rsidR="001B5E62" w:rsidRPr="00B066BB" w:rsidRDefault="001B5E62" w:rsidP="00CB0469">
            <w:pPr>
              <w:pStyle w:val="Odstavecseseznamem"/>
              <w:widowControl/>
              <w:numPr>
                <w:ilvl w:val="0"/>
                <w:numId w:val="10"/>
              </w:numPr>
              <w:autoSpaceDE/>
              <w:autoSpaceDN/>
              <w:adjustRightInd/>
              <w:contextualSpacing/>
              <w:jc w:val="left"/>
              <w:rPr>
                <w:rFonts w:ascii="Arial" w:hAnsi="Arial" w:cs="Arial"/>
                <w:sz w:val="20"/>
                <w:szCs w:val="20"/>
              </w:rPr>
            </w:pPr>
            <w:r w:rsidRPr="003740E0">
              <w:rPr>
                <w:rFonts w:ascii="Arial" w:hAnsi="Arial" w:cs="Arial"/>
                <w:sz w:val="20"/>
                <w:szCs w:val="20"/>
              </w:rPr>
              <w:t>Dohled pověřeného člena výběrového orgánu, primárně předsedy či místopředsedy</w:t>
            </w:r>
          </w:p>
        </w:tc>
        <w:tc>
          <w:tcPr>
            <w:tcW w:w="3682" w:type="dxa"/>
          </w:tcPr>
          <w:p w14:paraId="4BF02EF7" w14:textId="61DD7BA7" w:rsidR="001B5E62" w:rsidRPr="00B066BB" w:rsidRDefault="001B5E62" w:rsidP="00CB0469">
            <w:pPr>
              <w:pStyle w:val="Odstavecseseznamem"/>
              <w:widowControl/>
              <w:numPr>
                <w:ilvl w:val="0"/>
                <w:numId w:val="10"/>
              </w:numPr>
              <w:autoSpaceDE/>
              <w:autoSpaceDN/>
              <w:adjustRightInd/>
              <w:contextualSpacing/>
              <w:jc w:val="left"/>
              <w:rPr>
                <w:rFonts w:ascii="Arial" w:hAnsi="Arial" w:cs="Arial"/>
                <w:sz w:val="20"/>
                <w:szCs w:val="20"/>
              </w:rPr>
            </w:pPr>
            <w:r w:rsidRPr="003740E0">
              <w:rPr>
                <w:rFonts w:ascii="Arial" w:hAnsi="Arial" w:cs="Arial"/>
                <w:sz w:val="20"/>
                <w:szCs w:val="20"/>
              </w:rPr>
              <w:t>Nejsou identifikována zásadní negativa</w:t>
            </w:r>
          </w:p>
        </w:tc>
        <w:tc>
          <w:tcPr>
            <w:tcW w:w="2304" w:type="dxa"/>
          </w:tcPr>
          <w:p w14:paraId="584692AB" w14:textId="08DD9D4C" w:rsidR="001B5E62" w:rsidRPr="00B066BB" w:rsidRDefault="001B5E62"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Irelevantní</w:t>
            </w:r>
          </w:p>
        </w:tc>
        <w:tc>
          <w:tcPr>
            <w:tcW w:w="2348" w:type="dxa"/>
          </w:tcPr>
          <w:p w14:paraId="26759B44" w14:textId="0CA4C712" w:rsidR="001B5E62" w:rsidRPr="00B066BB" w:rsidRDefault="001B5E62" w:rsidP="001B5E62">
            <w:pPr>
              <w:pStyle w:val="Odstavecseseznamem"/>
              <w:widowControl/>
              <w:autoSpaceDE/>
              <w:autoSpaceDN/>
              <w:adjustRightInd/>
              <w:ind w:left="720"/>
              <w:contextualSpacing/>
              <w:jc w:val="left"/>
              <w:rPr>
                <w:rFonts w:ascii="Arial" w:hAnsi="Arial" w:cs="Arial"/>
                <w:sz w:val="20"/>
                <w:szCs w:val="20"/>
              </w:rPr>
            </w:pPr>
            <w:r>
              <w:rPr>
                <w:rFonts w:ascii="Arial" w:hAnsi="Arial" w:cs="Arial"/>
                <w:sz w:val="20"/>
                <w:szCs w:val="20"/>
              </w:rPr>
              <w:t>/</w:t>
            </w:r>
          </w:p>
        </w:tc>
      </w:tr>
      <w:tr w:rsidR="001B5E62" w:rsidRPr="007E11F6" w14:paraId="5657FDAB" w14:textId="77777777" w:rsidTr="001B5E62">
        <w:trPr>
          <w:jc w:val="center"/>
        </w:trPr>
        <w:tc>
          <w:tcPr>
            <w:tcW w:w="2879" w:type="dxa"/>
          </w:tcPr>
          <w:p w14:paraId="049A6B06" w14:textId="77777777" w:rsidR="001B5E62" w:rsidRPr="007E11F6" w:rsidRDefault="001B5E62" w:rsidP="001B5E62">
            <w:pPr>
              <w:rPr>
                <w:rFonts w:cs="Arial"/>
                <w:b/>
                <w:i/>
                <w:sz w:val="20"/>
                <w:szCs w:val="20"/>
              </w:rPr>
            </w:pPr>
            <w:r w:rsidRPr="007E11F6">
              <w:rPr>
                <w:rFonts w:cs="Arial"/>
                <w:b/>
                <w:i/>
                <w:sz w:val="20"/>
                <w:szCs w:val="20"/>
              </w:rPr>
              <w:t>Vyřizování přezkumného řízení</w:t>
            </w:r>
          </w:p>
        </w:tc>
        <w:tc>
          <w:tcPr>
            <w:tcW w:w="3458" w:type="dxa"/>
          </w:tcPr>
          <w:p w14:paraId="33086E77" w14:textId="38E8281A" w:rsidR="001B5E62" w:rsidRPr="00B066BB" w:rsidRDefault="001B5E62" w:rsidP="00CB0469">
            <w:pPr>
              <w:pStyle w:val="Odstavecseseznamem"/>
              <w:widowControl/>
              <w:numPr>
                <w:ilvl w:val="0"/>
                <w:numId w:val="10"/>
              </w:numPr>
              <w:autoSpaceDE/>
              <w:autoSpaceDN/>
              <w:adjustRightInd/>
              <w:contextualSpacing/>
              <w:jc w:val="left"/>
              <w:rPr>
                <w:rFonts w:ascii="Arial" w:hAnsi="Arial" w:cs="Arial"/>
                <w:sz w:val="20"/>
                <w:szCs w:val="20"/>
              </w:rPr>
            </w:pPr>
            <w:r w:rsidRPr="00913ACE">
              <w:rPr>
                <w:rFonts w:ascii="Arial" w:hAnsi="Arial" w:cs="Arial"/>
                <w:sz w:val="20"/>
                <w:szCs w:val="20"/>
              </w:rPr>
              <w:t xml:space="preserve">MAS doposud nepřijala žádnou žádost o </w:t>
            </w:r>
            <w:r>
              <w:rPr>
                <w:rFonts w:ascii="Arial" w:hAnsi="Arial" w:cs="Arial"/>
                <w:sz w:val="20"/>
                <w:szCs w:val="20"/>
              </w:rPr>
              <w:t>přezkum</w:t>
            </w:r>
            <w:r w:rsidRPr="00913ACE">
              <w:rPr>
                <w:rFonts w:ascii="Arial" w:hAnsi="Arial" w:cs="Arial"/>
                <w:sz w:val="20"/>
                <w:szCs w:val="20"/>
              </w:rPr>
              <w:t>, tento proces tedy neproběhl</w:t>
            </w:r>
          </w:p>
        </w:tc>
        <w:tc>
          <w:tcPr>
            <w:tcW w:w="3682" w:type="dxa"/>
          </w:tcPr>
          <w:p w14:paraId="6582A84A" w14:textId="3D574FD4" w:rsidR="001B5E62" w:rsidRPr="00B066BB" w:rsidRDefault="001B5E62" w:rsidP="00CB0469">
            <w:pPr>
              <w:pStyle w:val="Odstavecseseznamem"/>
              <w:widowControl/>
              <w:numPr>
                <w:ilvl w:val="0"/>
                <w:numId w:val="10"/>
              </w:numPr>
              <w:autoSpaceDE/>
              <w:autoSpaceDN/>
              <w:adjustRightInd/>
              <w:contextualSpacing/>
              <w:jc w:val="left"/>
              <w:rPr>
                <w:rFonts w:ascii="Arial" w:hAnsi="Arial" w:cs="Arial"/>
                <w:sz w:val="20"/>
                <w:szCs w:val="20"/>
              </w:rPr>
            </w:pPr>
            <w:r w:rsidRPr="00913ACE">
              <w:rPr>
                <w:rFonts w:ascii="Arial" w:hAnsi="Arial" w:cs="Arial"/>
                <w:sz w:val="20"/>
                <w:szCs w:val="20"/>
              </w:rPr>
              <w:t xml:space="preserve">MAS doposud nepřijala žádnou žádost o </w:t>
            </w:r>
            <w:r>
              <w:rPr>
                <w:rFonts w:ascii="Arial" w:hAnsi="Arial" w:cs="Arial"/>
                <w:sz w:val="20"/>
                <w:szCs w:val="20"/>
              </w:rPr>
              <w:t>přezkum</w:t>
            </w:r>
            <w:r w:rsidRPr="00913ACE">
              <w:rPr>
                <w:rFonts w:ascii="Arial" w:hAnsi="Arial" w:cs="Arial"/>
                <w:sz w:val="20"/>
                <w:szCs w:val="20"/>
              </w:rPr>
              <w:t>, tento proces tedy neproběhl</w:t>
            </w:r>
          </w:p>
        </w:tc>
        <w:tc>
          <w:tcPr>
            <w:tcW w:w="2304" w:type="dxa"/>
          </w:tcPr>
          <w:p w14:paraId="607F0FA6" w14:textId="599E3E72" w:rsidR="001B5E62" w:rsidRPr="00B066BB" w:rsidRDefault="001B5E62"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Irelevantní</w:t>
            </w:r>
          </w:p>
        </w:tc>
        <w:tc>
          <w:tcPr>
            <w:tcW w:w="2348" w:type="dxa"/>
          </w:tcPr>
          <w:p w14:paraId="05883B4F" w14:textId="2875A46E" w:rsidR="001B5E62" w:rsidRPr="00B066BB" w:rsidRDefault="001B5E62" w:rsidP="001B5E62">
            <w:pPr>
              <w:pStyle w:val="Odstavecseseznamem"/>
              <w:widowControl/>
              <w:autoSpaceDE/>
              <w:autoSpaceDN/>
              <w:adjustRightInd/>
              <w:ind w:left="720"/>
              <w:contextualSpacing/>
              <w:jc w:val="left"/>
              <w:rPr>
                <w:rFonts w:ascii="Arial" w:hAnsi="Arial" w:cs="Arial"/>
                <w:sz w:val="20"/>
                <w:szCs w:val="20"/>
              </w:rPr>
            </w:pPr>
            <w:r>
              <w:rPr>
                <w:rFonts w:ascii="Arial" w:hAnsi="Arial" w:cs="Arial"/>
                <w:sz w:val="20"/>
                <w:szCs w:val="20"/>
              </w:rPr>
              <w:t>/</w:t>
            </w:r>
          </w:p>
        </w:tc>
      </w:tr>
      <w:tr w:rsidR="001B5E62" w:rsidRPr="007E11F6" w14:paraId="3E1D0DE7" w14:textId="77777777" w:rsidTr="001B5E62">
        <w:trPr>
          <w:jc w:val="center"/>
        </w:trPr>
        <w:tc>
          <w:tcPr>
            <w:tcW w:w="2879" w:type="dxa"/>
          </w:tcPr>
          <w:p w14:paraId="08AB7D43" w14:textId="77777777" w:rsidR="001B5E62" w:rsidRPr="007E11F6" w:rsidRDefault="001B5E62" w:rsidP="001B5E62">
            <w:pPr>
              <w:rPr>
                <w:rFonts w:cs="Arial"/>
                <w:b/>
                <w:i/>
                <w:sz w:val="20"/>
                <w:szCs w:val="20"/>
              </w:rPr>
            </w:pPr>
            <w:r>
              <w:rPr>
                <w:rFonts w:cs="Arial"/>
                <w:b/>
                <w:i/>
                <w:sz w:val="20"/>
                <w:szCs w:val="20"/>
              </w:rPr>
              <w:t>Uveřejňování</w:t>
            </w:r>
            <w:r w:rsidRPr="007E11F6">
              <w:rPr>
                <w:rFonts w:cs="Arial"/>
                <w:b/>
                <w:i/>
                <w:sz w:val="20"/>
                <w:szCs w:val="20"/>
              </w:rPr>
              <w:t xml:space="preserve"> záznamů (přehled podpořených projektů, zápisy atp.) </w:t>
            </w:r>
          </w:p>
        </w:tc>
        <w:tc>
          <w:tcPr>
            <w:tcW w:w="3458" w:type="dxa"/>
          </w:tcPr>
          <w:p w14:paraId="26CE91BA" w14:textId="77777777" w:rsidR="001B5E62" w:rsidRPr="00D12171" w:rsidRDefault="001B5E62" w:rsidP="00CB0469">
            <w:pPr>
              <w:pStyle w:val="Odstavecseseznamem"/>
              <w:numPr>
                <w:ilvl w:val="0"/>
                <w:numId w:val="10"/>
              </w:numPr>
              <w:contextualSpacing/>
              <w:jc w:val="left"/>
              <w:rPr>
                <w:rFonts w:ascii="Arial" w:hAnsi="Arial" w:cs="Arial"/>
                <w:sz w:val="20"/>
                <w:szCs w:val="20"/>
              </w:rPr>
            </w:pPr>
            <w:r w:rsidRPr="00D12171">
              <w:rPr>
                <w:rFonts w:ascii="Arial" w:hAnsi="Arial" w:cs="Arial"/>
                <w:sz w:val="20"/>
                <w:szCs w:val="20"/>
              </w:rPr>
              <w:t>Uveřejňováno na webových stránkách v souladu s běžnými postupy MAS</w:t>
            </w:r>
          </w:p>
          <w:p w14:paraId="35F13BA6" w14:textId="5DB95F24" w:rsidR="001B5E62" w:rsidRPr="00B066BB" w:rsidRDefault="001B5E62" w:rsidP="00CB0469">
            <w:pPr>
              <w:pStyle w:val="Odstavecseseznamem"/>
              <w:widowControl/>
              <w:numPr>
                <w:ilvl w:val="0"/>
                <w:numId w:val="10"/>
              </w:numPr>
              <w:autoSpaceDE/>
              <w:autoSpaceDN/>
              <w:adjustRightInd/>
              <w:contextualSpacing/>
              <w:jc w:val="left"/>
              <w:rPr>
                <w:rFonts w:ascii="Arial" w:hAnsi="Arial" w:cs="Arial"/>
                <w:sz w:val="20"/>
                <w:szCs w:val="20"/>
              </w:rPr>
            </w:pPr>
            <w:r w:rsidRPr="00D12171">
              <w:rPr>
                <w:rFonts w:ascii="Arial" w:hAnsi="Arial" w:cs="Arial"/>
                <w:sz w:val="20"/>
                <w:szCs w:val="20"/>
              </w:rPr>
              <w:t>Dodržování zažitého systému zveřejňování na webu MAS</w:t>
            </w:r>
          </w:p>
        </w:tc>
        <w:tc>
          <w:tcPr>
            <w:tcW w:w="3682" w:type="dxa"/>
          </w:tcPr>
          <w:p w14:paraId="028A0DA6" w14:textId="2B83C85D" w:rsidR="001B5E62" w:rsidRPr="00B066BB" w:rsidRDefault="001B5E62" w:rsidP="00CB0469">
            <w:pPr>
              <w:pStyle w:val="Odstavecseseznamem"/>
              <w:widowControl/>
              <w:numPr>
                <w:ilvl w:val="0"/>
                <w:numId w:val="10"/>
              </w:numPr>
              <w:autoSpaceDE/>
              <w:autoSpaceDN/>
              <w:adjustRightInd/>
              <w:contextualSpacing/>
              <w:jc w:val="left"/>
              <w:rPr>
                <w:rFonts w:ascii="Arial" w:hAnsi="Arial" w:cs="Arial"/>
                <w:sz w:val="20"/>
                <w:szCs w:val="20"/>
              </w:rPr>
            </w:pPr>
            <w:r w:rsidRPr="00D12171">
              <w:rPr>
                <w:rFonts w:ascii="Arial" w:hAnsi="Arial" w:cs="Arial"/>
                <w:sz w:val="20"/>
                <w:szCs w:val="20"/>
              </w:rPr>
              <w:t>Nízké povědomí v území MAS o výsledcích činnosti MAS (propagace)</w:t>
            </w:r>
          </w:p>
        </w:tc>
        <w:tc>
          <w:tcPr>
            <w:tcW w:w="2304" w:type="dxa"/>
          </w:tcPr>
          <w:p w14:paraId="053A5194" w14:textId="79AA5AEB" w:rsidR="001B5E62" w:rsidRPr="00B066BB" w:rsidRDefault="001B5E62"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Irelevantní</w:t>
            </w:r>
          </w:p>
        </w:tc>
        <w:tc>
          <w:tcPr>
            <w:tcW w:w="2348" w:type="dxa"/>
          </w:tcPr>
          <w:p w14:paraId="29585E0E" w14:textId="4431CDDA" w:rsidR="001B5E62" w:rsidRPr="00B066BB" w:rsidRDefault="001B5E62" w:rsidP="001B5E62">
            <w:pPr>
              <w:pStyle w:val="Odstavecseseznamem"/>
              <w:widowControl/>
              <w:autoSpaceDE/>
              <w:autoSpaceDN/>
              <w:adjustRightInd/>
              <w:ind w:left="720"/>
              <w:contextualSpacing/>
              <w:jc w:val="left"/>
              <w:rPr>
                <w:rFonts w:ascii="Arial" w:hAnsi="Arial" w:cs="Arial"/>
                <w:sz w:val="20"/>
                <w:szCs w:val="20"/>
              </w:rPr>
            </w:pPr>
            <w:r>
              <w:rPr>
                <w:rFonts w:ascii="Arial" w:hAnsi="Arial" w:cs="Arial"/>
                <w:sz w:val="20"/>
                <w:szCs w:val="20"/>
              </w:rPr>
              <w:t>/</w:t>
            </w:r>
          </w:p>
        </w:tc>
      </w:tr>
      <w:tr w:rsidR="001B5E62" w:rsidRPr="007E11F6" w14:paraId="47C1DF3C" w14:textId="77777777" w:rsidTr="001B5E62">
        <w:trPr>
          <w:jc w:val="center"/>
        </w:trPr>
        <w:tc>
          <w:tcPr>
            <w:tcW w:w="2879" w:type="dxa"/>
          </w:tcPr>
          <w:p w14:paraId="7BAB24CD" w14:textId="77777777" w:rsidR="001B5E62" w:rsidRPr="007E11F6" w:rsidRDefault="001B5E62" w:rsidP="001B5E62">
            <w:pPr>
              <w:rPr>
                <w:rFonts w:cs="Arial"/>
                <w:b/>
                <w:i/>
                <w:sz w:val="20"/>
                <w:szCs w:val="20"/>
              </w:rPr>
            </w:pPr>
            <w:r w:rsidRPr="007E11F6">
              <w:rPr>
                <w:rFonts w:cs="Arial"/>
                <w:b/>
                <w:i/>
                <w:sz w:val="20"/>
                <w:szCs w:val="20"/>
              </w:rPr>
              <w:t>Infor</w:t>
            </w:r>
            <w:r>
              <w:rPr>
                <w:rFonts w:cs="Arial"/>
                <w:b/>
                <w:i/>
                <w:sz w:val="20"/>
                <w:szCs w:val="20"/>
              </w:rPr>
              <w:t>mování žadatelů o</w:t>
            </w:r>
            <w:r>
              <w:rPr>
                <w:rFonts w:ascii="Calibri" w:hAnsi="Calibri" w:cs="Arial"/>
                <w:b/>
                <w:i/>
                <w:sz w:val="20"/>
                <w:szCs w:val="20"/>
              </w:rPr>
              <w:t> </w:t>
            </w:r>
            <w:r w:rsidRPr="007E11F6">
              <w:rPr>
                <w:rFonts w:cs="Arial"/>
                <w:b/>
                <w:i/>
                <w:sz w:val="20"/>
                <w:szCs w:val="20"/>
              </w:rPr>
              <w:t>výsled</w:t>
            </w:r>
            <w:r>
              <w:rPr>
                <w:rFonts w:cs="Arial"/>
                <w:b/>
                <w:i/>
                <w:sz w:val="20"/>
                <w:szCs w:val="20"/>
              </w:rPr>
              <w:t>cích</w:t>
            </w:r>
            <w:r w:rsidRPr="007E11F6">
              <w:rPr>
                <w:rFonts w:cs="Arial"/>
                <w:b/>
                <w:i/>
                <w:sz w:val="20"/>
                <w:szCs w:val="20"/>
              </w:rPr>
              <w:t xml:space="preserve"> </w:t>
            </w:r>
            <w:r>
              <w:rPr>
                <w:rFonts w:cs="Arial"/>
                <w:b/>
                <w:i/>
                <w:sz w:val="20"/>
                <w:szCs w:val="20"/>
              </w:rPr>
              <w:t xml:space="preserve">hodnocení </w:t>
            </w:r>
            <w:proofErr w:type="spellStart"/>
            <w:r>
              <w:rPr>
                <w:rFonts w:cs="Arial"/>
                <w:b/>
                <w:i/>
                <w:sz w:val="20"/>
                <w:szCs w:val="20"/>
              </w:rPr>
              <w:t>FNaP</w:t>
            </w:r>
            <w:proofErr w:type="spellEnd"/>
            <w:r>
              <w:rPr>
                <w:rFonts w:cs="Arial"/>
                <w:b/>
                <w:i/>
                <w:sz w:val="20"/>
                <w:szCs w:val="20"/>
              </w:rPr>
              <w:t xml:space="preserve"> a </w:t>
            </w:r>
            <w:r w:rsidRPr="007E11F6">
              <w:rPr>
                <w:rFonts w:cs="Arial"/>
                <w:b/>
                <w:i/>
                <w:sz w:val="20"/>
                <w:szCs w:val="20"/>
              </w:rPr>
              <w:t xml:space="preserve">VH </w:t>
            </w:r>
            <w:r w:rsidRPr="007E11F6">
              <w:rPr>
                <w:rFonts w:cs="Arial"/>
                <w:b/>
                <w:i/>
                <w:sz w:val="20"/>
                <w:szCs w:val="20"/>
              </w:rPr>
              <w:lastRenderedPageBreak/>
              <w:t xml:space="preserve">(prostřednictvím </w:t>
            </w:r>
            <w:r>
              <w:rPr>
                <w:rFonts w:cs="Arial"/>
                <w:b/>
                <w:i/>
                <w:sz w:val="20"/>
                <w:szCs w:val="20"/>
              </w:rPr>
              <w:t xml:space="preserve">  MS2014+/ e-mailem) </w:t>
            </w:r>
          </w:p>
        </w:tc>
        <w:tc>
          <w:tcPr>
            <w:tcW w:w="3458" w:type="dxa"/>
          </w:tcPr>
          <w:p w14:paraId="7FD80DD0" w14:textId="77777777" w:rsidR="001B5E62" w:rsidRPr="00D12171" w:rsidRDefault="001B5E62" w:rsidP="00CB0469">
            <w:pPr>
              <w:pStyle w:val="Odstavecseseznamem"/>
              <w:numPr>
                <w:ilvl w:val="0"/>
                <w:numId w:val="10"/>
              </w:numPr>
              <w:contextualSpacing/>
              <w:jc w:val="left"/>
              <w:rPr>
                <w:rFonts w:ascii="Arial" w:hAnsi="Arial" w:cs="Arial"/>
                <w:sz w:val="20"/>
                <w:szCs w:val="20"/>
              </w:rPr>
            </w:pPr>
            <w:r w:rsidRPr="00D12171">
              <w:rPr>
                <w:rFonts w:ascii="Arial" w:hAnsi="Arial" w:cs="Arial"/>
                <w:sz w:val="20"/>
                <w:szCs w:val="20"/>
              </w:rPr>
              <w:lastRenderedPageBreak/>
              <w:t>Okamžité prostřednictvím systému MS2014+</w:t>
            </w:r>
          </w:p>
          <w:p w14:paraId="1E96E345" w14:textId="77777777" w:rsidR="001B5E62" w:rsidRPr="00D12171" w:rsidRDefault="001B5E62" w:rsidP="00CB0469">
            <w:pPr>
              <w:pStyle w:val="Odstavecseseznamem"/>
              <w:numPr>
                <w:ilvl w:val="0"/>
                <w:numId w:val="10"/>
              </w:numPr>
              <w:contextualSpacing/>
              <w:jc w:val="left"/>
              <w:rPr>
                <w:rFonts w:ascii="Arial" w:hAnsi="Arial" w:cs="Arial"/>
                <w:sz w:val="20"/>
                <w:szCs w:val="20"/>
              </w:rPr>
            </w:pPr>
            <w:r w:rsidRPr="00D12171">
              <w:rPr>
                <w:rFonts w:ascii="Arial" w:hAnsi="Arial" w:cs="Arial"/>
                <w:sz w:val="20"/>
                <w:szCs w:val="20"/>
              </w:rPr>
              <w:t>Dílčí informace v některých případech zasílány také emailem</w:t>
            </w:r>
          </w:p>
          <w:p w14:paraId="6FAFD8BC" w14:textId="1D99878A" w:rsidR="001B5E62" w:rsidRPr="00B066BB" w:rsidRDefault="001B5E62" w:rsidP="00CB0469">
            <w:pPr>
              <w:pStyle w:val="Odstavecseseznamem"/>
              <w:widowControl/>
              <w:numPr>
                <w:ilvl w:val="0"/>
                <w:numId w:val="10"/>
              </w:numPr>
              <w:autoSpaceDE/>
              <w:autoSpaceDN/>
              <w:adjustRightInd/>
              <w:contextualSpacing/>
              <w:jc w:val="left"/>
              <w:rPr>
                <w:rFonts w:ascii="Arial" w:hAnsi="Arial" w:cs="Arial"/>
                <w:sz w:val="20"/>
                <w:szCs w:val="20"/>
              </w:rPr>
            </w:pPr>
            <w:r w:rsidRPr="00D12171">
              <w:rPr>
                <w:rFonts w:ascii="Arial" w:hAnsi="Arial" w:cs="Arial"/>
                <w:sz w:val="20"/>
                <w:szCs w:val="20"/>
              </w:rPr>
              <w:lastRenderedPageBreak/>
              <w:t>V případě časového presu kontaktování žadatelů telefonicky a okamžité řešení problému</w:t>
            </w:r>
          </w:p>
        </w:tc>
        <w:tc>
          <w:tcPr>
            <w:tcW w:w="3682" w:type="dxa"/>
          </w:tcPr>
          <w:p w14:paraId="481AA5B3" w14:textId="25F178D3" w:rsidR="001B5E62" w:rsidRPr="00B066BB" w:rsidRDefault="001B5E62" w:rsidP="00CB0469">
            <w:pPr>
              <w:pStyle w:val="Odstavecseseznamem"/>
              <w:widowControl/>
              <w:numPr>
                <w:ilvl w:val="0"/>
                <w:numId w:val="10"/>
              </w:numPr>
              <w:autoSpaceDE/>
              <w:autoSpaceDN/>
              <w:adjustRightInd/>
              <w:contextualSpacing/>
              <w:jc w:val="left"/>
              <w:rPr>
                <w:rFonts w:ascii="Arial" w:hAnsi="Arial" w:cs="Arial"/>
                <w:sz w:val="20"/>
                <w:szCs w:val="20"/>
              </w:rPr>
            </w:pPr>
            <w:r w:rsidRPr="003740E0">
              <w:rPr>
                <w:rFonts w:ascii="Arial" w:hAnsi="Arial" w:cs="Arial"/>
                <w:sz w:val="20"/>
                <w:szCs w:val="20"/>
              </w:rPr>
              <w:lastRenderedPageBreak/>
              <w:t>Nejsou identifikována zásadní negativa</w:t>
            </w:r>
          </w:p>
        </w:tc>
        <w:tc>
          <w:tcPr>
            <w:tcW w:w="2304" w:type="dxa"/>
          </w:tcPr>
          <w:p w14:paraId="4153922E" w14:textId="3BB4F944" w:rsidR="001B5E62" w:rsidRPr="00B066BB" w:rsidRDefault="001B5E62"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Irelevantní</w:t>
            </w:r>
          </w:p>
        </w:tc>
        <w:tc>
          <w:tcPr>
            <w:tcW w:w="2348" w:type="dxa"/>
          </w:tcPr>
          <w:p w14:paraId="3E1BB37F" w14:textId="109EA87D" w:rsidR="001B5E62" w:rsidRPr="00B066BB" w:rsidRDefault="001B5E62" w:rsidP="001B5E62">
            <w:pPr>
              <w:pStyle w:val="Odstavecseseznamem"/>
              <w:widowControl/>
              <w:autoSpaceDE/>
              <w:autoSpaceDN/>
              <w:adjustRightInd/>
              <w:ind w:left="720"/>
              <w:contextualSpacing/>
              <w:jc w:val="left"/>
              <w:rPr>
                <w:rFonts w:ascii="Arial" w:hAnsi="Arial" w:cs="Arial"/>
                <w:sz w:val="20"/>
                <w:szCs w:val="20"/>
              </w:rPr>
            </w:pPr>
            <w:r>
              <w:rPr>
                <w:rFonts w:ascii="Arial" w:hAnsi="Arial" w:cs="Arial"/>
                <w:sz w:val="20"/>
                <w:szCs w:val="20"/>
              </w:rPr>
              <w:t>/</w:t>
            </w:r>
          </w:p>
        </w:tc>
      </w:tr>
      <w:tr w:rsidR="001B5E62" w:rsidRPr="007E11F6" w14:paraId="7FB2A4C8" w14:textId="77777777" w:rsidTr="001B5E62">
        <w:trPr>
          <w:jc w:val="center"/>
        </w:trPr>
        <w:tc>
          <w:tcPr>
            <w:tcW w:w="2879" w:type="dxa"/>
          </w:tcPr>
          <w:p w14:paraId="739DE14D" w14:textId="77777777" w:rsidR="001B5E62" w:rsidRPr="007E11F6" w:rsidRDefault="001B5E62" w:rsidP="001B5E62">
            <w:pPr>
              <w:rPr>
                <w:rFonts w:cs="Arial"/>
                <w:b/>
                <w:i/>
                <w:sz w:val="20"/>
                <w:szCs w:val="20"/>
              </w:rPr>
            </w:pPr>
            <w:r>
              <w:rPr>
                <w:rFonts w:cs="Arial"/>
                <w:b/>
                <w:i/>
                <w:sz w:val="20"/>
                <w:szCs w:val="20"/>
              </w:rPr>
              <w:t>Postoupení vybraných žádosti řídícím orgánům (MS/Portál farmáře)</w:t>
            </w:r>
          </w:p>
        </w:tc>
        <w:tc>
          <w:tcPr>
            <w:tcW w:w="3458" w:type="dxa"/>
          </w:tcPr>
          <w:p w14:paraId="0AD94561" w14:textId="28CB6B8A" w:rsidR="001B5E62" w:rsidRPr="00B066BB" w:rsidRDefault="001B5E62" w:rsidP="00CB0469">
            <w:pPr>
              <w:pStyle w:val="Odstavecseseznamem"/>
              <w:widowControl/>
              <w:numPr>
                <w:ilvl w:val="0"/>
                <w:numId w:val="10"/>
              </w:numPr>
              <w:autoSpaceDE/>
              <w:autoSpaceDN/>
              <w:adjustRightInd/>
              <w:contextualSpacing/>
              <w:jc w:val="left"/>
              <w:rPr>
                <w:rFonts w:ascii="Arial" w:hAnsi="Arial" w:cs="Arial"/>
                <w:sz w:val="20"/>
                <w:szCs w:val="20"/>
              </w:rPr>
            </w:pPr>
            <w:r w:rsidRPr="00D12171">
              <w:rPr>
                <w:rFonts w:ascii="Arial" w:hAnsi="Arial" w:cs="Arial"/>
                <w:sz w:val="20"/>
                <w:szCs w:val="20"/>
              </w:rPr>
              <w:t>Doposud probíhá bez komplikací prostřednictvím MS 2014+</w:t>
            </w:r>
          </w:p>
        </w:tc>
        <w:tc>
          <w:tcPr>
            <w:tcW w:w="3682" w:type="dxa"/>
          </w:tcPr>
          <w:p w14:paraId="4C475E33" w14:textId="1EE94BB3" w:rsidR="001B5E62" w:rsidRPr="00B066BB" w:rsidRDefault="001B5E62" w:rsidP="00CB0469">
            <w:pPr>
              <w:pStyle w:val="Odstavecseseznamem"/>
              <w:widowControl/>
              <w:numPr>
                <w:ilvl w:val="0"/>
                <w:numId w:val="10"/>
              </w:numPr>
              <w:autoSpaceDE/>
              <w:autoSpaceDN/>
              <w:adjustRightInd/>
              <w:contextualSpacing/>
              <w:jc w:val="left"/>
              <w:rPr>
                <w:rFonts w:ascii="Arial" w:hAnsi="Arial" w:cs="Arial"/>
                <w:sz w:val="20"/>
                <w:szCs w:val="20"/>
              </w:rPr>
            </w:pPr>
            <w:r w:rsidRPr="003740E0">
              <w:rPr>
                <w:rFonts w:ascii="Arial" w:hAnsi="Arial" w:cs="Arial"/>
                <w:sz w:val="20"/>
                <w:szCs w:val="20"/>
              </w:rPr>
              <w:t>Nejsou identifikována zásadní negativa</w:t>
            </w:r>
          </w:p>
        </w:tc>
        <w:tc>
          <w:tcPr>
            <w:tcW w:w="2304" w:type="dxa"/>
          </w:tcPr>
          <w:p w14:paraId="68F59AB3" w14:textId="7709DF33" w:rsidR="001B5E62" w:rsidRPr="00B066BB" w:rsidRDefault="001B5E62"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Irelevantní</w:t>
            </w:r>
          </w:p>
        </w:tc>
        <w:tc>
          <w:tcPr>
            <w:tcW w:w="2348" w:type="dxa"/>
          </w:tcPr>
          <w:p w14:paraId="313CAC81" w14:textId="31B27ED4" w:rsidR="001B5E62" w:rsidRPr="00B066BB" w:rsidRDefault="001B5E62" w:rsidP="001B5E62">
            <w:pPr>
              <w:pStyle w:val="Odstavecseseznamem"/>
              <w:widowControl/>
              <w:autoSpaceDE/>
              <w:autoSpaceDN/>
              <w:adjustRightInd/>
              <w:ind w:left="720"/>
              <w:contextualSpacing/>
              <w:jc w:val="left"/>
              <w:rPr>
                <w:rFonts w:ascii="Arial" w:hAnsi="Arial" w:cs="Arial"/>
                <w:sz w:val="20"/>
                <w:szCs w:val="20"/>
              </w:rPr>
            </w:pPr>
            <w:r>
              <w:rPr>
                <w:rFonts w:ascii="Arial" w:hAnsi="Arial" w:cs="Arial"/>
                <w:sz w:val="20"/>
                <w:szCs w:val="20"/>
              </w:rPr>
              <w:t>/</w:t>
            </w:r>
          </w:p>
        </w:tc>
      </w:tr>
    </w:tbl>
    <w:p w14:paraId="03687749" w14:textId="77777777" w:rsidR="00135410" w:rsidRDefault="00135410" w:rsidP="00135410">
      <w:pPr>
        <w:rPr>
          <w:rFonts w:cs="Arial"/>
          <w:sz w:val="20"/>
          <w:szCs w:val="20"/>
        </w:rPr>
      </w:pPr>
    </w:p>
    <w:p w14:paraId="59B4CAEA" w14:textId="77777777" w:rsidR="00155F90" w:rsidRPr="0054526F" w:rsidRDefault="00155F90" w:rsidP="00135410">
      <w:pPr>
        <w:rPr>
          <w:rFonts w:cs="Arial"/>
          <w:b/>
          <w:color w:val="0070C0"/>
        </w:rPr>
      </w:pPr>
      <w:r w:rsidRPr="0054526F">
        <w:rPr>
          <w:rFonts w:cs="Arial"/>
          <w:b/>
          <w:color w:val="0070C0"/>
        </w:rPr>
        <w:t>Vyhodnocení klíčových závěrů/zjištění a implementace</w:t>
      </w:r>
      <w:r w:rsidRPr="0054526F" w:rsidDel="00155F90">
        <w:rPr>
          <w:rFonts w:cs="Arial"/>
          <w:b/>
          <w:color w:val="0070C0"/>
        </w:rPr>
        <w:t xml:space="preserve"> </w:t>
      </w:r>
      <w:r w:rsidR="00F67C42" w:rsidRPr="0054526F">
        <w:rPr>
          <w:rFonts w:cs="Arial"/>
          <w:b/>
          <w:color w:val="0070C0"/>
        </w:rPr>
        <w:t xml:space="preserve">doporučení k 3. </w:t>
      </w:r>
      <w:proofErr w:type="gramStart"/>
      <w:r w:rsidR="00F67C42" w:rsidRPr="0054526F">
        <w:rPr>
          <w:rFonts w:cs="Arial"/>
          <w:b/>
          <w:color w:val="0070C0"/>
        </w:rPr>
        <w:t xml:space="preserve">Procesu: </w:t>
      </w:r>
      <w:r w:rsidR="00135410" w:rsidRPr="0054526F">
        <w:rPr>
          <w:rFonts w:cs="Arial"/>
          <w:b/>
          <w:color w:val="0070C0"/>
        </w:rPr>
        <w:t xml:space="preserve"> Hodnocení</w:t>
      </w:r>
      <w:proofErr w:type="gramEnd"/>
      <w:r w:rsidR="00135410" w:rsidRPr="0054526F">
        <w:rPr>
          <w:rFonts w:cs="Arial"/>
          <w:b/>
          <w:color w:val="0070C0"/>
        </w:rPr>
        <w:t xml:space="preserve"> žádostí o dotace a výběr projektů: </w:t>
      </w:r>
    </w:p>
    <w:tbl>
      <w:tblPr>
        <w:tblStyle w:val="Mkatabulky"/>
        <w:tblW w:w="0" w:type="auto"/>
        <w:tblInd w:w="392" w:type="dxa"/>
        <w:tblLook w:val="04A0" w:firstRow="1" w:lastRow="0" w:firstColumn="1" w:lastColumn="0" w:noHBand="0" w:noVBand="1"/>
      </w:tblPr>
      <w:tblGrid>
        <w:gridCol w:w="6680"/>
        <w:gridCol w:w="6786"/>
      </w:tblGrid>
      <w:tr w:rsidR="00155F90" w:rsidRPr="0064771C" w14:paraId="3135D83E" w14:textId="77777777" w:rsidTr="00486E3E">
        <w:tc>
          <w:tcPr>
            <w:tcW w:w="6680" w:type="dxa"/>
            <w:vAlign w:val="center"/>
          </w:tcPr>
          <w:p w14:paraId="07D950F9" w14:textId="77777777" w:rsidR="00155F90" w:rsidRPr="0064771C" w:rsidRDefault="00155F90" w:rsidP="00486E3E">
            <w:pPr>
              <w:jc w:val="center"/>
              <w:rPr>
                <w:rFonts w:cs="Arial"/>
                <w:b/>
                <w:sz w:val="20"/>
                <w:szCs w:val="20"/>
              </w:rPr>
            </w:pPr>
            <w:r w:rsidRPr="0064771C">
              <w:rPr>
                <w:rFonts w:cs="Arial"/>
                <w:b/>
                <w:sz w:val="20"/>
                <w:szCs w:val="20"/>
              </w:rPr>
              <w:t>Klíčové závěry/zjištění a doporučení z </w:t>
            </w:r>
            <w:proofErr w:type="spellStart"/>
            <w:r w:rsidRPr="0064771C">
              <w:rPr>
                <w:rFonts w:cs="Arial"/>
                <w:b/>
                <w:sz w:val="20"/>
                <w:szCs w:val="20"/>
              </w:rPr>
              <w:t>mid</w:t>
            </w:r>
            <w:proofErr w:type="spellEnd"/>
            <w:r w:rsidRPr="0064771C">
              <w:rPr>
                <w:rFonts w:cs="Arial"/>
                <w:b/>
                <w:sz w:val="20"/>
                <w:szCs w:val="20"/>
              </w:rPr>
              <w:t>-term evaluační zprávy</w:t>
            </w:r>
          </w:p>
        </w:tc>
        <w:tc>
          <w:tcPr>
            <w:tcW w:w="6786" w:type="dxa"/>
            <w:vAlign w:val="center"/>
          </w:tcPr>
          <w:p w14:paraId="37040B64" w14:textId="77777777" w:rsidR="00155F90" w:rsidRPr="0064771C" w:rsidRDefault="00155F90" w:rsidP="00486E3E">
            <w:pPr>
              <w:jc w:val="center"/>
              <w:rPr>
                <w:rFonts w:cs="Arial"/>
                <w:b/>
                <w:sz w:val="20"/>
                <w:szCs w:val="20"/>
              </w:rPr>
            </w:pPr>
            <w:r w:rsidRPr="0064771C">
              <w:rPr>
                <w:rFonts w:cs="Arial"/>
                <w:b/>
                <w:sz w:val="20"/>
                <w:szCs w:val="20"/>
              </w:rPr>
              <w:t xml:space="preserve">Vyhodnocení implementace a dopadů na realizaci SCLLD v období </w:t>
            </w:r>
            <w:proofErr w:type="gramStart"/>
            <w:r w:rsidRPr="0064771C">
              <w:rPr>
                <w:rFonts w:cs="Arial"/>
                <w:b/>
                <w:sz w:val="20"/>
                <w:szCs w:val="20"/>
              </w:rPr>
              <w:t>2019 – 2024</w:t>
            </w:r>
            <w:proofErr w:type="gramEnd"/>
          </w:p>
        </w:tc>
      </w:tr>
      <w:tr w:rsidR="00155F90" w14:paraId="186DD5E8" w14:textId="77777777" w:rsidTr="00486E3E">
        <w:tc>
          <w:tcPr>
            <w:tcW w:w="6680" w:type="dxa"/>
          </w:tcPr>
          <w:p w14:paraId="79B57EFD" w14:textId="7E98F745" w:rsidR="00155F90" w:rsidRDefault="001B5E62" w:rsidP="00486E3E">
            <w:pPr>
              <w:rPr>
                <w:rFonts w:cs="Arial"/>
                <w:sz w:val="20"/>
                <w:szCs w:val="20"/>
              </w:rPr>
            </w:pPr>
            <w:bookmarkStart w:id="20" w:name="_Hlk195192493"/>
            <w:r>
              <w:rPr>
                <w:rFonts w:cs="Arial"/>
                <w:sz w:val="20"/>
                <w:szCs w:val="20"/>
              </w:rPr>
              <w:t>O</w:t>
            </w:r>
            <w:r w:rsidRPr="001B5E62">
              <w:rPr>
                <w:rFonts w:cs="Arial"/>
                <w:sz w:val="20"/>
                <w:szCs w:val="20"/>
              </w:rPr>
              <w:t>slovení dalšího odborníka na problematiku PR OP Z, který pro tyto potřeby doplní členy VK a bude moci konfrontovat odborný posudek externího hodnotitele</w:t>
            </w:r>
            <w:r>
              <w:rPr>
                <w:rFonts w:cs="Arial"/>
                <w:sz w:val="20"/>
                <w:szCs w:val="20"/>
              </w:rPr>
              <w:t>.</w:t>
            </w:r>
            <w:bookmarkEnd w:id="20"/>
          </w:p>
        </w:tc>
        <w:tc>
          <w:tcPr>
            <w:tcW w:w="6786" w:type="dxa"/>
          </w:tcPr>
          <w:p w14:paraId="42D5A027" w14:textId="7DE15993" w:rsidR="00155F90" w:rsidRPr="00824354" w:rsidRDefault="00824354" w:rsidP="00486E3E">
            <w:pPr>
              <w:rPr>
                <w:rFonts w:cs="Arial"/>
                <w:sz w:val="20"/>
                <w:szCs w:val="20"/>
              </w:rPr>
            </w:pPr>
            <w:r>
              <w:rPr>
                <w:rFonts w:cs="Arial"/>
                <w:sz w:val="20"/>
                <w:szCs w:val="20"/>
              </w:rPr>
              <w:t>MAS opatření neimplementovala – další odborník</w:t>
            </w:r>
            <w:r w:rsidRPr="00824354">
              <w:rPr>
                <w:rFonts w:cs="Arial"/>
                <w:sz w:val="20"/>
                <w:szCs w:val="20"/>
              </w:rPr>
              <w:t xml:space="preserve"> </w:t>
            </w:r>
            <w:r>
              <w:rPr>
                <w:rFonts w:cs="Arial"/>
                <w:sz w:val="20"/>
                <w:szCs w:val="20"/>
              </w:rPr>
              <w:t>nebyl třeba</w:t>
            </w:r>
            <w:r w:rsidRPr="00824354">
              <w:rPr>
                <w:rFonts w:cs="Arial"/>
                <w:sz w:val="20"/>
                <w:szCs w:val="20"/>
              </w:rPr>
              <w:t xml:space="preserve">, </w:t>
            </w:r>
            <w:r>
              <w:rPr>
                <w:rFonts w:cs="Arial"/>
                <w:sz w:val="20"/>
                <w:szCs w:val="20"/>
              </w:rPr>
              <w:t>úroveň</w:t>
            </w:r>
            <w:r w:rsidRPr="00824354">
              <w:rPr>
                <w:rFonts w:cs="Arial"/>
                <w:sz w:val="20"/>
                <w:szCs w:val="20"/>
              </w:rPr>
              <w:t xml:space="preserve"> posudk</w:t>
            </w:r>
            <w:r>
              <w:rPr>
                <w:rFonts w:cs="Arial"/>
                <w:sz w:val="20"/>
                <w:szCs w:val="20"/>
              </w:rPr>
              <w:t>ů byla v pořádku</w:t>
            </w:r>
            <w:r w:rsidRPr="00824354">
              <w:rPr>
                <w:rFonts w:cs="Arial"/>
                <w:sz w:val="20"/>
                <w:szCs w:val="20"/>
              </w:rPr>
              <w:t xml:space="preserve"> a nikdo neměl potřebu </w:t>
            </w:r>
            <w:r>
              <w:rPr>
                <w:rFonts w:cs="Arial"/>
                <w:sz w:val="20"/>
                <w:szCs w:val="20"/>
              </w:rPr>
              <w:t>je</w:t>
            </w:r>
            <w:r w:rsidRPr="00824354">
              <w:rPr>
                <w:rFonts w:cs="Arial"/>
                <w:sz w:val="20"/>
                <w:szCs w:val="20"/>
              </w:rPr>
              <w:t xml:space="preserve"> rozporovat</w:t>
            </w:r>
            <w:r>
              <w:rPr>
                <w:rFonts w:cs="Arial"/>
                <w:sz w:val="20"/>
                <w:szCs w:val="20"/>
              </w:rPr>
              <w:t>.</w:t>
            </w:r>
          </w:p>
        </w:tc>
      </w:tr>
      <w:tr w:rsidR="00155F90" w14:paraId="778A302E" w14:textId="77777777" w:rsidTr="00486E3E">
        <w:tc>
          <w:tcPr>
            <w:tcW w:w="6680" w:type="dxa"/>
          </w:tcPr>
          <w:p w14:paraId="48B3E1AC" w14:textId="77777777" w:rsidR="00155F90" w:rsidRDefault="00155F90" w:rsidP="00486E3E">
            <w:pPr>
              <w:rPr>
                <w:rFonts w:cs="Arial"/>
                <w:sz w:val="20"/>
                <w:szCs w:val="20"/>
              </w:rPr>
            </w:pPr>
          </w:p>
        </w:tc>
        <w:tc>
          <w:tcPr>
            <w:tcW w:w="6786" w:type="dxa"/>
          </w:tcPr>
          <w:p w14:paraId="37E56CC2" w14:textId="77777777" w:rsidR="00155F90" w:rsidRDefault="00155F90" w:rsidP="00486E3E">
            <w:pPr>
              <w:rPr>
                <w:rFonts w:cs="Arial"/>
                <w:sz w:val="20"/>
                <w:szCs w:val="20"/>
              </w:rPr>
            </w:pPr>
          </w:p>
        </w:tc>
      </w:tr>
    </w:tbl>
    <w:p w14:paraId="54832139" w14:textId="77777777" w:rsidR="00135410" w:rsidRDefault="00135410" w:rsidP="00135410">
      <w:pPr>
        <w:rPr>
          <w:rFonts w:cs="Arial"/>
        </w:rPr>
      </w:pPr>
      <w:r w:rsidRPr="00605F1B">
        <w:rPr>
          <w:rFonts w:cs="Arial"/>
        </w:rPr>
        <w:br w:type="page"/>
      </w:r>
    </w:p>
    <w:p w14:paraId="36B304F6" w14:textId="5B5B9786" w:rsidR="001B5E62" w:rsidRDefault="000350CA" w:rsidP="000350CA">
      <w:pPr>
        <w:pStyle w:val="Titulek"/>
        <w:rPr>
          <w:rFonts w:cs="Arial"/>
          <w:sz w:val="20"/>
          <w:szCs w:val="20"/>
        </w:rPr>
      </w:pPr>
      <w:bookmarkStart w:id="21" w:name="_Toc200960000"/>
      <w:r>
        <w:lastRenderedPageBreak/>
        <w:t xml:space="preserve">Tabulka </w:t>
      </w:r>
      <w:fldSimple w:instr=" SEQ Tabulka \* ARABIC ">
        <w:r w:rsidR="008777C6">
          <w:rPr>
            <w:noProof/>
          </w:rPr>
          <w:t>11</w:t>
        </w:r>
      </w:fldSimple>
      <w:r>
        <w:t xml:space="preserve"> - </w:t>
      </w:r>
      <w:proofErr w:type="spellStart"/>
      <w:r w:rsidRPr="00FC63C8">
        <w:t>Sebeevaluační</w:t>
      </w:r>
      <w:proofErr w:type="spellEnd"/>
      <w:r w:rsidRPr="00FC63C8">
        <w:t xml:space="preserve"> tabulka – 3. Proces: Hodnocení žádosti o dotaci a výběr projektů PR IROP</w:t>
      </w:r>
      <w:bookmarkEnd w:id="21"/>
    </w:p>
    <w:tbl>
      <w:tblPr>
        <w:tblW w:w="14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9"/>
        <w:gridCol w:w="3238"/>
        <w:gridCol w:w="3534"/>
        <w:gridCol w:w="2304"/>
        <w:gridCol w:w="2716"/>
      </w:tblGrid>
      <w:tr w:rsidR="001B5E62" w:rsidRPr="007E11F6" w14:paraId="1BC5834A" w14:textId="77777777" w:rsidTr="006C343F">
        <w:trPr>
          <w:tblHeader/>
          <w:jc w:val="center"/>
        </w:trPr>
        <w:tc>
          <w:tcPr>
            <w:tcW w:w="14671" w:type="dxa"/>
            <w:gridSpan w:val="5"/>
            <w:shd w:val="pct5" w:color="auto" w:fill="auto"/>
          </w:tcPr>
          <w:p w14:paraId="0CD214BB" w14:textId="77777777" w:rsidR="001B5E62" w:rsidRDefault="001B5E62" w:rsidP="00CB0469">
            <w:pPr>
              <w:pStyle w:val="Odstavecseseznamem"/>
              <w:widowControl/>
              <w:numPr>
                <w:ilvl w:val="0"/>
                <w:numId w:val="10"/>
              </w:numPr>
              <w:autoSpaceDE/>
              <w:autoSpaceDN/>
              <w:adjustRightInd/>
              <w:spacing w:before="120" w:after="120"/>
              <w:contextualSpacing/>
              <w:jc w:val="center"/>
              <w:rPr>
                <w:rFonts w:ascii="Arial" w:hAnsi="Arial" w:cs="Arial"/>
                <w:b/>
                <w:sz w:val="20"/>
                <w:szCs w:val="20"/>
              </w:rPr>
            </w:pPr>
            <w:r w:rsidRPr="007E11F6">
              <w:rPr>
                <w:rFonts w:ascii="Arial" w:hAnsi="Arial" w:cs="Arial"/>
                <w:b/>
                <w:sz w:val="20"/>
                <w:szCs w:val="20"/>
              </w:rPr>
              <w:t xml:space="preserve">Proces: Hodnocení žádostí o dotaci a výběr projektů </w:t>
            </w:r>
          </w:p>
          <w:p w14:paraId="727208B9" w14:textId="15974770" w:rsidR="001B5E62" w:rsidRPr="007E11F6" w:rsidRDefault="001B5E62" w:rsidP="006C343F">
            <w:pPr>
              <w:pStyle w:val="Odstavecseseznamem"/>
              <w:spacing w:before="120" w:after="120"/>
              <w:jc w:val="center"/>
              <w:rPr>
                <w:rFonts w:ascii="Arial" w:hAnsi="Arial" w:cs="Arial"/>
                <w:b/>
                <w:sz w:val="20"/>
                <w:szCs w:val="20"/>
              </w:rPr>
            </w:pPr>
            <w:r w:rsidRPr="00915F29">
              <w:rPr>
                <w:rFonts w:ascii="Arial" w:hAnsi="Arial" w:cs="Arial"/>
                <w:b/>
                <w:color w:val="FF0000"/>
                <w:sz w:val="20"/>
                <w:szCs w:val="20"/>
              </w:rPr>
              <w:t xml:space="preserve">PROGRAMOVÝ RÁMEC: </w:t>
            </w:r>
            <w:r>
              <w:rPr>
                <w:rFonts w:ascii="Arial" w:hAnsi="Arial" w:cs="Arial"/>
                <w:b/>
                <w:color w:val="FF0000"/>
                <w:sz w:val="20"/>
                <w:szCs w:val="20"/>
              </w:rPr>
              <w:t>IROP</w:t>
            </w:r>
          </w:p>
        </w:tc>
      </w:tr>
      <w:tr w:rsidR="008F73C4" w:rsidRPr="007E11F6" w14:paraId="3D167C9E" w14:textId="77777777" w:rsidTr="007A3A30">
        <w:trPr>
          <w:tblHeader/>
          <w:jc w:val="center"/>
        </w:trPr>
        <w:tc>
          <w:tcPr>
            <w:tcW w:w="2879" w:type="dxa"/>
            <w:vAlign w:val="center"/>
          </w:tcPr>
          <w:p w14:paraId="034A7EE2" w14:textId="77777777" w:rsidR="001B5E62" w:rsidRPr="007E11F6" w:rsidRDefault="001B5E62" w:rsidP="006C343F">
            <w:pPr>
              <w:jc w:val="center"/>
              <w:rPr>
                <w:rFonts w:cs="Arial"/>
                <w:b/>
                <w:sz w:val="20"/>
                <w:szCs w:val="20"/>
              </w:rPr>
            </w:pPr>
            <w:r w:rsidRPr="007E11F6">
              <w:rPr>
                <w:rFonts w:cs="Arial"/>
                <w:b/>
                <w:sz w:val="20"/>
                <w:szCs w:val="20"/>
              </w:rPr>
              <w:t>Činnost</w:t>
            </w:r>
          </w:p>
        </w:tc>
        <w:tc>
          <w:tcPr>
            <w:tcW w:w="3238" w:type="dxa"/>
            <w:vAlign w:val="center"/>
          </w:tcPr>
          <w:p w14:paraId="5BF26523" w14:textId="77777777" w:rsidR="001B5E62" w:rsidRPr="007E11F6" w:rsidRDefault="001B5E62" w:rsidP="006C343F">
            <w:pPr>
              <w:jc w:val="center"/>
              <w:rPr>
                <w:rFonts w:cs="Arial"/>
                <w:sz w:val="20"/>
                <w:szCs w:val="20"/>
              </w:rPr>
            </w:pPr>
            <w:r w:rsidRPr="007E11F6">
              <w:rPr>
                <w:rFonts w:cs="Arial"/>
                <w:b/>
                <w:sz w:val="20"/>
                <w:szCs w:val="20"/>
              </w:rPr>
              <w:t>Pozitiva (příklady dobré praxe; klíčové faktory s pozitivním vlivem na danou činnost)</w:t>
            </w:r>
          </w:p>
        </w:tc>
        <w:tc>
          <w:tcPr>
            <w:tcW w:w="3534" w:type="dxa"/>
            <w:vAlign w:val="center"/>
          </w:tcPr>
          <w:p w14:paraId="7D1EE307" w14:textId="77777777" w:rsidR="001B5E62" w:rsidRPr="007E11F6" w:rsidRDefault="001B5E62" w:rsidP="006C343F">
            <w:pPr>
              <w:jc w:val="center"/>
              <w:rPr>
                <w:rFonts w:cs="Arial"/>
                <w:sz w:val="20"/>
                <w:szCs w:val="20"/>
              </w:rPr>
            </w:pPr>
            <w:r w:rsidRPr="007E11F6">
              <w:rPr>
                <w:rFonts w:cs="Arial"/>
                <w:b/>
                <w:sz w:val="20"/>
                <w:szCs w:val="20"/>
              </w:rPr>
              <w:t>Negativa: příčina + důsledek (příklady špatné praxe; klíčové faktory s negativním vlivem na danou činnost)</w:t>
            </w:r>
          </w:p>
        </w:tc>
        <w:tc>
          <w:tcPr>
            <w:tcW w:w="2304" w:type="dxa"/>
            <w:vAlign w:val="center"/>
          </w:tcPr>
          <w:p w14:paraId="24F8894B" w14:textId="77777777" w:rsidR="001B5E62" w:rsidRPr="007E11F6" w:rsidRDefault="001B5E62" w:rsidP="006C343F">
            <w:pPr>
              <w:jc w:val="center"/>
              <w:rPr>
                <w:rFonts w:cs="Arial"/>
                <w:sz w:val="20"/>
                <w:szCs w:val="20"/>
              </w:rPr>
            </w:pPr>
            <w:r w:rsidRPr="007E11F6">
              <w:rPr>
                <w:rFonts w:cs="Arial"/>
                <w:b/>
                <w:sz w:val="20"/>
                <w:szCs w:val="20"/>
              </w:rPr>
              <w:t>Opatření (Jak se může MAS uvedeným negativům v budoucnu vyhnout?)</w:t>
            </w:r>
            <w:r>
              <w:rPr>
                <w:rStyle w:val="Znakapoznpodarou"/>
                <w:b/>
                <w:sz w:val="20"/>
                <w:szCs w:val="20"/>
              </w:rPr>
              <w:footnoteReference w:id="19"/>
            </w:r>
          </w:p>
        </w:tc>
        <w:tc>
          <w:tcPr>
            <w:tcW w:w="2716" w:type="dxa"/>
            <w:vAlign w:val="center"/>
          </w:tcPr>
          <w:p w14:paraId="6DB7BE90" w14:textId="679C5686" w:rsidR="001B5E62" w:rsidRPr="007E11F6" w:rsidRDefault="001B5E62" w:rsidP="006C343F">
            <w:pPr>
              <w:jc w:val="center"/>
              <w:rPr>
                <w:rFonts w:cs="Arial"/>
                <w:sz w:val="20"/>
                <w:szCs w:val="20"/>
              </w:rPr>
            </w:pPr>
            <w:r w:rsidRPr="008C4970">
              <w:rPr>
                <w:rFonts w:cs="Arial"/>
                <w:b/>
                <w:color w:val="0070C0"/>
                <w:sz w:val="20"/>
                <w:szCs w:val="20"/>
              </w:rPr>
              <w:t>Způsob a vyhodnocení implementace opatření</w:t>
            </w:r>
          </w:p>
        </w:tc>
      </w:tr>
      <w:tr w:rsidR="008F73C4" w:rsidRPr="007E11F6" w14:paraId="10164B67" w14:textId="77777777" w:rsidTr="007A3A30">
        <w:trPr>
          <w:jc w:val="center"/>
        </w:trPr>
        <w:tc>
          <w:tcPr>
            <w:tcW w:w="2879" w:type="dxa"/>
          </w:tcPr>
          <w:p w14:paraId="22B79F3A" w14:textId="77777777" w:rsidR="008F73C4" w:rsidRPr="007E11F6" w:rsidRDefault="008F73C4" w:rsidP="008F73C4">
            <w:pPr>
              <w:rPr>
                <w:rFonts w:cs="Arial"/>
                <w:b/>
                <w:i/>
                <w:sz w:val="20"/>
                <w:szCs w:val="20"/>
              </w:rPr>
            </w:pPr>
            <w:r w:rsidRPr="007E11F6">
              <w:rPr>
                <w:rFonts w:cs="Arial"/>
                <w:b/>
                <w:i/>
                <w:sz w:val="20"/>
                <w:szCs w:val="20"/>
              </w:rPr>
              <w:t>Školení hodnotitelů (věcné hodnocení)</w:t>
            </w:r>
          </w:p>
        </w:tc>
        <w:tc>
          <w:tcPr>
            <w:tcW w:w="3238" w:type="dxa"/>
          </w:tcPr>
          <w:p w14:paraId="79644823" w14:textId="40F7B73B" w:rsidR="008F73C4" w:rsidRPr="00B066BB" w:rsidRDefault="008F73C4" w:rsidP="00CB0469">
            <w:pPr>
              <w:pStyle w:val="Odstavecseseznamem"/>
              <w:widowControl/>
              <w:numPr>
                <w:ilvl w:val="0"/>
                <w:numId w:val="10"/>
              </w:numPr>
              <w:autoSpaceDE/>
              <w:autoSpaceDN/>
              <w:adjustRightInd/>
              <w:contextualSpacing/>
              <w:jc w:val="left"/>
              <w:rPr>
                <w:rFonts w:ascii="Arial" w:hAnsi="Arial" w:cs="Arial"/>
                <w:sz w:val="20"/>
                <w:szCs w:val="20"/>
              </w:rPr>
            </w:pPr>
            <w:r w:rsidRPr="00A255C9">
              <w:rPr>
                <w:rFonts w:ascii="Arial" w:hAnsi="Arial" w:cs="Arial"/>
                <w:sz w:val="20"/>
                <w:szCs w:val="20"/>
              </w:rPr>
              <w:t xml:space="preserve">Školení hodnotitelů probíhá ve zkrácené verzi </w:t>
            </w:r>
            <w:proofErr w:type="gramStart"/>
            <w:r w:rsidRPr="00A255C9">
              <w:rPr>
                <w:rFonts w:ascii="Arial" w:hAnsi="Arial" w:cs="Arial"/>
                <w:sz w:val="20"/>
                <w:szCs w:val="20"/>
              </w:rPr>
              <w:t>na  začátku</w:t>
            </w:r>
            <w:proofErr w:type="gramEnd"/>
            <w:r w:rsidRPr="00A255C9">
              <w:rPr>
                <w:rFonts w:ascii="Arial" w:hAnsi="Arial" w:cs="Arial"/>
                <w:sz w:val="20"/>
                <w:szCs w:val="20"/>
              </w:rPr>
              <w:t xml:space="preserve"> každého jednání</w:t>
            </w:r>
          </w:p>
        </w:tc>
        <w:tc>
          <w:tcPr>
            <w:tcW w:w="3534" w:type="dxa"/>
          </w:tcPr>
          <w:p w14:paraId="17305F47" w14:textId="7A3D3BDB" w:rsidR="008F73C4" w:rsidRPr="00B066BB" w:rsidRDefault="008F73C4" w:rsidP="00CB0469">
            <w:pPr>
              <w:pStyle w:val="Odstavecseseznamem"/>
              <w:widowControl/>
              <w:numPr>
                <w:ilvl w:val="0"/>
                <w:numId w:val="10"/>
              </w:numPr>
              <w:autoSpaceDE/>
              <w:autoSpaceDN/>
              <w:adjustRightInd/>
              <w:contextualSpacing/>
              <w:jc w:val="left"/>
              <w:rPr>
                <w:rFonts w:ascii="Arial" w:hAnsi="Arial" w:cs="Arial"/>
                <w:sz w:val="20"/>
                <w:szCs w:val="20"/>
              </w:rPr>
            </w:pPr>
            <w:r w:rsidRPr="003740E0">
              <w:rPr>
                <w:rFonts w:ascii="Arial" w:hAnsi="Arial" w:cs="Arial"/>
                <w:sz w:val="20"/>
                <w:szCs w:val="20"/>
              </w:rPr>
              <w:t>V případě většího počtu výzev je velmi problematické opakovaně úspěšně svolat výběrovou komisi, aby byla usnášeníschopná</w:t>
            </w:r>
          </w:p>
        </w:tc>
        <w:tc>
          <w:tcPr>
            <w:tcW w:w="2304" w:type="dxa"/>
          </w:tcPr>
          <w:p w14:paraId="1A2E3034" w14:textId="77777777" w:rsidR="008F73C4" w:rsidRDefault="008F73C4" w:rsidP="00CB0469">
            <w:pPr>
              <w:pStyle w:val="Odstavecseseznamem"/>
              <w:widowControl/>
              <w:numPr>
                <w:ilvl w:val="0"/>
                <w:numId w:val="10"/>
              </w:numPr>
              <w:autoSpaceDE/>
              <w:autoSpaceDN/>
              <w:adjustRightInd/>
              <w:contextualSpacing/>
              <w:jc w:val="left"/>
              <w:rPr>
                <w:rFonts w:ascii="Arial" w:hAnsi="Arial" w:cs="Arial"/>
                <w:sz w:val="20"/>
                <w:szCs w:val="20"/>
              </w:rPr>
            </w:pPr>
            <w:r w:rsidRPr="003740E0">
              <w:rPr>
                <w:rFonts w:ascii="Arial" w:hAnsi="Arial" w:cs="Arial"/>
                <w:sz w:val="20"/>
                <w:szCs w:val="20"/>
              </w:rPr>
              <w:t>Maximální možné rozplánování výzev MAS z různých OP tak, aby bylo možné sloučit několik hodnocení v rámci jednoho jednání Výběrové komise SCLLD, pokud to počty hodnocených projektů umožní</w:t>
            </w:r>
            <w:r>
              <w:rPr>
                <w:rFonts w:ascii="Arial" w:hAnsi="Arial" w:cs="Arial"/>
                <w:sz w:val="20"/>
                <w:szCs w:val="20"/>
              </w:rPr>
              <w:t xml:space="preserve"> </w:t>
            </w:r>
          </w:p>
          <w:p w14:paraId="78FC073D" w14:textId="77777777" w:rsidR="008F73C4" w:rsidRDefault="008F73C4" w:rsidP="00CB0469">
            <w:pPr>
              <w:pStyle w:val="Odstavecseseznamem"/>
              <w:widowControl/>
              <w:numPr>
                <w:ilvl w:val="0"/>
                <w:numId w:val="10"/>
              </w:numPr>
              <w:autoSpaceDE/>
              <w:autoSpaceDN/>
              <w:adjustRightInd/>
              <w:contextualSpacing/>
              <w:jc w:val="left"/>
              <w:rPr>
                <w:rFonts w:ascii="Arial" w:hAnsi="Arial" w:cs="Arial"/>
                <w:sz w:val="20"/>
                <w:szCs w:val="20"/>
              </w:rPr>
            </w:pPr>
            <w:r w:rsidRPr="00D34111">
              <w:rPr>
                <w:rFonts w:ascii="Arial" w:hAnsi="Arial" w:cs="Arial"/>
                <w:sz w:val="20"/>
                <w:szCs w:val="20"/>
              </w:rPr>
              <w:t>Provést školení hodnotitelů jen jednou, nikoliv u každé výzvy</w:t>
            </w:r>
          </w:p>
          <w:p w14:paraId="77AEB2E2" w14:textId="77777777" w:rsidR="008F73C4" w:rsidRDefault="008F73C4" w:rsidP="008F73C4">
            <w:pPr>
              <w:pStyle w:val="Odstavecseseznamem"/>
              <w:widowControl/>
              <w:autoSpaceDE/>
              <w:autoSpaceDN/>
              <w:adjustRightInd/>
              <w:ind w:left="720"/>
              <w:contextualSpacing/>
              <w:jc w:val="left"/>
              <w:rPr>
                <w:rFonts w:ascii="Arial" w:hAnsi="Arial" w:cs="Arial"/>
                <w:sz w:val="20"/>
                <w:szCs w:val="20"/>
              </w:rPr>
            </w:pPr>
            <w:r w:rsidRPr="00DC132A">
              <w:rPr>
                <w:rFonts w:ascii="Arial" w:hAnsi="Arial" w:cs="Arial"/>
                <w:sz w:val="20"/>
                <w:szCs w:val="20"/>
              </w:rPr>
              <w:t>(zodpovědnost: manaže</w:t>
            </w:r>
            <w:r>
              <w:rPr>
                <w:rFonts w:ascii="Arial" w:hAnsi="Arial" w:cs="Arial"/>
                <w:sz w:val="20"/>
                <w:szCs w:val="20"/>
              </w:rPr>
              <w:t>r IROP)</w:t>
            </w:r>
          </w:p>
          <w:p w14:paraId="35C3E44F" w14:textId="77777777" w:rsidR="008F73C4" w:rsidRPr="00B066BB" w:rsidRDefault="008F73C4" w:rsidP="008F73C4">
            <w:pPr>
              <w:pStyle w:val="Odstavecseseznamem"/>
              <w:widowControl/>
              <w:autoSpaceDE/>
              <w:autoSpaceDN/>
              <w:adjustRightInd/>
              <w:ind w:left="720"/>
              <w:contextualSpacing/>
              <w:jc w:val="left"/>
              <w:rPr>
                <w:rFonts w:ascii="Arial" w:hAnsi="Arial" w:cs="Arial"/>
                <w:sz w:val="20"/>
                <w:szCs w:val="20"/>
              </w:rPr>
            </w:pPr>
          </w:p>
        </w:tc>
        <w:tc>
          <w:tcPr>
            <w:tcW w:w="2716" w:type="dxa"/>
          </w:tcPr>
          <w:p w14:paraId="371A8969" w14:textId="43C79395" w:rsidR="008F73C4" w:rsidRPr="00B066BB" w:rsidRDefault="008F73C4"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lastRenderedPageBreak/>
              <w:t>Opatření byla aplikována v plné míře, což vedlo k vyšší efektivitě.</w:t>
            </w:r>
          </w:p>
        </w:tc>
      </w:tr>
      <w:tr w:rsidR="008F73C4" w:rsidRPr="007E11F6" w14:paraId="7BFE8AB9" w14:textId="77777777" w:rsidTr="007A3A30">
        <w:trPr>
          <w:jc w:val="center"/>
        </w:trPr>
        <w:tc>
          <w:tcPr>
            <w:tcW w:w="2879" w:type="dxa"/>
          </w:tcPr>
          <w:p w14:paraId="4257621E" w14:textId="77777777" w:rsidR="008F73C4" w:rsidRPr="007E11F6" w:rsidRDefault="008F73C4" w:rsidP="008F73C4">
            <w:pPr>
              <w:rPr>
                <w:rFonts w:cs="Arial"/>
                <w:b/>
                <w:i/>
                <w:sz w:val="20"/>
                <w:szCs w:val="20"/>
              </w:rPr>
            </w:pPr>
            <w:r w:rsidRPr="007E11F6">
              <w:rPr>
                <w:rFonts w:cs="Arial"/>
                <w:b/>
                <w:i/>
                <w:sz w:val="20"/>
                <w:szCs w:val="20"/>
              </w:rPr>
              <w:t xml:space="preserve">Kontrola </w:t>
            </w:r>
            <w:proofErr w:type="spellStart"/>
            <w:r w:rsidRPr="007E11F6">
              <w:rPr>
                <w:rFonts w:cs="Arial"/>
                <w:b/>
                <w:i/>
                <w:sz w:val="20"/>
                <w:szCs w:val="20"/>
              </w:rPr>
              <w:t>FNaP</w:t>
            </w:r>
            <w:proofErr w:type="spellEnd"/>
            <w:r w:rsidRPr="007E11F6">
              <w:rPr>
                <w:rFonts w:cs="Arial"/>
                <w:b/>
                <w:i/>
                <w:sz w:val="20"/>
                <w:szCs w:val="20"/>
              </w:rPr>
              <w:t xml:space="preserve"> (vč. opakované kontroly, je-li to</w:t>
            </w:r>
            <w:r>
              <w:rPr>
                <w:rFonts w:cs="Arial"/>
                <w:b/>
                <w:i/>
                <w:sz w:val="20"/>
                <w:szCs w:val="20"/>
              </w:rPr>
              <w:t xml:space="preserve"> dle pravidel příslušného programu</w:t>
            </w:r>
            <w:r w:rsidRPr="007E11F6">
              <w:rPr>
                <w:rFonts w:cs="Arial"/>
                <w:b/>
                <w:i/>
                <w:sz w:val="20"/>
                <w:szCs w:val="20"/>
              </w:rPr>
              <w:t xml:space="preserve"> možné) </w:t>
            </w:r>
          </w:p>
        </w:tc>
        <w:tc>
          <w:tcPr>
            <w:tcW w:w="3238" w:type="dxa"/>
          </w:tcPr>
          <w:p w14:paraId="04116E88" w14:textId="77777777" w:rsidR="008F73C4" w:rsidRPr="00A255C9" w:rsidRDefault="008F73C4" w:rsidP="00CB0469">
            <w:pPr>
              <w:pStyle w:val="Odstavecseseznamem"/>
              <w:numPr>
                <w:ilvl w:val="0"/>
                <w:numId w:val="10"/>
              </w:numPr>
              <w:contextualSpacing/>
              <w:jc w:val="left"/>
              <w:rPr>
                <w:rFonts w:ascii="Arial" w:hAnsi="Arial" w:cs="Arial"/>
                <w:sz w:val="20"/>
                <w:szCs w:val="20"/>
              </w:rPr>
            </w:pPr>
            <w:r w:rsidRPr="00A255C9">
              <w:rPr>
                <w:rFonts w:ascii="Arial" w:hAnsi="Arial" w:cs="Arial"/>
                <w:sz w:val="20"/>
                <w:szCs w:val="20"/>
              </w:rPr>
              <w:t>Kontrola FN a P probíhá dle kontrolních listů</w:t>
            </w:r>
          </w:p>
          <w:p w14:paraId="2BCA1693" w14:textId="77777777" w:rsidR="008F73C4" w:rsidRPr="00A255C9" w:rsidRDefault="008F73C4" w:rsidP="00CB0469">
            <w:pPr>
              <w:pStyle w:val="Odstavecseseznamem"/>
              <w:numPr>
                <w:ilvl w:val="0"/>
                <w:numId w:val="10"/>
              </w:numPr>
              <w:contextualSpacing/>
              <w:jc w:val="left"/>
              <w:rPr>
                <w:rFonts w:ascii="Arial" w:hAnsi="Arial" w:cs="Arial"/>
                <w:sz w:val="20"/>
                <w:szCs w:val="20"/>
              </w:rPr>
            </w:pPr>
            <w:r w:rsidRPr="00A255C9">
              <w:rPr>
                <w:rFonts w:ascii="Arial" w:hAnsi="Arial" w:cs="Arial"/>
                <w:sz w:val="20"/>
                <w:szCs w:val="20"/>
              </w:rPr>
              <w:t>Manažer IROP v rámci kontroly spolupracuje s dalším zaměstnancem kanceláře MAS z důvodu snížení chybovosti</w:t>
            </w:r>
          </w:p>
          <w:p w14:paraId="2D5BFF7A" w14:textId="02D0BD9A" w:rsidR="008F73C4" w:rsidRPr="00B066BB" w:rsidRDefault="008F73C4" w:rsidP="00CB0469">
            <w:pPr>
              <w:pStyle w:val="Odstavecseseznamem"/>
              <w:widowControl/>
              <w:numPr>
                <w:ilvl w:val="0"/>
                <w:numId w:val="10"/>
              </w:numPr>
              <w:autoSpaceDE/>
              <w:autoSpaceDN/>
              <w:adjustRightInd/>
              <w:contextualSpacing/>
              <w:jc w:val="left"/>
              <w:rPr>
                <w:rFonts w:ascii="Arial" w:hAnsi="Arial" w:cs="Arial"/>
                <w:sz w:val="20"/>
                <w:szCs w:val="20"/>
              </w:rPr>
            </w:pPr>
            <w:r w:rsidRPr="00A255C9">
              <w:rPr>
                <w:rFonts w:ascii="Arial" w:hAnsi="Arial" w:cs="Arial"/>
                <w:sz w:val="20"/>
                <w:szCs w:val="20"/>
              </w:rPr>
              <w:t>V případě nejasnosti je možné kontaktovat ŘO s žádostí o konzultaci</w:t>
            </w:r>
          </w:p>
        </w:tc>
        <w:tc>
          <w:tcPr>
            <w:tcW w:w="3534" w:type="dxa"/>
          </w:tcPr>
          <w:p w14:paraId="3D64B859" w14:textId="1D067944" w:rsidR="008F73C4" w:rsidRPr="00B066BB" w:rsidRDefault="008F73C4" w:rsidP="00CB0469">
            <w:pPr>
              <w:pStyle w:val="Odstavecseseznamem"/>
              <w:widowControl/>
              <w:numPr>
                <w:ilvl w:val="0"/>
                <w:numId w:val="10"/>
              </w:numPr>
              <w:autoSpaceDE/>
              <w:autoSpaceDN/>
              <w:adjustRightInd/>
              <w:contextualSpacing/>
              <w:jc w:val="left"/>
              <w:rPr>
                <w:rFonts w:ascii="Arial" w:hAnsi="Arial" w:cs="Arial"/>
                <w:sz w:val="20"/>
                <w:szCs w:val="20"/>
              </w:rPr>
            </w:pPr>
            <w:r w:rsidRPr="00D34111">
              <w:rPr>
                <w:rFonts w:ascii="Arial" w:hAnsi="Arial" w:cs="Arial"/>
                <w:sz w:val="20"/>
                <w:szCs w:val="20"/>
              </w:rPr>
              <w:t>Časový tlak v případě většího počtu projektů, resp. souběhu několika výzev MAS</w:t>
            </w:r>
          </w:p>
        </w:tc>
        <w:tc>
          <w:tcPr>
            <w:tcW w:w="2304" w:type="dxa"/>
          </w:tcPr>
          <w:p w14:paraId="1C66E1A7" w14:textId="77777777" w:rsidR="008F73C4" w:rsidRPr="00D34111" w:rsidRDefault="008F73C4" w:rsidP="00CB0469">
            <w:pPr>
              <w:pStyle w:val="Odstavecseseznamem"/>
              <w:numPr>
                <w:ilvl w:val="0"/>
                <w:numId w:val="10"/>
              </w:numPr>
              <w:contextualSpacing/>
              <w:jc w:val="left"/>
              <w:rPr>
                <w:rFonts w:ascii="Arial" w:hAnsi="Arial" w:cs="Arial"/>
                <w:sz w:val="20"/>
                <w:szCs w:val="20"/>
              </w:rPr>
            </w:pPr>
            <w:r w:rsidRPr="00D34111">
              <w:rPr>
                <w:rFonts w:ascii="Arial" w:hAnsi="Arial" w:cs="Arial"/>
                <w:sz w:val="20"/>
                <w:szCs w:val="20"/>
              </w:rPr>
              <w:t>Úprava termínů v Interních postupech, rozložení kontrol jednotlivých výzev v čase (zodpovědnost: manažer IROP)</w:t>
            </w:r>
          </w:p>
          <w:p w14:paraId="5C00FDAE" w14:textId="77777777" w:rsidR="008F73C4" w:rsidRPr="00B066BB" w:rsidRDefault="008F73C4" w:rsidP="00CB0469">
            <w:pPr>
              <w:pStyle w:val="Odstavecseseznamem"/>
              <w:widowControl/>
              <w:numPr>
                <w:ilvl w:val="0"/>
                <w:numId w:val="10"/>
              </w:numPr>
              <w:autoSpaceDE/>
              <w:autoSpaceDN/>
              <w:adjustRightInd/>
              <w:contextualSpacing/>
              <w:jc w:val="left"/>
              <w:rPr>
                <w:rFonts w:ascii="Arial" w:hAnsi="Arial" w:cs="Arial"/>
                <w:sz w:val="20"/>
                <w:szCs w:val="20"/>
              </w:rPr>
            </w:pPr>
          </w:p>
        </w:tc>
        <w:tc>
          <w:tcPr>
            <w:tcW w:w="2716" w:type="dxa"/>
          </w:tcPr>
          <w:p w14:paraId="2D10E3C3" w14:textId="3F365821" w:rsidR="008F73C4" w:rsidRPr="00B066BB" w:rsidRDefault="008F73C4"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Opatření aplikováno – došlo k úpravě IP dle možností (omezení dané podmínkami ŘO)</w:t>
            </w:r>
          </w:p>
        </w:tc>
      </w:tr>
      <w:tr w:rsidR="008F73C4" w:rsidRPr="007E11F6" w14:paraId="05666C6C" w14:textId="77777777" w:rsidTr="007A3A30">
        <w:trPr>
          <w:jc w:val="center"/>
        </w:trPr>
        <w:tc>
          <w:tcPr>
            <w:tcW w:w="2879" w:type="dxa"/>
          </w:tcPr>
          <w:p w14:paraId="6F1CE812" w14:textId="77777777" w:rsidR="008F73C4" w:rsidRPr="008516FC" w:rsidRDefault="008F73C4" w:rsidP="008F73C4">
            <w:pPr>
              <w:rPr>
                <w:rFonts w:cs="Arial"/>
                <w:b/>
                <w:i/>
                <w:sz w:val="20"/>
                <w:szCs w:val="20"/>
              </w:rPr>
            </w:pPr>
            <w:r>
              <w:rPr>
                <w:rFonts w:cs="Arial"/>
                <w:b/>
                <w:i/>
                <w:sz w:val="20"/>
                <w:szCs w:val="20"/>
              </w:rPr>
              <w:t>Spolupráce s (externími) hodnotiteli (výběr, zadávání, komunikace, kvalita výstupů – částkových kontrolních listů atp.)</w:t>
            </w:r>
            <w:r w:rsidRPr="008516FC">
              <w:rPr>
                <w:rFonts w:cs="Arial"/>
                <w:b/>
                <w:i/>
                <w:sz w:val="20"/>
                <w:szCs w:val="20"/>
              </w:rPr>
              <w:t xml:space="preserve"> </w:t>
            </w:r>
          </w:p>
        </w:tc>
        <w:tc>
          <w:tcPr>
            <w:tcW w:w="3238" w:type="dxa"/>
          </w:tcPr>
          <w:p w14:paraId="42FFE6F6" w14:textId="31EB73C6" w:rsidR="008F73C4" w:rsidRPr="00B066BB" w:rsidRDefault="008F73C4" w:rsidP="00CB0469">
            <w:pPr>
              <w:pStyle w:val="Odstavecseseznamem"/>
              <w:widowControl/>
              <w:numPr>
                <w:ilvl w:val="0"/>
                <w:numId w:val="10"/>
              </w:numPr>
              <w:autoSpaceDE/>
              <w:autoSpaceDN/>
              <w:adjustRightInd/>
              <w:contextualSpacing/>
              <w:jc w:val="left"/>
              <w:rPr>
                <w:rFonts w:ascii="Arial" w:hAnsi="Arial" w:cs="Arial"/>
                <w:sz w:val="20"/>
                <w:szCs w:val="20"/>
              </w:rPr>
            </w:pPr>
            <w:r w:rsidRPr="00A255C9">
              <w:rPr>
                <w:rFonts w:ascii="Arial" w:hAnsi="Arial" w:cs="Arial"/>
                <w:sz w:val="20"/>
                <w:szCs w:val="20"/>
              </w:rPr>
              <w:t xml:space="preserve">Služby externích hodnotitelů MAS Blanský </w:t>
            </w:r>
            <w:proofErr w:type="gramStart"/>
            <w:r w:rsidRPr="00A255C9">
              <w:rPr>
                <w:rFonts w:ascii="Arial" w:hAnsi="Arial" w:cs="Arial"/>
                <w:sz w:val="20"/>
                <w:szCs w:val="20"/>
              </w:rPr>
              <w:t xml:space="preserve">les - </w:t>
            </w:r>
            <w:proofErr w:type="spellStart"/>
            <w:r w:rsidRPr="00A255C9">
              <w:rPr>
                <w:rFonts w:ascii="Arial" w:hAnsi="Arial" w:cs="Arial"/>
                <w:sz w:val="20"/>
                <w:szCs w:val="20"/>
              </w:rPr>
              <w:t>Netolicko</w:t>
            </w:r>
            <w:proofErr w:type="spellEnd"/>
            <w:proofErr w:type="gramEnd"/>
            <w:r w:rsidRPr="00A255C9">
              <w:rPr>
                <w:rFonts w:ascii="Arial" w:hAnsi="Arial" w:cs="Arial"/>
                <w:sz w:val="20"/>
                <w:szCs w:val="20"/>
              </w:rPr>
              <w:t xml:space="preserve"> doposud nevyužila</w:t>
            </w:r>
          </w:p>
        </w:tc>
        <w:tc>
          <w:tcPr>
            <w:tcW w:w="3534" w:type="dxa"/>
          </w:tcPr>
          <w:p w14:paraId="6E4C3EE9" w14:textId="30C53DEF" w:rsidR="008F73C4" w:rsidRPr="00B066BB" w:rsidRDefault="008F73C4"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Irelevantní</w:t>
            </w:r>
          </w:p>
        </w:tc>
        <w:tc>
          <w:tcPr>
            <w:tcW w:w="2304" w:type="dxa"/>
          </w:tcPr>
          <w:p w14:paraId="7E165EC9" w14:textId="19E5CCD9" w:rsidR="008F73C4" w:rsidRPr="00B066BB" w:rsidRDefault="008F73C4"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Irelevantní</w:t>
            </w:r>
          </w:p>
        </w:tc>
        <w:tc>
          <w:tcPr>
            <w:tcW w:w="2716" w:type="dxa"/>
          </w:tcPr>
          <w:p w14:paraId="3B3F45D2" w14:textId="22DFBC09" w:rsidR="008F73C4" w:rsidRPr="00B066BB" w:rsidRDefault="008F73C4" w:rsidP="008F73C4">
            <w:pPr>
              <w:pStyle w:val="Odstavecseseznamem"/>
              <w:widowControl/>
              <w:autoSpaceDE/>
              <w:autoSpaceDN/>
              <w:adjustRightInd/>
              <w:ind w:left="720"/>
              <w:contextualSpacing/>
              <w:jc w:val="left"/>
              <w:rPr>
                <w:rFonts w:ascii="Arial" w:hAnsi="Arial" w:cs="Arial"/>
                <w:sz w:val="20"/>
                <w:szCs w:val="20"/>
              </w:rPr>
            </w:pPr>
            <w:r>
              <w:rPr>
                <w:rFonts w:ascii="Arial" w:hAnsi="Arial" w:cs="Arial"/>
                <w:sz w:val="20"/>
                <w:szCs w:val="20"/>
              </w:rPr>
              <w:t>/</w:t>
            </w:r>
          </w:p>
        </w:tc>
      </w:tr>
      <w:tr w:rsidR="008F73C4" w:rsidRPr="007E11F6" w14:paraId="4D8F99C5" w14:textId="77777777" w:rsidTr="007A3A30">
        <w:trPr>
          <w:jc w:val="center"/>
        </w:trPr>
        <w:tc>
          <w:tcPr>
            <w:tcW w:w="2879" w:type="dxa"/>
          </w:tcPr>
          <w:p w14:paraId="455A2AA0" w14:textId="77777777" w:rsidR="008F73C4" w:rsidRPr="008516FC" w:rsidRDefault="008F73C4" w:rsidP="008F73C4">
            <w:pPr>
              <w:rPr>
                <w:rFonts w:cs="Arial"/>
                <w:b/>
                <w:i/>
                <w:sz w:val="20"/>
                <w:szCs w:val="20"/>
              </w:rPr>
            </w:pPr>
            <w:r w:rsidRPr="008516FC">
              <w:rPr>
                <w:rFonts w:cs="Arial"/>
                <w:b/>
                <w:i/>
                <w:sz w:val="20"/>
                <w:szCs w:val="20"/>
              </w:rPr>
              <w:t xml:space="preserve">Příprava </w:t>
            </w:r>
            <w:r w:rsidRPr="00BE2134">
              <w:rPr>
                <w:rFonts w:cs="Arial"/>
                <w:b/>
                <w:i/>
                <w:sz w:val="20"/>
                <w:szCs w:val="20"/>
              </w:rPr>
              <w:t xml:space="preserve">a předávání </w:t>
            </w:r>
            <w:r w:rsidRPr="008516FC">
              <w:rPr>
                <w:rFonts w:cs="Arial"/>
                <w:b/>
                <w:i/>
                <w:sz w:val="20"/>
                <w:szCs w:val="20"/>
              </w:rPr>
              <w:t xml:space="preserve">podkladů členům hodnotícího orgánu, předání podkladů (záznamy) </w:t>
            </w:r>
          </w:p>
        </w:tc>
        <w:tc>
          <w:tcPr>
            <w:tcW w:w="3238" w:type="dxa"/>
          </w:tcPr>
          <w:p w14:paraId="1FF05E33" w14:textId="77777777" w:rsidR="008F73C4" w:rsidRPr="003740E0" w:rsidRDefault="008F73C4" w:rsidP="00CB0469">
            <w:pPr>
              <w:pStyle w:val="Odstavecseseznamem"/>
              <w:numPr>
                <w:ilvl w:val="0"/>
                <w:numId w:val="10"/>
              </w:numPr>
              <w:contextualSpacing/>
              <w:jc w:val="left"/>
              <w:rPr>
                <w:rFonts w:ascii="Arial" w:hAnsi="Arial" w:cs="Arial"/>
                <w:sz w:val="20"/>
                <w:szCs w:val="20"/>
              </w:rPr>
            </w:pPr>
            <w:r w:rsidRPr="003740E0">
              <w:rPr>
                <w:rFonts w:ascii="Arial" w:hAnsi="Arial" w:cs="Arial"/>
                <w:sz w:val="20"/>
                <w:szCs w:val="20"/>
              </w:rPr>
              <w:t xml:space="preserve">Kancelář MAS před začátkem hodnocení vždy kontroluje možný střet zájmů </w:t>
            </w:r>
          </w:p>
          <w:p w14:paraId="2F22093A" w14:textId="635A9B4C" w:rsidR="008F73C4" w:rsidRPr="00B066BB" w:rsidRDefault="008F73C4" w:rsidP="00CB0469">
            <w:pPr>
              <w:pStyle w:val="Odstavecseseznamem"/>
              <w:widowControl/>
              <w:numPr>
                <w:ilvl w:val="0"/>
                <w:numId w:val="10"/>
              </w:numPr>
              <w:autoSpaceDE/>
              <w:autoSpaceDN/>
              <w:adjustRightInd/>
              <w:contextualSpacing/>
              <w:jc w:val="left"/>
              <w:rPr>
                <w:rFonts w:ascii="Arial" w:hAnsi="Arial" w:cs="Arial"/>
                <w:sz w:val="20"/>
                <w:szCs w:val="20"/>
              </w:rPr>
            </w:pPr>
            <w:r w:rsidRPr="003740E0">
              <w:rPr>
                <w:rFonts w:ascii="Arial" w:hAnsi="Arial" w:cs="Arial"/>
                <w:sz w:val="20"/>
                <w:szCs w:val="20"/>
              </w:rPr>
              <w:t>Členům hodnotícího orgánu jsou podklady rozesílány vždy s dostatečným předstihem na prostudování</w:t>
            </w:r>
          </w:p>
        </w:tc>
        <w:tc>
          <w:tcPr>
            <w:tcW w:w="3534" w:type="dxa"/>
          </w:tcPr>
          <w:p w14:paraId="47C8CC63" w14:textId="2604AB78" w:rsidR="008F73C4" w:rsidRPr="00B066BB" w:rsidRDefault="008F73C4" w:rsidP="00CB0469">
            <w:pPr>
              <w:pStyle w:val="Odstavecseseznamem"/>
              <w:widowControl/>
              <w:numPr>
                <w:ilvl w:val="0"/>
                <w:numId w:val="10"/>
              </w:numPr>
              <w:autoSpaceDE/>
              <w:autoSpaceDN/>
              <w:adjustRightInd/>
              <w:contextualSpacing/>
              <w:jc w:val="left"/>
              <w:rPr>
                <w:rFonts w:ascii="Arial" w:hAnsi="Arial" w:cs="Arial"/>
                <w:sz w:val="20"/>
                <w:szCs w:val="20"/>
              </w:rPr>
            </w:pPr>
            <w:r w:rsidRPr="00D34111">
              <w:rPr>
                <w:rFonts w:ascii="Arial" w:hAnsi="Arial" w:cs="Arial"/>
                <w:sz w:val="20"/>
                <w:szCs w:val="20"/>
              </w:rPr>
              <w:t>V některých případech může být hodnotící orgán prakticky neusnášeníschopný v souvislosti se střetem zájmu většího počtu osob</w:t>
            </w:r>
          </w:p>
        </w:tc>
        <w:tc>
          <w:tcPr>
            <w:tcW w:w="2304" w:type="dxa"/>
          </w:tcPr>
          <w:p w14:paraId="7D55D564" w14:textId="1C32F3E9" w:rsidR="008F73C4" w:rsidRPr="00B066BB" w:rsidRDefault="008F73C4" w:rsidP="00CB0469">
            <w:pPr>
              <w:pStyle w:val="Odstavecseseznamem"/>
              <w:widowControl/>
              <w:numPr>
                <w:ilvl w:val="0"/>
                <w:numId w:val="10"/>
              </w:numPr>
              <w:autoSpaceDE/>
              <w:autoSpaceDN/>
              <w:adjustRightInd/>
              <w:contextualSpacing/>
              <w:jc w:val="left"/>
              <w:rPr>
                <w:rFonts w:ascii="Arial" w:hAnsi="Arial" w:cs="Arial"/>
                <w:sz w:val="20"/>
                <w:szCs w:val="20"/>
              </w:rPr>
            </w:pPr>
            <w:r w:rsidRPr="00D34111">
              <w:rPr>
                <w:rFonts w:ascii="Arial" w:hAnsi="Arial" w:cs="Arial"/>
                <w:sz w:val="20"/>
                <w:szCs w:val="20"/>
              </w:rPr>
              <w:t>MAS tyto negativa nemůže adekvátně ovlivnit</w:t>
            </w:r>
          </w:p>
        </w:tc>
        <w:tc>
          <w:tcPr>
            <w:tcW w:w="2716" w:type="dxa"/>
          </w:tcPr>
          <w:p w14:paraId="60E85EF4" w14:textId="5867F265" w:rsidR="008F73C4" w:rsidRPr="00B066BB" w:rsidRDefault="008F73C4"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 xml:space="preserve">Opatření aplikováno v r. 2021 byly zrevidovány partnerské smlouvy MAS a došlo k úpravě složení orgánů tak, aby byla zajištěna </w:t>
            </w:r>
            <w:r w:rsidR="007A3A30">
              <w:rPr>
                <w:rFonts w:ascii="Arial" w:hAnsi="Arial" w:cs="Arial"/>
                <w:sz w:val="20"/>
                <w:szCs w:val="20"/>
              </w:rPr>
              <w:t xml:space="preserve">jejich </w:t>
            </w:r>
            <w:r>
              <w:rPr>
                <w:rFonts w:ascii="Arial" w:hAnsi="Arial" w:cs="Arial"/>
                <w:sz w:val="20"/>
                <w:szCs w:val="20"/>
              </w:rPr>
              <w:t>usnášeníschopnost.</w:t>
            </w:r>
            <w:r w:rsidR="007A3A30">
              <w:rPr>
                <w:rFonts w:ascii="Arial" w:hAnsi="Arial" w:cs="Arial"/>
                <w:sz w:val="20"/>
                <w:szCs w:val="20"/>
              </w:rPr>
              <w:t xml:space="preserve"> V extrémních </w:t>
            </w:r>
            <w:r w:rsidR="007A3A30">
              <w:rPr>
                <w:rFonts w:ascii="Arial" w:hAnsi="Arial" w:cs="Arial"/>
                <w:sz w:val="20"/>
                <w:szCs w:val="20"/>
              </w:rPr>
              <w:lastRenderedPageBreak/>
              <w:t>případech mimo kompetenci MAS.</w:t>
            </w:r>
          </w:p>
        </w:tc>
      </w:tr>
      <w:tr w:rsidR="007A3A30" w:rsidRPr="007E11F6" w14:paraId="16330749" w14:textId="77777777" w:rsidTr="007A3A30">
        <w:trPr>
          <w:jc w:val="center"/>
        </w:trPr>
        <w:tc>
          <w:tcPr>
            <w:tcW w:w="2879" w:type="dxa"/>
          </w:tcPr>
          <w:p w14:paraId="190B0052" w14:textId="77777777" w:rsidR="007A3A30" w:rsidRPr="008516FC" w:rsidRDefault="007A3A30" w:rsidP="007A3A30">
            <w:pPr>
              <w:rPr>
                <w:rFonts w:cs="Arial"/>
                <w:b/>
                <w:i/>
                <w:sz w:val="20"/>
                <w:szCs w:val="20"/>
              </w:rPr>
            </w:pPr>
            <w:r w:rsidRPr="008516FC">
              <w:rPr>
                <w:rFonts w:cs="Arial"/>
                <w:b/>
                <w:i/>
                <w:sz w:val="20"/>
                <w:szCs w:val="20"/>
              </w:rPr>
              <w:lastRenderedPageBreak/>
              <w:t>Informování o datech jednání orgánů MAS (vč. komunikace s ŘO, příprava pozvánek, distribuce, dodržování lhůt</w:t>
            </w:r>
            <w:r>
              <w:rPr>
                <w:rFonts w:cs="Arial"/>
                <w:b/>
                <w:i/>
                <w:sz w:val="20"/>
                <w:szCs w:val="20"/>
              </w:rPr>
              <w:t xml:space="preserve"> stanovených ŘO a</w:t>
            </w:r>
            <w:r>
              <w:rPr>
                <w:rFonts w:ascii="Calibri" w:hAnsi="Calibri" w:cs="Arial"/>
                <w:b/>
                <w:i/>
                <w:sz w:val="20"/>
                <w:szCs w:val="20"/>
              </w:rPr>
              <w:t> </w:t>
            </w:r>
            <w:r>
              <w:rPr>
                <w:rFonts w:cs="Arial"/>
                <w:b/>
                <w:i/>
                <w:sz w:val="20"/>
                <w:szCs w:val="20"/>
              </w:rPr>
              <w:t>v interních postupech k jednotlivým programovým rámcům</w:t>
            </w:r>
            <w:r w:rsidRPr="008516FC">
              <w:rPr>
                <w:rFonts w:cs="Arial"/>
                <w:b/>
                <w:i/>
                <w:sz w:val="20"/>
                <w:szCs w:val="20"/>
              </w:rPr>
              <w:t xml:space="preserve">) </w:t>
            </w:r>
          </w:p>
        </w:tc>
        <w:tc>
          <w:tcPr>
            <w:tcW w:w="3238" w:type="dxa"/>
          </w:tcPr>
          <w:p w14:paraId="0A8B78A3" w14:textId="77777777" w:rsidR="007A3A30" w:rsidRPr="003740E0" w:rsidRDefault="007A3A30" w:rsidP="00CB0469">
            <w:pPr>
              <w:pStyle w:val="Odstavecseseznamem"/>
              <w:numPr>
                <w:ilvl w:val="0"/>
                <w:numId w:val="10"/>
              </w:numPr>
              <w:contextualSpacing/>
              <w:jc w:val="left"/>
              <w:rPr>
                <w:rFonts w:ascii="Arial" w:hAnsi="Arial" w:cs="Arial"/>
                <w:sz w:val="20"/>
                <w:szCs w:val="20"/>
              </w:rPr>
            </w:pPr>
            <w:r w:rsidRPr="003740E0">
              <w:rPr>
                <w:rFonts w:ascii="Arial" w:hAnsi="Arial" w:cs="Arial"/>
                <w:sz w:val="20"/>
                <w:szCs w:val="20"/>
              </w:rPr>
              <w:t>Pozvánka připravována a rozesílaná vedoucím zaměstnancem kanceláře</w:t>
            </w:r>
          </w:p>
          <w:p w14:paraId="239FC940" w14:textId="77777777" w:rsidR="007A3A30" w:rsidRPr="003740E0" w:rsidRDefault="007A3A30" w:rsidP="00CB0469">
            <w:pPr>
              <w:pStyle w:val="Odstavecseseznamem"/>
              <w:numPr>
                <w:ilvl w:val="0"/>
                <w:numId w:val="10"/>
              </w:numPr>
              <w:contextualSpacing/>
              <w:jc w:val="left"/>
              <w:rPr>
                <w:rFonts w:ascii="Arial" w:hAnsi="Arial" w:cs="Arial"/>
                <w:sz w:val="20"/>
                <w:szCs w:val="20"/>
              </w:rPr>
            </w:pPr>
            <w:r w:rsidRPr="003740E0">
              <w:rPr>
                <w:rFonts w:ascii="Arial" w:hAnsi="Arial" w:cs="Arial"/>
                <w:sz w:val="20"/>
                <w:szCs w:val="20"/>
              </w:rPr>
              <w:t>Komunikace s ŘO probíhá prostřednictvím MS, telefonicky i emailem v případě dílčích kroků a je velmi efektivní a příkladná</w:t>
            </w:r>
          </w:p>
          <w:p w14:paraId="561816E4" w14:textId="43F87364" w:rsidR="007A3A30" w:rsidRPr="00B066BB" w:rsidRDefault="007A3A30" w:rsidP="00CB0469">
            <w:pPr>
              <w:pStyle w:val="Odstavecseseznamem"/>
              <w:widowControl/>
              <w:numPr>
                <w:ilvl w:val="0"/>
                <w:numId w:val="10"/>
              </w:numPr>
              <w:autoSpaceDE/>
              <w:autoSpaceDN/>
              <w:adjustRightInd/>
              <w:contextualSpacing/>
              <w:jc w:val="left"/>
              <w:rPr>
                <w:rFonts w:ascii="Arial" w:hAnsi="Arial" w:cs="Arial"/>
                <w:sz w:val="20"/>
                <w:szCs w:val="20"/>
              </w:rPr>
            </w:pPr>
            <w:r w:rsidRPr="003740E0">
              <w:rPr>
                <w:rFonts w:ascii="Arial" w:hAnsi="Arial" w:cs="Arial"/>
                <w:sz w:val="20"/>
                <w:szCs w:val="20"/>
              </w:rPr>
              <w:t>Členové orgánů MAS jsou informováni emailem a následně i telefonicky</w:t>
            </w:r>
          </w:p>
        </w:tc>
        <w:tc>
          <w:tcPr>
            <w:tcW w:w="3534" w:type="dxa"/>
          </w:tcPr>
          <w:p w14:paraId="7532FF25" w14:textId="2D6FA6AF" w:rsidR="007A3A30" w:rsidRPr="00B066BB" w:rsidRDefault="007A3A30" w:rsidP="00CB0469">
            <w:pPr>
              <w:pStyle w:val="Odstavecseseznamem"/>
              <w:widowControl/>
              <w:numPr>
                <w:ilvl w:val="0"/>
                <w:numId w:val="10"/>
              </w:numPr>
              <w:autoSpaceDE/>
              <w:autoSpaceDN/>
              <w:adjustRightInd/>
              <w:contextualSpacing/>
              <w:jc w:val="left"/>
              <w:rPr>
                <w:rFonts w:ascii="Arial" w:hAnsi="Arial" w:cs="Arial"/>
                <w:sz w:val="20"/>
                <w:szCs w:val="20"/>
              </w:rPr>
            </w:pPr>
            <w:r w:rsidRPr="003740E0">
              <w:rPr>
                <w:rFonts w:ascii="Arial" w:hAnsi="Arial" w:cs="Arial"/>
                <w:sz w:val="20"/>
                <w:szCs w:val="20"/>
              </w:rPr>
              <w:t>Nejsou identifikována zásadní negativa</w:t>
            </w:r>
          </w:p>
        </w:tc>
        <w:tc>
          <w:tcPr>
            <w:tcW w:w="2304" w:type="dxa"/>
          </w:tcPr>
          <w:p w14:paraId="407311DF" w14:textId="2F5A5BDF" w:rsidR="007A3A30" w:rsidRPr="00B066BB" w:rsidRDefault="007A3A30"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Irelevantní</w:t>
            </w:r>
          </w:p>
        </w:tc>
        <w:tc>
          <w:tcPr>
            <w:tcW w:w="2716" w:type="dxa"/>
          </w:tcPr>
          <w:p w14:paraId="1981735A" w14:textId="26CAEEC6" w:rsidR="007A3A30" w:rsidRPr="00B066BB" w:rsidRDefault="007A3A30" w:rsidP="007A3A30">
            <w:pPr>
              <w:pStyle w:val="Odstavecseseznamem"/>
              <w:widowControl/>
              <w:autoSpaceDE/>
              <w:autoSpaceDN/>
              <w:adjustRightInd/>
              <w:ind w:left="720"/>
              <w:contextualSpacing/>
              <w:jc w:val="left"/>
              <w:rPr>
                <w:rFonts w:ascii="Arial" w:hAnsi="Arial" w:cs="Arial"/>
                <w:sz w:val="20"/>
                <w:szCs w:val="20"/>
              </w:rPr>
            </w:pPr>
            <w:r>
              <w:rPr>
                <w:rFonts w:ascii="Arial" w:hAnsi="Arial" w:cs="Arial"/>
                <w:sz w:val="20"/>
                <w:szCs w:val="20"/>
              </w:rPr>
              <w:t>/</w:t>
            </w:r>
          </w:p>
        </w:tc>
      </w:tr>
      <w:tr w:rsidR="007A3A30" w:rsidRPr="007E11F6" w14:paraId="17EA4CD4" w14:textId="77777777" w:rsidTr="007A3A30">
        <w:trPr>
          <w:jc w:val="center"/>
        </w:trPr>
        <w:tc>
          <w:tcPr>
            <w:tcW w:w="2879" w:type="dxa"/>
          </w:tcPr>
          <w:p w14:paraId="3EAB28DA" w14:textId="77777777" w:rsidR="007A3A30" w:rsidRPr="007E11F6" w:rsidRDefault="007A3A30" w:rsidP="007A3A30">
            <w:pPr>
              <w:rPr>
                <w:rFonts w:cs="Arial"/>
                <w:b/>
                <w:i/>
                <w:sz w:val="20"/>
                <w:szCs w:val="20"/>
              </w:rPr>
            </w:pPr>
            <w:r w:rsidRPr="007E11F6">
              <w:rPr>
                <w:rFonts w:cs="Arial"/>
                <w:b/>
                <w:i/>
                <w:sz w:val="20"/>
                <w:szCs w:val="20"/>
              </w:rPr>
              <w:t>Věcné hodnocení výběrov</w:t>
            </w:r>
            <w:r>
              <w:rPr>
                <w:rFonts w:cs="Arial"/>
                <w:b/>
                <w:i/>
                <w:sz w:val="20"/>
                <w:szCs w:val="20"/>
              </w:rPr>
              <w:t xml:space="preserve">ým orgánem MAS </w:t>
            </w:r>
            <w:r w:rsidRPr="007E11F6">
              <w:rPr>
                <w:rFonts w:cs="Arial"/>
                <w:b/>
                <w:i/>
                <w:sz w:val="20"/>
                <w:szCs w:val="20"/>
              </w:rPr>
              <w:t>(vč. např. zpracování závěrečného kontrolního listu a zápisu)</w:t>
            </w:r>
          </w:p>
        </w:tc>
        <w:tc>
          <w:tcPr>
            <w:tcW w:w="3238" w:type="dxa"/>
          </w:tcPr>
          <w:p w14:paraId="38833AC0" w14:textId="77777777" w:rsidR="007A3A30" w:rsidRPr="00D34111" w:rsidRDefault="007A3A30" w:rsidP="00CB0469">
            <w:pPr>
              <w:pStyle w:val="Odstavecseseznamem"/>
              <w:widowControl/>
              <w:numPr>
                <w:ilvl w:val="0"/>
                <w:numId w:val="10"/>
              </w:numPr>
              <w:autoSpaceDE/>
              <w:autoSpaceDN/>
              <w:adjustRightInd/>
              <w:contextualSpacing/>
              <w:rPr>
                <w:rFonts w:ascii="Arial" w:hAnsi="Arial" w:cs="Arial"/>
                <w:sz w:val="20"/>
                <w:szCs w:val="20"/>
              </w:rPr>
            </w:pPr>
            <w:r w:rsidRPr="00D34111">
              <w:rPr>
                <w:rFonts w:ascii="Arial" w:hAnsi="Arial" w:cs="Arial"/>
                <w:sz w:val="20"/>
                <w:szCs w:val="20"/>
              </w:rPr>
              <w:t>Kancelář MAS postupuje dle pravidel a Interních postupů</w:t>
            </w:r>
          </w:p>
          <w:p w14:paraId="1D71AF32" w14:textId="77777777" w:rsidR="007A3A30" w:rsidRPr="00D34111" w:rsidRDefault="007A3A30" w:rsidP="00CB0469">
            <w:pPr>
              <w:pStyle w:val="Odstavecseseznamem"/>
              <w:widowControl/>
              <w:numPr>
                <w:ilvl w:val="0"/>
                <w:numId w:val="10"/>
              </w:numPr>
              <w:autoSpaceDE/>
              <w:autoSpaceDN/>
              <w:adjustRightInd/>
              <w:contextualSpacing/>
              <w:rPr>
                <w:rFonts w:ascii="Arial" w:hAnsi="Arial" w:cs="Arial"/>
                <w:sz w:val="20"/>
                <w:szCs w:val="20"/>
              </w:rPr>
            </w:pPr>
            <w:r w:rsidRPr="00D34111">
              <w:rPr>
                <w:rFonts w:ascii="Arial" w:hAnsi="Arial" w:cs="Arial"/>
                <w:sz w:val="20"/>
                <w:szCs w:val="20"/>
              </w:rPr>
              <w:t>Výstupy zpracovává manažer IROP</w:t>
            </w:r>
          </w:p>
          <w:p w14:paraId="474B08EA" w14:textId="2D5AC3AB" w:rsidR="007A3A30" w:rsidRPr="00B066BB" w:rsidRDefault="007A3A30" w:rsidP="00CB0469">
            <w:pPr>
              <w:pStyle w:val="Odstavecseseznamem"/>
              <w:widowControl/>
              <w:numPr>
                <w:ilvl w:val="0"/>
                <w:numId w:val="10"/>
              </w:numPr>
              <w:autoSpaceDE/>
              <w:autoSpaceDN/>
              <w:adjustRightInd/>
              <w:contextualSpacing/>
              <w:jc w:val="left"/>
              <w:rPr>
                <w:rFonts w:ascii="Arial" w:hAnsi="Arial" w:cs="Arial"/>
                <w:sz w:val="20"/>
                <w:szCs w:val="20"/>
              </w:rPr>
            </w:pPr>
            <w:r w:rsidRPr="00D34111">
              <w:rPr>
                <w:rFonts w:ascii="Arial" w:hAnsi="Arial" w:cs="Arial"/>
                <w:sz w:val="20"/>
                <w:szCs w:val="20"/>
              </w:rPr>
              <w:t>Dohled pověřeného člena výběrového orgánu, primárně předsedy či místopředsedy</w:t>
            </w:r>
          </w:p>
        </w:tc>
        <w:tc>
          <w:tcPr>
            <w:tcW w:w="3534" w:type="dxa"/>
          </w:tcPr>
          <w:p w14:paraId="24A1CB0E" w14:textId="0E113AEF" w:rsidR="007A3A30" w:rsidRPr="00B066BB" w:rsidRDefault="007A3A30" w:rsidP="00CB0469">
            <w:pPr>
              <w:pStyle w:val="Odstavecseseznamem"/>
              <w:widowControl/>
              <w:numPr>
                <w:ilvl w:val="0"/>
                <w:numId w:val="10"/>
              </w:numPr>
              <w:autoSpaceDE/>
              <w:autoSpaceDN/>
              <w:adjustRightInd/>
              <w:contextualSpacing/>
              <w:jc w:val="left"/>
              <w:rPr>
                <w:rFonts w:ascii="Arial" w:hAnsi="Arial" w:cs="Arial"/>
                <w:sz w:val="20"/>
                <w:szCs w:val="20"/>
              </w:rPr>
            </w:pPr>
            <w:r w:rsidRPr="003740E0">
              <w:rPr>
                <w:rFonts w:ascii="Arial" w:hAnsi="Arial" w:cs="Arial"/>
                <w:sz w:val="20"/>
                <w:szCs w:val="20"/>
              </w:rPr>
              <w:t>Nejsou identifikována zásadní negativa</w:t>
            </w:r>
          </w:p>
        </w:tc>
        <w:tc>
          <w:tcPr>
            <w:tcW w:w="2304" w:type="dxa"/>
          </w:tcPr>
          <w:p w14:paraId="6DF7ADF4" w14:textId="460EA510" w:rsidR="007A3A30" w:rsidRPr="00B066BB" w:rsidRDefault="007A3A30"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Irelevantní</w:t>
            </w:r>
          </w:p>
        </w:tc>
        <w:tc>
          <w:tcPr>
            <w:tcW w:w="2716" w:type="dxa"/>
          </w:tcPr>
          <w:p w14:paraId="51D9499F" w14:textId="5236F2DA" w:rsidR="007A3A30" w:rsidRPr="00B066BB" w:rsidRDefault="007A3A30" w:rsidP="007A3A30">
            <w:pPr>
              <w:pStyle w:val="Odstavecseseznamem"/>
              <w:widowControl/>
              <w:autoSpaceDE/>
              <w:autoSpaceDN/>
              <w:adjustRightInd/>
              <w:ind w:left="720"/>
              <w:contextualSpacing/>
              <w:jc w:val="left"/>
              <w:rPr>
                <w:rFonts w:ascii="Arial" w:hAnsi="Arial" w:cs="Arial"/>
                <w:sz w:val="20"/>
                <w:szCs w:val="20"/>
              </w:rPr>
            </w:pPr>
            <w:r>
              <w:rPr>
                <w:rFonts w:ascii="Arial" w:hAnsi="Arial" w:cs="Arial"/>
                <w:sz w:val="20"/>
                <w:szCs w:val="20"/>
              </w:rPr>
              <w:t>/</w:t>
            </w:r>
          </w:p>
        </w:tc>
      </w:tr>
      <w:tr w:rsidR="007A3A30" w:rsidRPr="007E11F6" w14:paraId="132FCF59" w14:textId="77777777" w:rsidTr="007A3A30">
        <w:trPr>
          <w:jc w:val="center"/>
        </w:trPr>
        <w:tc>
          <w:tcPr>
            <w:tcW w:w="2879" w:type="dxa"/>
          </w:tcPr>
          <w:p w14:paraId="1292225B" w14:textId="77777777" w:rsidR="007A3A30" w:rsidRPr="007E11F6" w:rsidRDefault="007A3A30" w:rsidP="007A3A30">
            <w:pPr>
              <w:rPr>
                <w:rFonts w:cs="Arial"/>
                <w:b/>
                <w:i/>
                <w:sz w:val="20"/>
                <w:szCs w:val="20"/>
              </w:rPr>
            </w:pPr>
            <w:r w:rsidRPr="007E11F6">
              <w:rPr>
                <w:rFonts w:cs="Arial"/>
                <w:b/>
                <w:i/>
                <w:sz w:val="20"/>
                <w:szCs w:val="20"/>
              </w:rPr>
              <w:t>Vyřizování přezkumného řízení</w:t>
            </w:r>
          </w:p>
        </w:tc>
        <w:tc>
          <w:tcPr>
            <w:tcW w:w="3238" w:type="dxa"/>
          </w:tcPr>
          <w:p w14:paraId="0B3CBF86" w14:textId="3ADF202B" w:rsidR="007A3A30" w:rsidRPr="00B066BB" w:rsidRDefault="007A3A30" w:rsidP="00CB0469">
            <w:pPr>
              <w:pStyle w:val="Odstavecseseznamem"/>
              <w:widowControl/>
              <w:numPr>
                <w:ilvl w:val="0"/>
                <w:numId w:val="10"/>
              </w:numPr>
              <w:autoSpaceDE/>
              <w:autoSpaceDN/>
              <w:adjustRightInd/>
              <w:contextualSpacing/>
              <w:jc w:val="left"/>
              <w:rPr>
                <w:rFonts w:ascii="Arial" w:hAnsi="Arial" w:cs="Arial"/>
                <w:sz w:val="20"/>
                <w:szCs w:val="20"/>
              </w:rPr>
            </w:pPr>
            <w:r w:rsidRPr="00D34111">
              <w:rPr>
                <w:rFonts w:ascii="Arial" w:hAnsi="Arial" w:cs="Arial"/>
                <w:sz w:val="20"/>
                <w:szCs w:val="20"/>
              </w:rPr>
              <w:t>Žádost o přezkum vyřízena dle IP a statutu MAS, odsouhlasena ŘO</w:t>
            </w:r>
          </w:p>
        </w:tc>
        <w:tc>
          <w:tcPr>
            <w:tcW w:w="3534" w:type="dxa"/>
          </w:tcPr>
          <w:p w14:paraId="348C2F94" w14:textId="1CE1E4CB" w:rsidR="007A3A30" w:rsidRPr="00B066BB" w:rsidRDefault="007A3A30" w:rsidP="00CB0469">
            <w:pPr>
              <w:pStyle w:val="Odstavecseseznamem"/>
              <w:widowControl/>
              <w:numPr>
                <w:ilvl w:val="0"/>
                <w:numId w:val="10"/>
              </w:numPr>
              <w:autoSpaceDE/>
              <w:autoSpaceDN/>
              <w:adjustRightInd/>
              <w:contextualSpacing/>
              <w:jc w:val="left"/>
              <w:rPr>
                <w:rFonts w:ascii="Arial" w:hAnsi="Arial" w:cs="Arial"/>
                <w:sz w:val="20"/>
                <w:szCs w:val="20"/>
              </w:rPr>
            </w:pPr>
            <w:r w:rsidRPr="003740E0">
              <w:rPr>
                <w:rFonts w:ascii="Arial" w:hAnsi="Arial" w:cs="Arial"/>
                <w:sz w:val="20"/>
                <w:szCs w:val="20"/>
              </w:rPr>
              <w:t>Nejsou identifikována zásadní negativa</w:t>
            </w:r>
          </w:p>
        </w:tc>
        <w:tc>
          <w:tcPr>
            <w:tcW w:w="2304" w:type="dxa"/>
          </w:tcPr>
          <w:p w14:paraId="21130B0D" w14:textId="77777777" w:rsidR="007A3A30" w:rsidRDefault="007A3A30" w:rsidP="00CB0469">
            <w:pPr>
              <w:pStyle w:val="Odstavecseseznamem"/>
              <w:widowControl/>
              <w:numPr>
                <w:ilvl w:val="0"/>
                <w:numId w:val="10"/>
              </w:numPr>
              <w:autoSpaceDE/>
              <w:autoSpaceDN/>
              <w:adjustRightInd/>
              <w:contextualSpacing/>
              <w:jc w:val="left"/>
              <w:rPr>
                <w:rFonts w:ascii="Arial" w:hAnsi="Arial" w:cs="Arial"/>
                <w:sz w:val="20"/>
                <w:szCs w:val="20"/>
              </w:rPr>
            </w:pPr>
            <w:r w:rsidRPr="00D34111">
              <w:rPr>
                <w:rFonts w:ascii="Arial" w:hAnsi="Arial" w:cs="Arial"/>
                <w:sz w:val="20"/>
                <w:szCs w:val="20"/>
              </w:rPr>
              <w:t xml:space="preserve">MAS musí omezit možné chyby, ze kterých plyne podání žádosti o přezkum, a to především </w:t>
            </w:r>
            <w:r w:rsidRPr="00D34111">
              <w:rPr>
                <w:rFonts w:ascii="Arial" w:hAnsi="Arial" w:cs="Arial"/>
                <w:sz w:val="20"/>
                <w:szCs w:val="20"/>
              </w:rPr>
              <w:lastRenderedPageBreak/>
              <w:t>důslednou prací Výběrové komise i kanceláře MAS</w:t>
            </w:r>
          </w:p>
          <w:p w14:paraId="010A0794" w14:textId="729BBA40" w:rsidR="007A3A30" w:rsidRPr="00B066BB" w:rsidRDefault="007A3A30"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(zodpovědnost: manažer IROP)</w:t>
            </w:r>
          </w:p>
        </w:tc>
        <w:tc>
          <w:tcPr>
            <w:tcW w:w="2716" w:type="dxa"/>
          </w:tcPr>
          <w:p w14:paraId="78D15ED3" w14:textId="1403F9E1" w:rsidR="007A3A30" w:rsidRPr="00B066BB" w:rsidRDefault="007A3A30"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lastRenderedPageBreak/>
              <w:t xml:space="preserve">Opatření </w:t>
            </w:r>
            <w:proofErr w:type="gramStart"/>
            <w:r>
              <w:rPr>
                <w:rFonts w:ascii="Arial" w:hAnsi="Arial" w:cs="Arial"/>
                <w:sz w:val="20"/>
                <w:szCs w:val="20"/>
              </w:rPr>
              <w:t>aplikováno - s</w:t>
            </w:r>
            <w:proofErr w:type="gramEnd"/>
            <w:r>
              <w:rPr>
                <w:rFonts w:ascii="Arial" w:hAnsi="Arial" w:cs="Arial"/>
                <w:sz w:val="20"/>
                <w:szCs w:val="20"/>
              </w:rPr>
              <w:t xml:space="preserve"> postupem realizace strategie se zvýšily kompetence pracovníků MAS, </w:t>
            </w:r>
            <w:r>
              <w:rPr>
                <w:rFonts w:ascii="Arial" w:hAnsi="Arial" w:cs="Arial"/>
                <w:sz w:val="20"/>
                <w:szCs w:val="20"/>
              </w:rPr>
              <w:lastRenderedPageBreak/>
              <w:t>manažera IROP, hodnotitelů i členů KV což snížilo chybovost.</w:t>
            </w:r>
          </w:p>
        </w:tc>
      </w:tr>
      <w:tr w:rsidR="007A3A30" w:rsidRPr="007E11F6" w14:paraId="4A79C9C1" w14:textId="77777777" w:rsidTr="007A3A30">
        <w:trPr>
          <w:jc w:val="center"/>
        </w:trPr>
        <w:tc>
          <w:tcPr>
            <w:tcW w:w="2879" w:type="dxa"/>
          </w:tcPr>
          <w:p w14:paraId="2C3250BD" w14:textId="77777777" w:rsidR="007A3A30" w:rsidRPr="007E11F6" w:rsidRDefault="007A3A30" w:rsidP="007A3A30">
            <w:pPr>
              <w:rPr>
                <w:rFonts w:cs="Arial"/>
                <w:b/>
                <w:i/>
                <w:sz w:val="20"/>
                <w:szCs w:val="20"/>
              </w:rPr>
            </w:pPr>
            <w:r>
              <w:rPr>
                <w:rFonts w:cs="Arial"/>
                <w:b/>
                <w:i/>
                <w:sz w:val="20"/>
                <w:szCs w:val="20"/>
              </w:rPr>
              <w:lastRenderedPageBreak/>
              <w:t>Uveřejňování</w:t>
            </w:r>
            <w:r w:rsidRPr="007E11F6">
              <w:rPr>
                <w:rFonts w:cs="Arial"/>
                <w:b/>
                <w:i/>
                <w:sz w:val="20"/>
                <w:szCs w:val="20"/>
              </w:rPr>
              <w:t xml:space="preserve"> záznamů (přehled podpořených projektů, zápisy atp.) </w:t>
            </w:r>
          </w:p>
        </w:tc>
        <w:tc>
          <w:tcPr>
            <w:tcW w:w="3238" w:type="dxa"/>
          </w:tcPr>
          <w:p w14:paraId="18DF4F9F" w14:textId="77777777" w:rsidR="007A3A30" w:rsidRPr="00D12171" w:rsidRDefault="007A3A30" w:rsidP="00CB0469">
            <w:pPr>
              <w:pStyle w:val="Odstavecseseznamem"/>
              <w:numPr>
                <w:ilvl w:val="0"/>
                <w:numId w:val="10"/>
              </w:numPr>
              <w:contextualSpacing/>
              <w:jc w:val="left"/>
              <w:rPr>
                <w:rFonts w:ascii="Arial" w:hAnsi="Arial" w:cs="Arial"/>
                <w:sz w:val="20"/>
                <w:szCs w:val="20"/>
              </w:rPr>
            </w:pPr>
            <w:r w:rsidRPr="00D12171">
              <w:rPr>
                <w:rFonts w:ascii="Arial" w:hAnsi="Arial" w:cs="Arial"/>
                <w:sz w:val="20"/>
                <w:szCs w:val="20"/>
              </w:rPr>
              <w:t>Uveřejňováno na webových stránkách v souladu s běžnými postupy MAS</w:t>
            </w:r>
          </w:p>
          <w:p w14:paraId="21504079" w14:textId="49FE44E1" w:rsidR="007A3A30" w:rsidRPr="00B066BB" w:rsidRDefault="007A3A30" w:rsidP="00CB0469">
            <w:pPr>
              <w:pStyle w:val="Odstavecseseznamem"/>
              <w:widowControl/>
              <w:numPr>
                <w:ilvl w:val="0"/>
                <w:numId w:val="10"/>
              </w:numPr>
              <w:autoSpaceDE/>
              <w:autoSpaceDN/>
              <w:adjustRightInd/>
              <w:contextualSpacing/>
              <w:jc w:val="left"/>
              <w:rPr>
                <w:rFonts w:ascii="Arial" w:hAnsi="Arial" w:cs="Arial"/>
                <w:sz w:val="20"/>
                <w:szCs w:val="20"/>
              </w:rPr>
            </w:pPr>
            <w:r w:rsidRPr="00D12171">
              <w:rPr>
                <w:rFonts w:ascii="Arial" w:hAnsi="Arial" w:cs="Arial"/>
                <w:sz w:val="20"/>
                <w:szCs w:val="20"/>
              </w:rPr>
              <w:t>Dodržování zažitého systému zveřejňování na webu MAS</w:t>
            </w:r>
          </w:p>
        </w:tc>
        <w:tc>
          <w:tcPr>
            <w:tcW w:w="3534" w:type="dxa"/>
          </w:tcPr>
          <w:p w14:paraId="1EC62552" w14:textId="3AA53578" w:rsidR="007A3A30" w:rsidRPr="00B066BB" w:rsidRDefault="007A3A30" w:rsidP="00CB0469">
            <w:pPr>
              <w:pStyle w:val="Odstavecseseznamem"/>
              <w:widowControl/>
              <w:numPr>
                <w:ilvl w:val="0"/>
                <w:numId w:val="10"/>
              </w:numPr>
              <w:autoSpaceDE/>
              <w:autoSpaceDN/>
              <w:adjustRightInd/>
              <w:contextualSpacing/>
              <w:jc w:val="left"/>
              <w:rPr>
                <w:rFonts w:ascii="Arial" w:hAnsi="Arial" w:cs="Arial"/>
                <w:sz w:val="20"/>
                <w:szCs w:val="20"/>
              </w:rPr>
            </w:pPr>
            <w:r w:rsidRPr="00D12171">
              <w:rPr>
                <w:rFonts w:ascii="Arial" w:hAnsi="Arial" w:cs="Arial"/>
                <w:sz w:val="20"/>
                <w:szCs w:val="20"/>
              </w:rPr>
              <w:t>Nízké povědomí v území MAS o výsledcích činnosti MAS (propagace)</w:t>
            </w:r>
          </w:p>
        </w:tc>
        <w:tc>
          <w:tcPr>
            <w:tcW w:w="2304" w:type="dxa"/>
          </w:tcPr>
          <w:p w14:paraId="6F010C3D" w14:textId="77777777" w:rsidR="007A3A30" w:rsidRPr="00D34111" w:rsidRDefault="007A3A30" w:rsidP="00CB0469">
            <w:pPr>
              <w:pStyle w:val="Odstavecseseznamem"/>
              <w:widowControl/>
              <w:numPr>
                <w:ilvl w:val="0"/>
                <w:numId w:val="10"/>
              </w:numPr>
              <w:autoSpaceDE/>
              <w:autoSpaceDN/>
              <w:adjustRightInd/>
              <w:contextualSpacing/>
              <w:rPr>
                <w:rFonts w:ascii="Arial" w:hAnsi="Arial" w:cs="Arial"/>
                <w:sz w:val="20"/>
                <w:szCs w:val="20"/>
              </w:rPr>
            </w:pPr>
            <w:r w:rsidRPr="00D34111">
              <w:rPr>
                <w:rFonts w:ascii="Arial" w:hAnsi="Arial" w:cs="Arial"/>
                <w:sz w:val="20"/>
                <w:szCs w:val="20"/>
              </w:rPr>
              <w:t>Zvýšení propagace články do médií o úspěšné realizaci SCLLD</w:t>
            </w:r>
          </w:p>
          <w:p w14:paraId="163F8396" w14:textId="77777777" w:rsidR="007A3A30" w:rsidRDefault="007A3A30" w:rsidP="00CB0469">
            <w:pPr>
              <w:pStyle w:val="Odstavecseseznamem"/>
              <w:widowControl/>
              <w:numPr>
                <w:ilvl w:val="0"/>
                <w:numId w:val="10"/>
              </w:numPr>
              <w:autoSpaceDE/>
              <w:autoSpaceDN/>
              <w:adjustRightInd/>
              <w:contextualSpacing/>
              <w:jc w:val="left"/>
              <w:rPr>
                <w:rFonts w:ascii="Arial" w:hAnsi="Arial" w:cs="Arial"/>
                <w:sz w:val="20"/>
                <w:szCs w:val="20"/>
              </w:rPr>
            </w:pPr>
            <w:r w:rsidRPr="00D34111">
              <w:rPr>
                <w:rFonts w:ascii="Arial" w:hAnsi="Arial" w:cs="Arial"/>
                <w:sz w:val="20"/>
                <w:szCs w:val="20"/>
              </w:rPr>
              <w:t>Použít preferenční kritérium zohledňující publicitu MAS, pokud to umožní ŘO</w:t>
            </w:r>
          </w:p>
          <w:p w14:paraId="32927995" w14:textId="1DA7DC0C" w:rsidR="007A3A30" w:rsidRPr="00B066BB" w:rsidRDefault="007A3A30" w:rsidP="007A3A30">
            <w:pPr>
              <w:pStyle w:val="Odstavecseseznamem"/>
              <w:widowControl/>
              <w:autoSpaceDE/>
              <w:autoSpaceDN/>
              <w:adjustRightInd/>
              <w:ind w:left="720"/>
              <w:contextualSpacing/>
              <w:jc w:val="left"/>
              <w:rPr>
                <w:rFonts w:ascii="Arial" w:hAnsi="Arial" w:cs="Arial"/>
                <w:sz w:val="20"/>
                <w:szCs w:val="20"/>
              </w:rPr>
            </w:pPr>
            <w:r>
              <w:rPr>
                <w:rFonts w:ascii="Arial" w:hAnsi="Arial" w:cs="Arial"/>
                <w:sz w:val="20"/>
                <w:szCs w:val="20"/>
              </w:rPr>
              <w:t>(zodpovědnost: manažer IROP)</w:t>
            </w:r>
          </w:p>
        </w:tc>
        <w:tc>
          <w:tcPr>
            <w:tcW w:w="2716" w:type="dxa"/>
          </w:tcPr>
          <w:p w14:paraId="384F04D9" w14:textId="706BF03A" w:rsidR="007A3A30" w:rsidRPr="00B066BB" w:rsidRDefault="007A3A30"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 xml:space="preserve">Opatření nebylo aplikováno – vlivem nízkého know-how MAS v oblasti PR. Efekt </w:t>
            </w:r>
            <w:proofErr w:type="spellStart"/>
            <w:r>
              <w:rPr>
                <w:rFonts w:ascii="Arial" w:hAnsi="Arial" w:cs="Arial"/>
                <w:sz w:val="20"/>
                <w:szCs w:val="20"/>
              </w:rPr>
              <w:t>pref</w:t>
            </w:r>
            <w:proofErr w:type="spellEnd"/>
            <w:r>
              <w:rPr>
                <w:rFonts w:ascii="Arial" w:hAnsi="Arial" w:cs="Arial"/>
                <w:sz w:val="20"/>
                <w:szCs w:val="20"/>
              </w:rPr>
              <w:t>. kritéria vyhodnocen jako málo přínosný.</w:t>
            </w:r>
          </w:p>
        </w:tc>
      </w:tr>
      <w:tr w:rsidR="007A3A30" w:rsidRPr="007E11F6" w14:paraId="399B08AA" w14:textId="77777777" w:rsidTr="007A3A30">
        <w:trPr>
          <w:jc w:val="center"/>
        </w:trPr>
        <w:tc>
          <w:tcPr>
            <w:tcW w:w="2879" w:type="dxa"/>
          </w:tcPr>
          <w:p w14:paraId="3D3DD18C" w14:textId="77777777" w:rsidR="007A3A30" w:rsidRPr="007E11F6" w:rsidRDefault="007A3A30" w:rsidP="007A3A30">
            <w:pPr>
              <w:rPr>
                <w:rFonts w:cs="Arial"/>
                <w:b/>
                <w:i/>
                <w:sz w:val="20"/>
                <w:szCs w:val="20"/>
              </w:rPr>
            </w:pPr>
            <w:r w:rsidRPr="007E11F6">
              <w:rPr>
                <w:rFonts w:cs="Arial"/>
                <w:b/>
                <w:i/>
                <w:sz w:val="20"/>
                <w:szCs w:val="20"/>
              </w:rPr>
              <w:t>Infor</w:t>
            </w:r>
            <w:r>
              <w:rPr>
                <w:rFonts w:cs="Arial"/>
                <w:b/>
                <w:i/>
                <w:sz w:val="20"/>
                <w:szCs w:val="20"/>
              </w:rPr>
              <w:t>mování žadatelů o</w:t>
            </w:r>
            <w:r>
              <w:rPr>
                <w:rFonts w:ascii="Calibri" w:hAnsi="Calibri" w:cs="Arial"/>
                <w:b/>
                <w:i/>
                <w:sz w:val="20"/>
                <w:szCs w:val="20"/>
              </w:rPr>
              <w:t> </w:t>
            </w:r>
            <w:r w:rsidRPr="007E11F6">
              <w:rPr>
                <w:rFonts w:cs="Arial"/>
                <w:b/>
                <w:i/>
                <w:sz w:val="20"/>
                <w:szCs w:val="20"/>
              </w:rPr>
              <w:t>výsled</w:t>
            </w:r>
            <w:r>
              <w:rPr>
                <w:rFonts w:cs="Arial"/>
                <w:b/>
                <w:i/>
                <w:sz w:val="20"/>
                <w:szCs w:val="20"/>
              </w:rPr>
              <w:t>cích</w:t>
            </w:r>
            <w:r w:rsidRPr="007E11F6">
              <w:rPr>
                <w:rFonts w:cs="Arial"/>
                <w:b/>
                <w:i/>
                <w:sz w:val="20"/>
                <w:szCs w:val="20"/>
              </w:rPr>
              <w:t xml:space="preserve"> </w:t>
            </w:r>
            <w:r>
              <w:rPr>
                <w:rFonts w:cs="Arial"/>
                <w:b/>
                <w:i/>
                <w:sz w:val="20"/>
                <w:szCs w:val="20"/>
              </w:rPr>
              <w:t xml:space="preserve">hodnocení </w:t>
            </w:r>
            <w:proofErr w:type="spellStart"/>
            <w:r>
              <w:rPr>
                <w:rFonts w:cs="Arial"/>
                <w:b/>
                <w:i/>
                <w:sz w:val="20"/>
                <w:szCs w:val="20"/>
              </w:rPr>
              <w:t>FNaP</w:t>
            </w:r>
            <w:proofErr w:type="spellEnd"/>
            <w:r>
              <w:rPr>
                <w:rFonts w:cs="Arial"/>
                <w:b/>
                <w:i/>
                <w:sz w:val="20"/>
                <w:szCs w:val="20"/>
              </w:rPr>
              <w:t xml:space="preserve"> a </w:t>
            </w:r>
            <w:r w:rsidRPr="007E11F6">
              <w:rPr>
                <w:rFonts w:cs="Arial"/>
                <w:b/>
                <w:i/>
                <w:sz w:val="20"/>
                <w:szCs w:val="20"/>
              </w:rPr>
              <w:t xml:space="preserve">VH (prostřednictvím </w:t>
            </w:r>
            <w:r>
              <w:rPr>
                <w:rFonts w:cs="Arial"/>
                <w:b/>
                <w:i/>
                <w:sz w:val="20"/>
                <w:szCs w:val="20"/>
              </w:rPr>
              <w:t xml:space="preserve">  MS2014+/ e-mailem) </w:t>
            </w:r>
          </w:p>
        </w:tc>
        <w:tc>
          <w:tcPr>
            <w:tcW w:w="3238" w:type="dxa"/>
          </w:tcPr>
          <w:p w14:paraId="4BB187EF" w14:textId="77777777" w:rsidR="007A3A30" w:rsidRPr="00D12171" w:rsidRDefault="007A3A30" w:rsidP="00CB0469">
            <w:pPr>
              <w:pStyle w:val="Odstavecseseznamem"/>
              <w:numPr>
                <w:ilvl w:val="0"/>
                <w:numId w:val="10"/>
              </w:numPr>
              <w:contextualSpacing/>
              <w:jc w:val="left"/>
              <w:rPr>
                <w:rFonts w:ascii="Arial" w:hAnsi="Arial" w:cs="Arial"/>
                <w:sz w:val="20"/>
                <w:szCs w:val="20"/>
              </w:rPr>
            </w:pPr>
            <w:r w:rsidRPr="00D12171">
              <w:rPr>
                <w:rFonts w:ascii="Arial" w:hAnsi="Arial" w:cs="Arial"/>
                <w:sz w:val="20"/>
                <w:szCs w:val="20"/>
              </w:rPr>
              <w:t>Okamžité prostřednictvím systému MS2014+</w:t>
            </w:r>
          </w:p>
          <w:p w14:paraId="74B8B1EA" w14:textId="77777777" w:rsidR="007A3A30" w:rsidRPr="00D12171" w:rsidRDefault="007A3A30" w:rsidP="00CB0469">
            <w:pPr>
              <w:pStyle w:val="Odstavecseseznamem"/>
              <w:numPr>
                <w:ilvl w:val="0"/>
                <w:numId w:val="10"/>
              </w:numPr>
              <w:contextualSpacing/>
              <w:jc w:val="left"/>
              <w:rPr>
                <w:rFonts w:ascii="Arial" w:hAnsi="Arial" w:cs="Arial"/>
                <w:sz w:val="20"/>
                <w:szCs w:val="20"/>
              </w:rPr>
            </w:pPr>
            <w:r w:rsidRPr="00D12171">
              <w:rPr>
                <w:rFonts w:ascii="Arial" w:hAnsi="Arial" w:cs="Arial"/>
                <w:sz w:val="20"/>
                <w:szCs w:val="20"/>
              </w:rPr>
              <w:t>Dílčí informace v některých případech zasílány také emailem</w:t>
            </w:r>
          </w:p>
          <w:p w14:paraId="079CB8F0" w14:textId="6C8E52E5" w:rsidR="007A3A30" w:rsidRPr="00B066BB" w:rsidRDefault="007A3A30" w:rsidP="00CB0469">
            <w:pPr>
              <w:pStyle w:val="Odstavecseseznamem"/>
              <w:widowControl/>
              <w:numPr>
                <w:ilvl w:val="0"/>
                <w:numId w:val="10"/>
              </w:numPr>
              <w:autoSpaceDE/>
              <w:autoSpaceDN/>
              <w:adjustRightInd/>
              <w:contextualSpacing/>
              <w:jc w:val="left"/>
              <w:rPr>
                <w:rFonts w:ascii="Arial" w:hAnsi="Arial" w:cs="Arial"/>
                <w:sz w:val="20"/>
                <w:szCs w:val="20"/>
              </w:rPr>
            </w:pPr>
            <w:r w:rsidRPr="00D12171">
              <w:rPr>
                <w:rFonts w:ascii="Arial" w:hAnsi="Arial" w:cs="Arial"/>
                <w:sz w:val="20"/>
                <w:szCs w:val="20"/>
              </w:rPr>
              <w:t xml:space="preserve">V případě časového presu kontaktování </w:t>
            </w:r>
            <w:r w:rsidRPr="00D12171">
              <w:rPr>
                <w:rFonts w:ascii="Arial" w:hAnsi="Arial" w:cs="Arial"/>
                <w:sz w:val="20"/>
                <w:szCs w:val="20"/>
              </w:rPr>
              <w:lastRenderedPageBreak/>
              <w:t>žadatelů telefonicky a okamžité řešení problému</w:t>
            </w:r>
          </w:p>
        </w:tc>
        <w:tc>
          <w:tcPr>
            <w:tcW w:w="3534" w:type="dxa"/>
          </w:tcPr>
          <w:p w14:paraId="226F70D5" w14:textId="2B0F02D2" w:rsidR="007A3A30" w:rsidRPr="00B066BB" w:rsidRDefault="007A3A30" w:rsidP="00CB0469">
            <w:pPr>
              <w:pStyle w:val="Odstavecseseznamem"/>
              <w:widowControl/>
              <w:numPr>
                <w:ilvl w:val="0"/>
                <w:numId w:val="10"/>
              </w:numPr>
              <w:autoSpaceDE/>
              <w:autoSpaceDN/>
              <w:adjustRightInd/>
              <w:contextualSpacing/>
              <w:jc w:val="left"/>
              <w:rPr>
                <w:rFonts w:ascii="Arial" w:hAnsi="Arial" w:cs="Arial"/>
                <w:sz w:val="20"/>
                <w:szCs w:val="20"/>
              </w:rPr>
            </w:pPr>
            <w:r w:rsidRPr="003740E0">
              <w:rPr>
                <w:rFonts w:ascii="Arial" w:hAnsi="Arial" w:cs="Arial"/>
                <w:sz w:val="20"/>
                <w:szCs w:val="20"/>
              </w:rPr>
              <w:lastRenderedPageBreak/>
              <w:t>Nejsou identifikována zásadní negativa</w:t>
            </w:r>
          </w:p>
        </w:tc>
        <w:tc>
          <w:tcPr>
            <w:tcW w:w="2304" w:type="dxa"/>
          </w:tcPr>
          <w:p w14:paraId="28486436" w14:textId="79EBEDDB" w:rsidR="007A3A30" w:rsidRPr="00B066BB" w:rsidRDefault="007A3A30"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Irelevantní</w:t>
            </w:r>
          </w:p>
        </w:tc>
        <w:tc>
          <w:tcPr>
            <w:tcW w:w="2716" w:type="dxa"/>
          </w:tcPr>
          <w:p w14:paraId="7C39345F" w14:textId="25270CE5" w:rsidR="007A3A30" w:rsidRPr="00B066BB" w:rsidRDefault="007A3A30" w:rsidP="007A3A30">
            <w:pPr>
              <w:pStyle w:val="Odstavecseseznamem"/>
              <w:widowControl/>
              <w:autoSpaceDE/>
              <w:autoSpaceDN/>
              <w:adjustRightInd/>
              <w:ind w:left="720"/>
              <w:contextualSpacing/>
              <w:jc w:val="left"/>
              <w:rPr>
                <w:rFonts w:ascii="Arial" w:hAnsi="Arial" w:cs="Arial"/>
                <w:sz w:val="20"/>
                <w:szCs w:val="20"/>
              </w:rPr>
            </w:pPr>
            <w:r>
              <w:rPr>
                <w:rFonts w:ascii="Arial" w:hAnsi="Arial" w:cs="Arial"/>
                <w:sz w:val="20"/>
                <w:szCs w:val="20"/>
              </w:rPr>
              <w:t>/</w:t>
            </w:r>
          </w:p>
        </w:tc>
      </w:tr>
      <w:tr w:rsidR="007A3A30" w:rsidRPr="007E11F6" w14:paraId="65687E59" w14:textId="77777777" w:rsidTr="007A3A30">
        <w:trPr>
          <w:jc w:val="center"/>
        </w:trPr>
        <w:tc>
          <w:tcPr>
            <w:tcW w:w="2879" w:type="dxa"/>
          </w:tcPr>
          <w:p w14:paraId="0BA827D2" w14:textId="77777777" w:rsidR="007A3A30" w:rsidRPr="007E11F6" w:rsidRDefault="007A3A30" w:rsidP="007A3A30">
            <w:pPr>
              <w:rPr>
                <w:rFonts w:cs="Arial"/>
                <w:b/>
                <w:i/>
                <w:sz w:val="20"/>
                <w:szCs w:val="20"/>
              </w:rPr>
            </w:pPr>
            <w:r>
              <w:rPr>
                <w:rFonts w:cs="Arial"/>
                <w:b/>
                <w:i/>
                <w:sz w:val="20"/>
                <w:szCs w:val="20"/>
              </w:rPr>
              <w:t>Postoupení vybraných žádosti řídícím orgánům (MS/Portál farmáře)</w:t>
            </w:r>
          </w:p>
        </w:tc>
        <w:tc>
          <w:tcPr>
            <w:tcW w:w="3238" w:type="dxa"/>
          </w:tcPr>
          <w:p w14:paraId="4D0C5065" w14:textId="6B10D3E8" w:rsidR="007A3A30" w:rsidRPr="00B066BB" w:rsidRDefault="007A3A30" w:rsidP="00CB0469">
            <w:pPr>
              <w:pStyle w:val="Odstavecseseznamem"/>
              <w:widowControl/>
              <w:numPr>
                <w:ilvl w:val="0"/>
                <w:numId w:val="10"/>
              </w:numPr>
              <w:autoSpaceDE/>
              <w:autoSpaceDN/>
              <w:adjustRightInd/>
              <w:contextualSpacing/>
              <w:jc w:val="left"/>
              <w:rPr>
                <w:rFonts w:ascii="Arial" w:hAnsi="Arial" w:cs="Arial"/>
                <w:sz w:val="20"/>
                <w:szCs w:val="20"/>
              </w:rPr>
            </w:pPr>
            <w:r w:rsidRPr="00D12171">
              <w:rPr>
                <w:rFonts w:ascii="Arial" w:hAnsi="Arial" w:cs="Arial"/>
                <w:sz w:val="20"/>
                <w:szCs w:val="20"/>
              </w:rPr>
              <w:t>Doposud probíhá bez komplikací prostřednictvím MS 2014+</w:t>
            </w:r>
          </w:p>
        </w:tc>
        <w:tc>
          <w:tcPr>
            <w:tcW w:w="3534" w:type="dxa"/>
          </w:tcPr>
          <w:p w14:paraId="6C7519DE" w14:textId="7F9E541A" w:rsidR="007A3A30" w:rsidRPr="00B066BB" w:rsidRDefault="007A3A30" w:rsidP="00CB0469">
            <w:pPr>
              <w:pStyle w:val="Odstavecseseznamem"/>
              <w:widowControl/>
              <w:numPr>
                <w:ilvl w:val="0"/>
                <w:numId w:val="10"/>
              </w:numPr>
              <w:autoSpaceDE/>
              <w:autoSpaceDN/>
              <w:adjustRightInd/>
              <w:contextualSpacing/>
              <w:jc w:val="left"/>
              <w:rPr>
                <w:rFonts w:ascii="Arial" w:hAnsi="Arial" w:cs="Arial"/>
                <w:sz w:val="20"/>
                <w:szCs w:val="20"/>
              </w:rPr>
            </w:pPr>
            <w:r w:rsidRPr="003740E0">
              <w:rPr>
                <w:rFonts w:ascii="Arial" w:hAnsi="Arial" w:cs="Arial"/>
                <w:sz w:val="20"/>
                <w:szCs w:val="20"/>
              </w:rPr>
              <w:t>Nejsou identifikována zásadní negativa</w:t>
            </w:r>
          </w:p>
        </w:tc>
        <w:tc>
          <w:tcPr>
            <w:tcW w:w="2304" w:type="dxa"/>
          </w:tcPr>
          <w:p w14:paraId="636E380E" w14:textId="780D6E24" w:rsidR="007A3A30" w:rsidRPr="00B066BB" w:rsidRDefault="007A3A30"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Irelevantní</w:t>
            </w:r>
          </w:p>
        </w:tc>
        <w:tc>
          <w:tcPr>
            <w:tcW w:w="2716" w:type="dxa"/>
          </w:tcPr>
          <w:p w14:paraId="16696C32" w14:textId="66266F80" w:rsidR="007A3A30" w:rsidRPr="00B066BB" w:rsidRDefault="007A3A30" w:rsidP="007A3A30">
            <w:pPr>
              <w:pStyle w:val="Odstavecseseznamem"/>
              <w:widowControl/>
              <w:autoSpaceDE/>
              <w:autoSpaceDN/>
              <w:adjustRightInd/>
              <w:ind w:left="720"/>
              <w:contextualSpacing/>
              <w:jc w:val="left"/>
              <w:rPr>
                <w:rFonts w:ascii="Arial" w:hAnsi="Arial" w:cs="Arial"/>
                <w:sz w:val="20"/>
                <w:szCs w:val="20"/>
              </w:rPr>
            </w:pPr>
            <w:r>
              <w:rPr>
                <w:rFonts w:ascii="Arial" w:hAnsi="Arial" w:cs="Arial"/>
                <w:sz w:val="20"/>
                <w:szCs w:val="20"/>
              </w:rPr>
              <w:t>/</w:t>
            </w:r>
          </w:p>
        </w:tc>
      </w:tr>
    </w:tbl>
    <w:p w14:paraId="74C40168" w14:textId="77777777" w:rsidR="001B5E62" w:rsidRDefault="001B5E62" w:rsidP="001B5E62">
      <w:pPr>
        <w:rPr>
          <w:rFonts w:cs="Arial"/>
          <w:sz w:val="20"/>
          <w:szCs w:val="20"/>
        </w:rPr>
      </w:pPr>
    </w:p>
    <w:p w14:paraId="1E76F442" w14:textId="77777777" w:rsidR="001B5E62" w:rsidRPr="0054526F" w:rsidRDefault="001B5E62" w:rsidP="001B5E62">
      <w:pPr>
        <w:rPr>
          <w:rFonts w:cs="Arial"/>
          <w:b/>
          <w:color w:val="0070C0"/>
        </w:rPr>
      </w:pPr>
      <w:r w:rsidRPr="0054526F">
        <w:rPr>
          <w:rFonts w:cs="Arial"/>
          <w:b/>
          <w:color w:val="0070C0"/>
        </w:rPr>
        <w:t>Vyhodnocení klíčových závěrů/zjištění a implementace</w:t>
      </w:r>
      <w:r w:rsidRPr="0054526F" w:rsidDel="00155F90">
        <w:rPr>
          <w:rFonts w:cs="Arial"/>
          <w:b/>
          <w:color w:val="0070C0"/>
        </w:rPr>
        <w:t xml:space="preserve"> </w:t>
      </w:r>
      <w:r w:rsidRPr="0054526F">
        <w:rPr>
          <w:rFonts w:cs="Arial"/>
          <w:b/>
          <w:color w:val="0070C0"/>
        </w:rPr>
        <w:t xml:space="preserve">doporučení k 3. </w:t>
      </w:r>
      <w:proofErr w:type="gramStart"/>
      <w:r w:rsidRPr="0054526F">
        <w:rPr>
          <w:rFonts w:cs="Arial"/>
          <w:b/>
          <w:color w:val="0070C0"/>
        </w:rPr>
        <w:t>Procesu:  Hodnocení</w:t>
      </w:r>
      <w:proofErr w:type="gramEnd"/>
      <w:r w:rsidRPr="0054526F">
        <w:rPr>
          <w:rFonts w:cs="Arial"/>
          <w:b/>
          <w:color w:val="0070C0"/>
        </w:rPr>
        <w:t xml:space="preserve"> žádostí o dotace a výběr projektů: </w:t>
      </w:r>
    </w:p>
    <w:tbl>
      <w:tblPr>
        <w:tblStyle w:val="Mkatabulky"/>
        <w:tblW w:w="0" w:type="auto"/>
        <w:tblInd w:w="392" w:type="dxa"/>
        <w:tblLook w:val="04A0" w:firstRow="1" w:lastRow="0" w:firstColumn="1" w:lastColumn="0" w:noHBand="0" w:noVBand="1"/>
      </w:tblPr>
      <w:tblGrid>
        <w:gridCol w:w="6680"/>
        <w:gridCol w:w="6786"/>
      </w:tblGrid>
      <w:tr w:rsidR="001B5E62" w:rsidRPr="0064771C" w14:paraId="2A1A2DF9" w14:textId="77777777" w:rsidTr="006C343F">
        <w:tc>
          <w:tcPr>
            <w:tcW w:w="6680" w:type="dxa"/>
            <w:vAlign w:val="center"/>
          </w:tcPr>
          <w:p w14:paraId="54855D05" w14:textId="77777777" w:rsidR="001B5E62" w:rsidRPr="0064771C" w:rsidRDefault="001B5E62" w:rsidP="006C343F">
            <w:pPr>
              <w:jc w:val="center"/>
              <w:rPr>
                <w:rFonts w:cs="Arial"/>
                <w:b/>
                <w:sz w:val="20"/>
                <w:szCs w:val="20"/>
              </w:rPr>
            </w:pPr>
            <w:r w:rsidRPr="0064771C">
              <w:rPr>
                <w:rFonts w:cs="Arial"/>
                <w:b/>
                <w:sz w:val="20"/>
                <w:szCs w:val="20"/>
              </w:rPr>
              <w:t>Klíčové závěry/zjištění a doporučení z </w:t>
            </w:r>
            <w:proofErr w:type="spellStart"/>
            <w:r w:rsidRPr="0064771C">
              <w:rPr>
                <w:rFonts w:cs="Arial"/>
                <w:b/>
                <w:sz w:val="20"/>
                <w:szCs w:val="20"/>
              </w:rPr>
              <w:t>mid</w:t>
            </w:r>
            <w:proofErr w:type="spellEnd"/>
            <w:r w:rsidRPr="0064771C">
              <w:rPr>
                <w:rFonts w:cs="Arial"/>
                <w:b/>
                <w:sz w:val="20"/>
                <w:szCs w:val="20"/>
              </w:rPr>
              <w:t>-term evaluační zprávy</w:t>
            </w:r>
          </w:p>
        </w:tc>
        <w:tc>
          <w:tcPr>
            <w:tcW w:w="6786" w:type="dxa"/>
            <w:vAlign w:val="center"/>
          </w:tcPr>
          <w:p w14:paraId="1B4E68E1" w14:textId="77777777" w:rsidR="001B5E62" w:rsidRPr="0064771C" w:rsidRDefault="001B5E62" w:rsidP="006C343F">
            <w:pPr>
              <w:jc w:val="center"/>
              <w:rPr>
                <w:rFonts w:cs="Arial"/>
                <w:b/>
                <w:sz w:val="20"/>
                <w:szCs w:val="20"/>
              </w:rPr>
            </w:pPr>
            <w:r w:rsidRPr="0064771C">
              <w:rPr>
                <w:rFonts w:cs="Arial"/>
                <w:b/>
                <w:sz w:val="20"/>
                <w:szCs w:val="20"/>
              </w:rPr>
              <w:t xml:space="preserve">Vyhodnocení implementace a dopadů na realizaci SCLLD v období </w:t>
            </w:r>
            <w:proofErr w:type="gramStart"/>
            <w:r w:rsidRPr="0064771C">
              <w:rPr>
                <w:rFonts w:cs="Arial"/>
                <w:b/>
                <w:sz w:val="20"/>
                <w:szCs w:val="20"/>
              </w:rPr>
              <w:t>2019 – 2024</w:t>
            </w:r>
            <w:proofErr w:type="gramEnd"/>
          </w:p>
        </w:tc>
      </w:tr>
      <w:tr w:rsidR="001B5E62" w14:paraId="042A457C" w14:textId="77777777" w:rsidTr="006C343F">
        <w:tc>
          <w:tcPr>
            <w:tcW w:w="6680" w:type="dxa"/>
          </w:tcPr>
          <w:p w14:paraId="49625FB4" w14:textId="61E1FD2E" w:rsidR="001B5E62" w:rsidRDefault="00990224" w:rsidP="006C343F">
            <w:pPr>
              <w:rPr>
                <w:rFonts w:cs="Arial"/>
                <w:sz w:val="20"/>
                <w:szCs w:val="20"/>
              </w:rPr>
            </w:pPr>
            <w:r>
              <w:rPr>
                <w:rFonts w:cs="Arial"/>
                <w:sz w:val="20"/>
                <w:szCs w:val="20"/>
              </w:rPr>
              <w:t>Sdružovat</w:t>
            </w:r>
            <w:r w:rsidR="007A3A30" w:rsidRPr="007A3A30">
              <w:rPr>
                <w:rFonts w:cs="Arial"/>
                <w:sz w:val="20"/>
                <w:szCs w:val="20"/>
              </w:rPr>
              <w:t xml:space="preserve"> hodnocení </w:t>
            </w:r>
            <w:r w:rsidR="008068F2">
              <w:rPr>
                <w:rFonts w:cs="Arial"/>
                <w:sz w:val="20"/>
                <w:szCs w:val="20"/>
              </w:rPr>
              <w:t>u výzev</w:t>
            </w:r>
            <w:r w:rsidR="007A3A30" w:rsidRPr="007A3A30">
              <w:rPr>
                <w:rFonts w:cs="Arial"/>
                <w:sz w:val="20"/>
                <w:szCs w:val="20"/>
              </w:rPr>
              <w:t>, ve kterých to počet přijatých projektů umožňuje (v návaznosti na ostatní operační programy, které MAS administruje</w:t>
            </w:r>
            <w:r w:rsidR="008068F2">
              <w:rPr>
                <w:rFonts w:cs="Arial"/>
                <w:sz w:val="20"/>
                <w:szCs w:val="20"/>
              </w:rPr>
              <w:t>.</w:t>
            </w:r>
          </w:p>
        </w:tc>
        <w:tc>
          <w:tcPr>
            <w:tcW w:w="6786" w:type="dxa"/>
          </w:tcPr>
          <w:p w14:paraId="5DFE69B6" w14:textId="44376AEA" w:rsidR="001B5E62" w:rsidRDefault="008068F2" w:rsidP="006C343F">
            <w:pPr>
              <w:rPr>
                <w:rFonts w:cs="Arial"/>
                <w:sz w:val="20"/>
                <w:szCs w:val="20"/>
              </w:rPr>
            </w:pPr>
            <w:r>
              <w:rPr>
                <w:rFonts w:cs="Arial"/>
                <w:sz w:val="20"/>
                <w:szCs w:val="20"/>
              </w:rPr>
              <w:t xml:space="preserve">Opatření bylo aplikováno – manažeři </w:t>
            </w:r>
            <w:proofErr w:type="spellStart"/>
            <w:r>
              <w:rPr>
                <w:rFonts w:cs="Arial"/>
                <w:sz w:val="20"/>
                <w:szCs w:val="20"/>
              </w:rPr>
              <w:t>jednotl</w:t>
            </w:r>
            <w:proofErr w:type="spellEnd"/>
            <w:r>
              <w:rPr>
                <w:rFonts w:cs="Arial"/>
                <w:sz w:val="20"/>
                <w:szCs w:val="20"/>
              </w:rPr>
              <w:t>. PR se snažili o harmonizaci termínů jednání orgánů SCLLD, čímž se zefektivnil proces hodnocení a výběru projektů.</w:t>
            </w:r>
          </w:p>
        </w:tc>
      </w:tr>
    </w:tbl>
    <w:p w14:paraId="1DC62FE1" w14:textId="77777777" w:rsidR="001B5E62" w:rsidRPr="00605F1B" w:rsidRDefault="001B5E62" w:rsidP="001B5E62">
      <w:pPr>
        <w:rPr>
          <w:rFonts w:cs="Arial"/>
          <w:b/>
        </w:rPr>
      </w:pPr>
      <w:r w:rsidRPr="00605F1B">
        <w:rPr>
          <w:rFonts w:cs="Arial"/>
        </w:rPr>
        <w:br w:type="page"/>
      </w:r>
    </w:p>
    <w:p w14:paraId="319A72A0" w14:textId="3E712ABD" w:rsidR="001B5E62" w:rsidRDefault="000350CA" w:rsidP="000350CA">
      <w:pPr>
        <w:pStyle w:val="Titulek"/>
        <w:rPr>
          <w:rFonts w:cs="Arial"/>
          <w:sz w:val="20"/>
          <w:szCs w:val="20"/>
        </w:rPr>
      </w:pPr>
      <w:bookmarkStart w:id="22" w:name="_Toc200960001"/>
      <w:r>
        <w:lastRenderedPageBreak/>
        <w:t xml:space="preserve">Tabulka </w:t>
      </w:r>
      <w:fldSimple w:instr=" SEQ Tabulka \* ARABIC ">
        <w:r w:rsidR="008777C6">
          <w:rPr>
            <w:noProof/>
          </w:rPr>
          <w:t>12</w:t>
        </w:r>
      </w:fldSimple>
      <w:r>
        <w:t xml:space="preserve"> - </w:t>
      </w:r>
      <w:proofErr w:type="spellStart"/>
      <w:r w:rsidRPr="00FE0D4D">
        <w:t>Sebeevaluační</w:t>
      </w:r>
      <w:proofErr w:type="spellEnd"/>
      <w:r w:rsidRPr="00FE0D4D">
        <w:t xml:space="preserve"> tabulka – 3. Proces: Hodnocení žádosti o dotaci a výběr projektů PR PRV</w:t>
      </w:r>
      <w:bookmarkEnd w:id="22"/>
    </w:p>
    <w:tbl>
      <w:tblPr>
        <w:tblW w:w="14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9"/>
        <w:gridCol w:w="3238"/>
        <w:gridCol w:w="3290"/>
        <w:gridCol w:w="2304"/>
        <w:gridCol w:w="2960"/>
      </w:tblGrid>
      <w:tr w:rsidR="001B5E62" w:rsidRPr="007E11F6" w14:paraId="2D3A95E3" w14:textId="77777777" w:rsidTr="006C343F">
        <w:trPr>
          <w:tblHeader/>
          <w:jc w:val="center"/>
        </w:trPr>
        <w:tc>
          <w:tcPr>
            <w:tcW w:w="14671" w:type="dxa"/>
            <w:gridSpan w:val="5"/>
            <w:shd w:val="pct5" w:color="auto" w:fill="auto"/>
          </w:tcPr>
          <w:p w14:paraId="0D2C2072" w14:textId="77777777" w:rsidR="001B5E62" w:rsidRDefault="001B5E62" w:rsidP="00CB0469">
            <w:pPr>
              <w:pStyle w:val="Odstavecseseznamem"/>
              <w:widowControl/>
              <w:numPr>
                <w:ilvl w:val="0"/>
                <w:numId w:val="10"/>
              </w:numPr>
              <w:autoSpaceDE/>
              <w:autoSpaceDN/>
              <w:adjustRightInd/>
              <w:spacing w:before="120" w:after="120"/>
              <w:contextualSpacing/>
              <w:jc w:val="center"/>
              <w:rPr>
                <w:rFonts w:ascii="Arial" w:hAnsi="Arial" w:cs="Arial"/>
                <w:b/>
                <w:sz w:val="20"/>
                <w:szCs w:val="20"/>
              </w:rPr>
            </w:pPr>
            <w:r w:rsidRPr="007E11F6">
              <w:rPr>
                <w:rFonts w:ascii="Arial" w:hAnsi="Arial" w:cs="Arial"/>
                <w:b/>
                <w:sz w:val="20"/>
                <w:szCs w:val="20"/>
              </w:rPr>
              <w:t xml:space="preserve">Proces: Hodnocení žádostí o dotaci a výběr projektů </w:t>
            </w:r>
          </w:p>
          <w:p w14:paraId="70E5715B" w14:textId="0A97173D" w:rsidR="001B5E62" w:rsidRPr="007E11F6" w:rsidRDefault="001B5E62" w:rsidP="006C343F">
            <w:pPr>
              <w:pStyle w:val="Odstavecseseznamem"/>
              <w:spacing w:before="120" w:after="120"/>
              <w:jc w:val="center"/>
              <w:rPr>
                <w:rFonts w:ascii="Arial" w:hAnsi="Arial" w:cs="Arial"/>
                <w:b/>
                <w:sz w:val="20"/>
                <w:szCs w:val="20"/>
              </w:rPr>
            </w:pPr>
            <w:r w:rsidRPr="00915F29">
              <w:rPr>
                <w:rFonts w:ascii="Arial" w:hAnsi="Arial" w:cs="Arial"/>
                <w:b/>
                <w:color w:val="FF0000"/>
                <w:sz w:val="20"/>
                <w:szCs w:val="20"/>
              </w:rPr>
              <w:t xml:space="preserve">PROGRAMOVÝ RÁMEC: </w:t>
            </w:r>
            <w:r w:rsidR="00FA12D2">
              <w:rPr>
                <w:rFonts w:ascii="Arial" w:hAnsi="Arial" w:cs="Arial"/>
                <w:b/>
                <w:color w:val="FF0000"/>
                <w:sz w:val="20"/>
                <w:szCs w:val="20"/>
              </w:rPr>
              <w:t>PRV</w:t>
            </w:r>
          </w:p>
        </w:tc>
      </w:tr>
      <w:tr w:rsidR="00810230" w:rsidRPr="007E11F6" w14:paraId="4871BB54" w14:textId="77777777" w:rsidTr="00FA12D2">
        <w:trPr>
          <w:tblHeader/>
          <w:jc w:val="center"/>
        </w:trPr>
        <w:tc>
          <w:tcPr>
            <w:tcW w:w="2879" w:type="dxa"/>
            <w:vAlign w:val="center"/>
          </w:tcPr>
          <w:p w14:paraId="3B94F99C" w14:textId="77777777" w:rsidR="001B5E62" w:rsidRPr="007E11F6" w:rsidRDefault="001B5E62" w:rsidP="006C343F">
            <w:pPr>
              <w:jc w:val="center"/>
              <w:rPr>
                <w:rFonts w:cs="Arial"/>
                <w:b/>
                <w:sz w:val="20"/>
                <w:szCs w:val="20"/>
              </w:rPr>
            </w:pPr>
            <w:r w:rsidRPr="007E11F6">
              <w:rPr>
                <w:rFonts w:cs="Arial"/>
                <w:b/>
                <w:sz w:val="20"/>
                <w:szCs w:val="20"/>
              </w:rPr>
              <w:t>Činnost</w:t>
            </w:r>
          </w:p>
        </w:tc>
        <w:tc>
          <w:tcPr>
            <w:tcW w:w="3434" w:type="dxa"/>
            <w:vAlign w:val="center"/>
          </w:tcPr>
          <w:p w14:paraId="5D38AED6" w14:textId="77777777" w:rsidR="001B5E62" w:rsidRPr="007E11F6" w:rsidRDefault="001B5E62" w:rsidP="006C343F">
            <w:pPr>
              <w:jc w:val="center"/>
              <w:rPr>
                <w:rFonts w:cs="Arial"/>
                <w:sz w:val="20"/>
                <w:szCs w:val="20"/>
              </w:rPr>
            </w:pPr>
            <w:r w:rsidRPr="007E11F6">
              <w:rPr>
                <w:rFonts w:cs="Arial"/>
                <w:b/>
                <w:sz w:val="20"/>
                <w:szCs w:val="20"/>
              </w:rPr>
              <w:t>Pozitiva (příklady dobré praxe; klíčové faktory s pozitivním vlivem na danou činnost)</w:t>
            </w:r>
          </w:p>
        </w:tc>
        <w:tc>
          <w:tcPr>
            <w:tcW w:w="3595" w:type="dxa"/>
            <w:vAlign w:val="center"/>
          </w:tcPr>
          <w:p w14:paraId="6298276D" w14:textId="77777777" w:rsidR="001B5E62" w:rsidRPr="007E11F6" w:rsidRDefault="001B5E62" w:rsidP="006C343F">
            <w:pPr>
              <w:jc w:val="center"/>
              <w:rPr>
                <w:rFonts w:cs="Arial"/>
                <w:sz w:val="20"/>
                <w:szCs w:val="20"/>
              </w:rPr>
            </w:pPr>
            <w:r w:rsidRPr="007E11F6">
              <w:rPr>
                <w:rFonts w:cs="Arial"/>
                <w:b/>
                <w:sz w:val="20"/>
                <w:szCs w:val="20"/>
              </w:rPr>
              <w:t>Negativa: příčina + důsledek (příklady špatné praxe; klíčové faktory s negativním vlivem na danou činnost)</w:t>
            </w:r>
          </w:p>
        </w:tc>
        <w:tc>
          <w:tcPr>
            <w:tcW w:w="2304" w:type="dxa"/>
            <w:vAlign w:val="center"/>
          </w:tcPr>
          <w:p w14:paraId="022D58B8" w14:textId="77777777" w:rsidR="001B5E62" w:rsidRPr="007E11F6" w:rsidRDefault="001B5E62" w:rsidP="006C343F">
            <w:pPr>
              <w:jc w:val="center"/>
              <w:rPr>
                <w:rFonts w:cs="Arial"/>
                <w:sz w:val="20"/>
                <w:szCs w:val="20"/>
              </w:rPr>
            </w:pPr>
            <w:r w:rsidRPr="007E11F6">
              <w:rPr>
                <w:rFonts w:cs="Arial"/>
                <w:b/>
                <w:sz w:val="20"/>
                <w:szCs w:val="20"/>
              </w:rPr>
              <w:t>Opatření (Jak se může MAS uvedeným negativům v budoucnu vyhnout?)</w:t>
            </w:r>
            <w:r>
              <w:rPr>
                <w:rStyle w:val="Znakapoznpodarou"/>
                <w:b/>
                <w:sz w:val="20"/>
                <w:szCs w:val="20"/>
              </w:rPr>
              <w:footnoteReference w:id="20"/>
            </w:r>
          </w:p>
        </w:tc>
        <w:tc>
          <w:tcPr>
            <w:tcW w:w="2459" w:type="dxa"/>
            <w:vAlign w:val="center"/>
          </w:tcPr>
          <w:p w14:paraId="20B12F56" w14:textId="6163425E" w:rsidR="001B5E62" w:rsidRPr="007E11F6" w:rsidRDefault="001B5E62" w:rsidP="006C343F">
            <w:pPr>
              <w:jc w:val="center"/>
              <w:rPr>
                <w:rFonts w:cs="Arial"/>
                <w:sz w:val="20"/>
                <w:szCs w:val="20"/>
              </w:rPr>
            </w:pPr>
            <w:r w:rsidRPr="008C4970">
              <w:rPr>
                <w:rFonts w:cs="Arial"/>
                <w:b/>
                <w:color w:val="0070C0"/>
                <w:sz w:val="20"/>
                <w:szCs w:val="20"/>
              </w:rPr>
              <w:t>Způsob a vyhodnocení implementace opatření</w:t>
            </w:r>
          </w:p>
        </w:tc>
      </w:tr>
      <w:tr w:rsidR="00810230" w:rsidRPr="007E11F6" w14:paraId="3418BBCA" w14:textId="77777777" w:rsidTr="00FA12D2">
        <w:trPr>
          <w:jc w:val="center"/>
        </w:trPr>
        <w:tc>
          <w:tcPr>
            <w:tcW w:w="2879" w:type="dxa"/>
          </w:tcPr>
          <w:p w14:paraId="4E2C6220" w14:textId="77777777" w:rsidR="00FA12D2" w:rsidRPr="007E11F6" w:rsidRDefault="00FA12D2" w:rsidP="00FA12D2">
            <w:pPr>
              <w:rPr>
                <w:rFonts w:cs="Arial"/>
                <w:b/>
                <w:i/>
                <w:sz w:val="20"/>
                <w:szCs w:val="20"/>
              </w:rPr>
            </w:pPr>
            <w:r w:rsidRPr="007E11F6">
              <w:rPr>
                <w:rFonts w:cs="Arial"/>
                <w:b/>
                <w:i/>
                <w:sz w:val="20"/>
                <w:szCs w:val="20"/>
              </w:rPr>
              <w:t>Školení hodnotitelů (věcné hodnocení)</w:t>
            </w:r>
          </w:p>
        </w:tc>
        <w:tc>
          <w:tcPr>
            <w:tcW w:w="3434" w:type="dxa"/>
          </w:tcPr>
          <w:p w14:paraId="17BD52F3" w14:textId="183B806B" w:rsidR="00FA12D2" w:rsidRPr="00B066BB" w:rsidRDefault="00FA12D2" w:rsidP="00CB0469">
            <w:pPr>
              <w:pStyle w:val="Odstavecseseznamem"/>
              <w:widowControl/>
              <w:numPr>
                <w:ilvl w:val="0"/>
                <w:numId w:val="10"/>
              </w:numPr>
              <w:autoSpaceDE/>
              <w:autoSpaceDN/>
              <w:adjustRightInd/>
              <w:contextualSpacing/>
              <w:jc w:val="left"/>
              <w:rPr>
                <w:rFonts w:ascii="Arial" w:hAnsi="Arial" w:cs="Arial"/>
                <w:sz w:val="20"/>
                <w:szCs w:val="20"/>
              </w:rPr>
            </w:pPr>
            <w:r w:rsidRPr="001A59C0">
              <w:rPr>
                <w:rFonts w:ascii="Arial" w:hAnsi="Arial" w:cs="Arial"/>
                <w:sz w:val="20"/>
                <w:szCs w:val="20"/>
              </w:rPr>
              <w:t>Hodnotitelé jsou manažerem PRV proškolení ke každé výzvě před zasedáním</w:t>
            </w:r>
          </w:p>
        </w:tc>
        <w:tc>
          <w:tcPr>
            <w:tcW w:w="3595" w:type="dxa"/>
          </w:tcPr>
          <w:p w14:paraId="5523E847" w14:textId="3DBA4CC2" w:rsidR="00FA12D2" w:rsidRPr="00B066BB" w:rsidRDefault="00FA12D2" w:rsidP="00CB0469">
            <w:pPr>
              <w:pStyle w:val="Odstavecseseznamem"/>
              <w:widowControl/>
              <w:numPr>
                <w:ilvl w:val="0"/>
                <w:numId w:val="10"/>
              </w:numPr>
              <w:autoSpaceDE/>
              <w:autoSpaceDN/>
              <w:adjustRightInd/>
              <w:contextualSpacing/>
              <w:jc w:val="left"/>
              <w:rPr>
                <w:rFonts w:ascii="Arial" w:hAnsi="Arial" w:cs="Arial"/>
                <w:sz w:val="20"/>
                <w:szCs w:val="20"/>
              </w:rPr>
            </w:pPr>
            <w:r w:rsidRPr="001A59C0">
              <w:rPr>
                <w:rFonts w:ascii="Arial" w:hAnsi="Arial" w:cs="Arial"/>
                <w:sz w:val="20"/>
                <w:szCs w:val="20"/>
              </w:rPr>
              <w:t xml:space="preserve">U většiny výzev je pravidelné školení víceméně nadbytečné z důvodu stejných pravidel i opakování </w:t>
            </w:r>
            <w:proofErr w:type="spellStart"/>
            <w:r w:rsidRPr="001A59C0">
              <w:rPr>
                <w:rFonts w:ascii="Arial" w:hAnsi="Arial" w:cs="Arial"/>
                <w:sz w:val="20"/>
                <w:szCs w:val="20"/>
              </w:rPr>
              <w:t>fichí</w:t>
            </w:r>
            <w:proofErr w:type="spellEnd"/>
            <w:r w:rsidRPr="001A59C0">
              <w:rPr>
                <w:rFonts w:ascii="Arial" w:hAnsi="Arial" w:cs="Arial"/>
                <w:sz w:val="20"/>
                <w:szCs w:val="20"/>
              </w:rPr>
              <w:t xml:space="preserve"> v rámci výzvy</w:t>
            </w:r>
          </w:p>
        </w:tc>
        <w:tc>
          <w:tcPr>
            <w:tcW w:w="2304" w:type="dxa"/>
          </w:tcPr>
          <w:p w14:paraId="2F1F77AF" w14:textId="77777777" w:rsidR="00FA12D2" w:rsidRDefault="00FA12D2" w:rsidP="00CB0469">
            <w:pPr>
              <w:pStyle w:val="Odstavecseseznamem"/>
              <w:widowControl/>
              <w:numPr>
                <w:ilvl w:val="0"/>
                <w:numId w:val="10"/>
              </w:numPr>
              <w:autoSpaceDE/>
              <w:autoSpaceDN/>
              <w:adjustRightInd/>
              <w:contextualSpacing/>
              <w:jc w:val="left"/>
              <w:rPr>
                <w:rFonts w:ascii="Arial" w:hAnsi="Arial" w:cs="Arial"/>
                <w:sz w:val="20"/>
                <w:szCs w:val="20"/>
              </w:rPr>
            </w:pPr>
            <w:r w:rsidRPr="001A59C0">
              <w:rPr>
                <w:rFonts w:ascii="Arial" w:hAnsi="Arial" w:cs="Arial"/>
                <w:sz w:val="20"/>
                <w:szCs w:val="20"/>
              </w:rPr>
              <w:t xml:space="preserve">Přistoupit ke změně IP a snížit počet školení VK </w:t>
            </w:r>
            <w:r w:rsidRPr="00DC132A">
              <w:rPr>
                <w:rFonts w:ascii="Arial" w:hAnsi="Arial" w:cs="Arial"/>
                <w:sz w:val="20"/>
                <w:szCs w:val="20"/>
              </w:rPr>
              <w:t>(zodpovědnost: manaže</w:t>
            </w:r>
            <w:r>
              <w:rPr>
                <w:rFonts w:ascii="Arial" w:hAnsi="Arial" w:cs="Arial"/>
                <w:sz w:val="20"/>
                <w:szCs w:val="20"/>
              </w:rPr>
              <w:t>r PRV)</w:t>
            </w:r>
          </w:p>
          <w:p w14:paraId="5D92C7E1" w14:textId="77777777" w:rsidR="00FA12D2" w:rsidRPr="00B066BB" w:rsidRDefault="00FA12D2" w:rsidP="00FA12D2">
            <w:pPr>
              <w:pStyle w:val="Odstavecseseznamem"/>
              <w:widowControl/>
              <w:autoSpaceDE/>
              <w:autoSpaceDN/>
              <w:adjustRightInd/>
              <w:ind w:left="720"/>
              <w:contextualSpacing/>
              <w:jc w:val="left"/>
              <w:rPr>
                <w:rFonts w:ascii="Arial" w:hAnsi="Arial" w:cs="Arial"/>
                <w:sz w:val="20"/>
                <w:szCs w:val="20"/>
              </w:rPr>
            </w:pPr>
          </w:p>
        </w:tc>
        <w:tc>
          <w:tcPr>
            <w:tcW w:w="2459" w:type="dxa"/>
          </w:tcPr>
          <w:p w14:paraId="630AE5A4" w14:textId="38C213DF" w:rsidR="00FA12D2" w:rsidRPr="00B066BB" w:rsidRDefault="00FA12D2"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Opatření aplikováno – vedlo k časové úspoře.</w:t>
            </w:r>
          </w:p>
        </w:tc>
      </w:tr>
      <w:tr w:rsidR="00810230" w:rsidRPr="007E11F6" w14:paraId="4C4EAD3E" w14:textId="77777777" w:rsidTr="00FA12D2">
        <w:trPr>
          <w:jc w:val="center"/>
        </w:trPr>
        <w:tc>
          <w:tcPr>
            <w:tcW w:w="2879" w:type="dxa"/>
          </w:tcPr>
          <w:p w14:paraId="33E90DD9" w14:textId="77777777" w:rsidR="00FA12D2" w:rsidRPr="007E11F6" w:rsidRDefault="00FA12D2" w:rsidP="00FA12D2">
            <w:pPr>
              <w:rPr>
                <w:rFonts w:cs="Arial"/>
                <w:b/>
                <w:i/>
                <w:sz w:val="20"/>
                <w:szCs w:val="20"/>
              </w:rPr>
            </w:pPr>
            <w:r w:rsidRPr="007E11F6">
              <w:rPr>
                <w:rFonts w:cs="Arial"/>
                <w:b/>
                <w:i/>
                <w:sz w:val="20"/>
                <w:szCs w:val="20"/>
              </w:rPr>
              <w:t xml:space="preserve">Kontrola </w:t>
            </w:r>
            <w:proofErr w:type="spellStart"/>
            <w:r w:rsidRPr="007E11F6">
              <w:rPr>
                <w:rFonts w:cs="Arial"/>
                <w:b/>
                <w:i/>
                <w:sz w:val="20"/>
                <w:szCs w:val="20"/>
              </w:rPr>
              <w:t>FNaP</w:t>
            </w:r>
            <w:proofErr w:type="spellEnd"/>
            <w:r w:rsidRPr="007E11F6">
              <w:rPr>
                <w:rFonts w:cs="Arial"/>
                <w:b/>
                <w:i/>
                <w:sz w:val="20"/>
                <w:szCs w:val="20"/>
              </w:rPr>
              <w:t xml:space="preserve"> (vč. opakované kontroly, je-li to</w:t>
            </w:r>
            <w:r>
              <w:rPr>
                <w:rFonts w:cs="Arial"/>
                <w:b/>
                <w:i/>
                <w:sz w:val="20"/>
                <w:szCs w:val="20"/>
              </w:rPr>
              <w:t xml:space="preserve"> dle pravidel příslušného programu</w:t>
            </w:r>
            <w:r w:rsidRPr="007E11F6">
              <w:rPr>
                <w:rFonts w:cs="Arial"/>
                <w:b/>
                <w:i/>
                <w:sz w:val="20"/>
                <w:szCs w:val="20"/>
              </w:rPr>
              <w:t xml:space="preserve"> možné) </w:t>
            </w:r>
          </w:p>
        </w:tc>
        <w:tc>
          <w:tcPr>
            <w:tcW w:w="3434" w:type="dxa"/>
          </w:tcPr>
          <w:p w14:paraId="653F39CE" w14:textId="77777777" w:rsidR="00FA12D2" w:rsidRPr="001A59C0" w:rsidRDefault="00FA12D2" w:rsidP="00CB0469">
            <w:pPr>
              <w:pStyle w:val="Odstavecseseznamem"/>
              <w:widowControl/>
              <w:numPr>
                <w:ilvl w:val="0"/>
                <w:numId w:val="10"/>
              </w:numPr>
              <w:autoSpaceDE/>
              <w:autoSpaceDN/>
              <w:adjustRightInd/>
              <w:contextualSpacing/>
              <w:rPr>
                <w:rFonts w:ascii="Arial" w:hAnsi="Arial" w:cs="Arial"/>
                <w:sz w:val="20"/>
                <w:szCs w:val="20"/>
              </w:rPr>
            </w:pPr>
            <w:r w:rsidRPr="001A59C0">
              <w:rPr>
                <w:rFonts w:ascii="Arial" w:hAnsi="Arial" w:cs="Arial"/>
                <w:sz w:val="20"/>
                <w:szCs w:val="20"/>
              </w:rPr>
              <w:t>Probíhají 2 kontroly dle interních postupů (kontrolu provádějí nezávisle 2 zaměstnanci MAS, aby se snížila chybovost)</w:t>
            </w:r>
          </w:p>
          <w:p w14:paraId="0EC51307" w14:textId="45998DBF" w:rsidR="00FA12D2" w:rsidRPr="00B066BB" w:rsidRDefault="00FA12D2" w:rsidP="00CB0469">
            <w:pPr>
              <w:pStyle w:val="Odstavecseseznamem"/>
              <w:widowControl/>
              <w:numPr>
                <w:ilvl w:val="0"/>
                <w:numId w:val="10"/>
              </w:numPr>
              <w:autoSpaceDE/>
              <w:autoSpaceDN/>
              <w:adjustRightInd/>
              <w:contextualSpacing/>
              <w:jc w:val="left"/>
              <w:rPr>
                <w:rFonts w:ascii="Arial" w:hAnsi="Arial" w:cs="Arial"/>
                <w:sz w:val="20"/>
                <w:szCs w:val="20"/>
              </w:rPr>
            </w:pPr>
            <w:r w:rsidRPr="001A59C0">
              <w:rPr>
                <w:rFonts w:ascii="Arial" w:hAnsi="Arial" w:cs="Arial"/>
                <w:sz w:val="20"/>
                <w:szCs w:val="20"/>
              </w:rPr>
              <w:t>MAS využívá sdílení zkušeností s ostatními MAS</w:t>
            </w:r>
          </w:p>
        </w:tc>
        <w:tc>
          <w:tcPr>
            <w:tcW w:w="3595" w:type="dxa"/>
          </w:tcPr>
          <w:p w14:paraId="3977BB2D" w14:textId="2EDFA02B" w:rsidR="00FA12D2" w:rsidRPr="00B066BB" w:rsidRDefault="00FA12D2" w:rsidP="00CB0469">
            <w:pPr>
              <w:pStyle w:val="Odstavecseseznamem"/>
              <w:widowControl/>
              <w:numPr>
                <w:ilvl w:val="0"/>
                <w:numId w:val="10"/>
              </w:numPr>
              <w:autoSpaceDE/>
              <w:autoSpaceDN/>
              <w:adjustRightInd/>
              <w:contextualSpacing/>
              <w:jc w:val="left"/>
              <w:rPr>
                <w:rFonts w:ascii="Arial" w:hAnsi="Arial" w:cs="Arial"/>
                <w:sz w:val="20"/>
                <w:szCs w:val="20"/>
              </w:rPr>
            </w:pPr>
            <w:r w:rsidRPr="001A59C0">
              <w:rPr>
                <w:rFonts w:ascii="Arial" w:hAnsi="Arial" w:cs="Arial"/>
                <w:sz w:val="20"/>
                <w:szCs w:val="20"/>
              </w:rPr>
              <w:t>Krátká časová lhůta na kontrolu vzhledem k velkému množství projektů (cca 60/výzva) výrazně zvyšuje chybovost</w:t>
            </w:r>
          </w:p>
        </w:tc>
        <w:tc>
          <w:tcPr>
            <w:tcW w:w="2304" w:type="dxa"/>
          </w:tcPr>
          <w:p w14:paraId="54106BE9" w14:textId="77777777" w:rsidR="00FA12D2" w:rsidRPr="00D34111" w:rsidRDefault="00FA12D2" w:rsidP="00CB0469">
            <w:pPr>
              <w:pStyle w:val="Odstavecseseznamem"/>
              <w:numPr>
                <w:ilvl w:val="0"/>
                <w:numId w:val="10"/>
              </w:numPr>
              <w:contextualSpacing/>
              <w:jc w:val="left"/>
              <w:rPr>
                <w:rFonts w:ascii="Arial" w:hAnsi="Arial" w:cs="Arial"/>
                <w:sz w:val="20"/>
                <w:szCs w:val="20"/>
              </w:rPr>
            </w:pPr>
            <w:r w:rsidRPr="001A59C0">
              <w:rPr>
                <w:rFonts w:ascii="Arial" w:hAnsi="Arial" w:cs="Arial"/>
                <w:sz w:val="20"/>
                <w:szCs w:val="20"/>
              </w:rPr>
              <w:t xml:space="preserve">Rozložení kontroly do více dnů </w:t>
            </w:r>
            <w:r w:rsidRPr="00D34111">
              <w:rPr>
                <w:rFonts w:ascii="Arial" w:hAnsi="Arial" w:cs="Arial"/>
                <w:sz w:val="20"/>
                <w:szCs w:val="20"/>
              </w:rPr>
              <w:t xml:space="preserve">(zodpovědnost: manažer </w:t>
            </w:r>
            <w:r>
              <w:rPr>
                <w:rFonts w:ascii="Arial" w:hAnsi="Arial" w:cs="Arial"/>
                <w:sz w:val="20"/>
                <w:szCs w:val="20"/>
              </w:rPr>
              <w:t>PRV</w:t>
            </w:r>
            <w:r w:rsidRPr="00D34111">
              <w:rPr>
                <w:rFonts w:ascii="Arial" w:hAnsi="Arial" w:cs="Arial"/>
                <w:sz w:val="20"/>
                <w:szCs w:val="20"/>
              </w:rPr>
              <w:t>)</w:t>
            </w:r>
          </w:p>
          <w:p w14:paraId="415479B3" w14:textId="77777777" w:rsidR="00FA12D2" w:rsidRPr="00B066BB" w:rsidRDefault="00FA12D2" w:rsidP="00FA12D2">
            <w:pPr>
              <w:pStyle w:val="Odstavecseseznamem"/>
              <w:widowControl/>
              <w:autoSpaceDE/>
              <w:autoSpaceDN/>
              <w:adjustRightInd/>
              <w:ind w:left="720"/>
              <w:contextualSpacing/>
              <w:jc w:val="left"/>
              <w:rPr>
                <w:rFonts w:ascii="Arial" w:hAnsi="Arial" w:cs="Arial"/>
                <w:sz w:val="20"/>
                <w:szCs w:val="20"/>
              </w:rPr>
            </w:pPr>
          </w:p>
        </w:tc>
        <w:tc>
          <w:tcPr>
            <w:tcW w:w="2459" w:type="dxa"/>
          </w:tcPr>
          <w:p w14:paraId="60CDA563" w14:textId="1D2218A0" w:rsidR="00FA12D2" w:rsidRPr="00B066BB" w:rsidRDefault="00FA12D2"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 xml:space="preserve">Opatření aplikováno omezeně – vysoký počet žádostí do PR </w:t>
            </w:r>
            <w:proofErr w:type="gramStart"/>
            <w:r>
              <w:rPr>
                <w:rFonts w:ascii="Arial" w:hAnsi="Arial" w:cs="Arial"/>
                <w:sz w:val="20"/>
                <w:szCs w:val="20"/>
              </w:rPr>
              <w:t>PRV  nebylo</w:t>
            </w:r>
            <w:proofErr w:type="gramEnd"/>
            <w:r>
              <w:rPr>
                <w:rFonts w:ascii="Arial" w:hAnsi="Arial" w:cs="Arial"/>
                <w:sz w:val="20"/>
                <w:szCs w:val="20"/>
              </w:rPr>
              <w:t xml:space="preserve"> žádoucí snižovat, časová zátěž se proto snížila zejména rostoucí zkušeností hodnotitelů i manažera PRV s realizací PR.</w:t>
            </w:r>
          </w:p>
        </w:tc>
      </w:tr>
      <w:tr w:rsidR="00810230" w:rsidRPr="007E11F6" w14:paraId="6CB7FF46" w14:textId="77777777" w:rsidTr="00FA12D2">
        <w:trPr>
          <w:jc w:val="center"/>
        </w:trPr>
        <w:tc>
          <w:tcPr>
            <w:tcW w:w="2879" w:type="dxa"/>
          </w:tcPr>
          <w:p w14:paraId="0158FB0B" w14:textId="77777777" w:rsidR="00FA12D2" w:rsidRPr="008516FC" w:rsidRDefault="00FA12D2" w:rsidP="00FA12D2">
            <w:pPr>
              <w:rPr>
                <w:rFonts w:cs="Arial"/>
                <w:b/>
                <w:i/>
                <w:sz w:val="20"/>
                <w:szCs w:val="20"/>
              </w:rPr>
            </w:pPr>
            <w:r>
              <w:rPr>
                <w:rFonts w:cs="Arial"/>
                <w:b/>
                <w:i/>
                <w:sz w:val="20"/>
                <w:szCs w:val="20"/>
              </w:rPr>
              <w:t>Spolupráce s (externími) hodnotiteli (výběr, zadávání, komunikace, kvalita výstupů – částkových kontrolních listů atp.)</w:t>
            </w:r>
            <w:r w:rsidRPr="008516FC">
              <w:rPr>
                <w:rFonts w:cs="Arial"/>
                <w:b/>
                <w:i/>
                <w:sz w:val="20"/>
                <w:szCs w:val="20"/>
              </w:rPr>
              <w:t xml:space="preserve"> </w:t>
            </w:r>
          </w:p>
        </w:tc>
        <w:tc>
          <w:tcPr>
            <w:tcW w:w="3434" w:type="dxa"/>
          </w:tcPr>
          <w:p w14:paraId="4DA38E77" w14:textId="15089EC4" w:rsidR="00FA12D2" w:rsidRPr="00B066BB" w:rsidRDefault="00FA12D2"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Irelevantní</w:t>
            </w:r>
          </w:p>
        </w:tc>
        <w:tc>
          <w:tcPr>
            <w:tcW w:w="3595" w:type="dxa"/>
          </w:tcPr>
          <w:p w14:paraId="169D5149" w14:textId="06BF85DF" w:rsidR="00FA12D2" w:rsidRPr="00B066BB" w:rsidRDefault="00FA12D2"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Irelevantní</w:t>
            </w:r>
          </w:p>
        </w:tc>
        <w:tc>
          <w:tcPr>
            <w:tcW w:w="2304" w:type="dxa"/>
          </w:tcPr>
          <w:p w14:paraId="2C442B99" w14:textId="7C7F661E" w:rsidR="00FA12D2" w:rsidRPr="00B066BB" w:rsidRDefault="00FA12D2"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Irelevantní</w:t>
            </w:r>
          </w:p>
        </w:tc>
        <w:tc>
          <w:tcPr>
            <w:tcW w:w="2459" w:type="dxa"/>
          </w:tcPr>
          <w:p w14:paraId="4E494A66" w14:textId="66C984CB" w:rsidR="00FA12D2" w:rsidRPr="00B066BB" w:rsidRDefault="00FA12D2" w:rsidP="00FA12D2">
            <w:pPr>
              <w:pStyle w:val="Odstavecseseznamem"/>
              <w:widowControl/>
              <w:autoSpaceDE/>
              <w:autoSpaceDN/>
              <w:adjustRightInd/>
              <w:ind w:left="720"/>
              <w:contextualSpacing/>
              <w:jc w:val="left"/>
              <w:rPr>
                <w:rFonts w:ascii="Arial" w:hAnsi="Arial" w:cs="Arial"/>
                <w:sz w:val="20"/>
                <w:szCs w:val="20"/>
              </w:rPr>
            </w:pPr>
            <w:r>
              <w:rPr>
                <w:rFonts w:ascii="Arial" w:hAnsi="Arial" w:cs="Arial"/>
                <w:sz w:val="20"/>
                <w:szCs w:val="20"/>
              </w:rPr>
              <w:t>/</w:t>
            </w:r>
          </w:p>
        </w:tc>
      </w:tr>
      <w:tr w:rsidR="00810230" w:rsidRPr="007E11F6" w14:paraId="4C4B1E65" w14:textId="77777777" w:rsidTr="00FA12D2">
        <w:trPr>
          <w:jc w:val="center"/>
        </w:trPr>
        <w:tc>
          <w:tcPr>
            <w:tcW w:w="2879" w:type="dxa"/>
          </w:tcPr>
          <w:p w14:paraId="69C9008F" w14:textId="77777777" w:rsidR="00FA12D2" w:rsidRPr="008516FC" w:rsidRDefault="00FA12D2" w:rsidP="00FA12D2">
            <w:pPr>
              <w:rPr>
                <w:rFonts w:cs="Arial"/>
                <w:b/>
                <w:i/>
                <w:sz w:val="20"/>
                <w:szCs w:val="20"/>
              </w:rPr>
            </w:pPr>
            <w:r w:rsidRPr="008516FC">
              <w:rPr>
                <w:rFonts w:cs="Arial"/>
                <w:b/>
                <w:i/>
                <w:sz w:val="20"/>
                <w:szCs w:val="20"/>
              </w:rPr>
              <w:lastRenderedPageBreak/>
              <w:t xml:space="preserve">Příprava </w:t>
            </w:r>
            <w:r w:rsidRPr="00BE2134">
              <w:rPr>
                <w:rFonts w:cs="Arial"/>
                <w:b/>
                <w:i/>
                <w:sz w:val="20"/>
                <w:szCs w:val="20"/>
              </w:rPr>
              <w:t xml:space="preserve">a předávání </w:t>
            </w:r>
            <w:r w:rsidRPr="008516FC">
              <w:rPr>
                <w:rFonts w:cs="Arial"/>
                <w:b/>
                <w:i/>
                <w:sz w:val="20"/>
                <w:szCs w:val="20"/>
              </w:rPr>
              <w:t xml:space="preserve">podkladů členům hodnotícího orgánu, předání podkladů (záznamy) </w:t>
            </w:r>
          </w:p>
        </w:tc>
        <w:tc>
          <w:tcPr>
            <w:tcW w:w="3434" w:type="dxa"/>
          </w:tcPr>
          <w:p w14:paraId="3E7D9040" w14:textId="77777777" w:rsidR="00FA12D2" w:rsidRPr="001A59C0" w:rsidRDefault="00FA12D2" w:rsidP="00CB0469">
            <w:pPr>
              <w:pStyle w:val="Odstavecseseznamem"/>
              <w:numPr>
                <w:ilvl w:val="0"/>
                <w:numId w:val="10"/>
              </w:numPr>
              <w:contextualSpacing/>
              <w:jc w:val="left"/>
              <w:rPr>
                <w:rFonts w:ascii="Arial" w:hAnsi="Arial" w:cs="Arial"/>
                <w:sz w:val="20"/>
                <w:szCs w:val="20"/>
              </w:rPr>
            </w:pPr>
            <w:r w:rsidRPr="001A59C0">
              <w:rPr>
                <w:rFonts w:ascii="Arial" w:hAnsi="Arial" w:cs="Arial"/>
                <w:sz w:val="20"/>
                <w:szCs w:val="20"/>
              </w:rPr>
              <w:t>Manažer PRV v rámci příprav podkladů připraví kompletní podklady pro posouzení jednotlivých projektů s důrazem na relevantnost preferenčních kritérií</w:t>
            </w:r>
          </w:p>
          <w:p w14:paraId="7213AAC2" w14:textId="77777777" w:rsidR="00FA12D2" w:rsidRPr="001A59C0" w:rsidRDefault="00FA12D2" w:rsidP="00CB0469">
            <w:pPr>
              <w:pStyle w:val="Odstavecseseznamem"/>
              <w:numPr>
                <w:ilvl w:val="0"/>
                <w:numId w:val="10"/>
              </w:numPr>
              <w:contextualSpacing/>
              <w:jc w:val="left"/>
              <w:rPr>
                <w:rFonts w:ascii="Arial" w:hAnsi="Arial" w:cs="Arial"/>
                <w:sz w:val="20"/>
                <w:szCs w:val="20"/>
              </w:rPr>
            </w:pPr>
            <w:r w:rsidRPr="001A59C0">
              <w:rPr>
                <w:rFonts w:ascii="Arial" w:hAnsi="Arial" w:cs="Arial"/>
                <w:sz w:val="20"/>
                <w:szCs w:val="20"/>
              </w:rPr>
              <w:t>Předání podkladů probíhá v rámci zasedání výběrové komise</w:t>
            </w:r>
          </w:p>
          <w:p w14:paraId="5F276FF3" w14:textId="778AC790" w:rsidR="00FA12D2" w:rsidRPr="00B066BB" w:rsidRDefault="00FA12D2" w:rsidP="00CB0469">
            <w:pPr>
              <w:pStyle w:val="Odstavecseseznamem"/>
              <w:widowControl/>
              <w:numPr>
                <w:ilvl w:val="0"/>
                <w:numId w:val="10"/>
              </w:numPr>
              <w:autoSpaceDE/>
              <w:autoSpaceDN/>
              <w:adjustRightInd/>
              <w:contextualSpacing/>
              <w:jc w:val="left"/>
              <w:rPr>
                <w:rFonts w:ascii="Arial" w:hAnsi="Arial" w:cs="Arial"/>
                <w:sz w:val="20"/>
                <w:szCs w:val="20"/>
              </w:rPr>
            </w:pPr>
            <w:r w:rsidRPr="001A59C0">
              <w:rPr>
                <w:rFonts w:ascii="Arial" w:hAnsi="Arial" w:cs="Arial"/>
                <w:sz w:val="20"/>
                <w:szCs w:val="20"/>
              </w:rPr>
              <w:t>členové VK následně kontrolují informace manažera PRV prostudováním jednotlivých žádostí o dotaci</w:t>
            </w:r>
          </w:p>
        </w:tc>
        <w:tc>
          <w:tcPr>
            <w:tcW w:w="3595" w:type="dxa"/>
          </w:tcPr>
          <w:p w14:paraId="06FE9CBD" w14:textId="2216DF84" w:rsidR="00FA12D2" w:rsidRPr="00B066BB" w:rsidRDefault="00FA12D2" w:rsidP="00CB0469">
            <w:pPr>
              <w:pStyle w:val="Odstavecseseznamem"/>
              <w:widowControl/>
              <w:numPr>
                <w:ilvl w:val="0"/>
                <w:numId w:val="10"/>
              </w:numPr>
              <w:autoSpaceDE/>
              <w:autoSpaceDN/>
              <w:adjustRightInd/>
              <w:contextualSpacing/>
              <w:jc w:val="left"/>
              <w:rPr>
                <w:rFonts w:ascii="Arial" w:hAnsi="Arial" w:cs="Arial"/>
                <w:sz w:val="20"/>
                <w:szCs w:val="20"/>
              </w:rPr>
            </w:pPr>
            <w:r w:rsidRPr="001A59C0">
              <w:rPr>
                <w:rFonts w:ascii="Arial" w:hAnsi="Arial" w:cs="Arial"/>
                <w:sz w:val="20"/>
                <w:szCs w:val="20"/>
              </w:rPr>
              <w:t>Nedostatečná časová dotace při samotném jednání VK</w:t>
            </w:r>
          </w:p>
        </w:tc>
        <w:tc>
          <w:tcPr>
            <w:tcW w:w="2304" w:type="dxa"/>
          </w:tcPr>
          <w:p w14:paraId="70CFC1DE" w14:textId="62899CB3" w:rsidR="00FA12D2" w:rsidRPr="00B066BB" w:rsidRDefault="00FA12D2" w:rsidP="00CB0469">
            <w:pPr>
              <w:pStyle w:val="Odstavecseseznamem"/>
              <w:widowControl/>
              <w:numPr>
                <w:ilvl w:val="0"/>
                <w:numId w:val="10"/>
              </w:numPr>
              <w:autoSpaceDE/>
              <w:autoSpaceDN/>
              <w:adjustRightInd/>
              <w:contextualSpacing/>
              <w:jc w:val="left"/>
              <w:rPr>
                <w:rFonts w:ascii="Arial" w:hAnsi="Arial" w:cs="Arial"/>
                <w:sz w:val="20"/>
                <w:szCs w:val="20"/>
              </w:rPr>
            </w:pPr>
            <w:r w:rsidRPr="001A59C0">
              <w:rPr>
                <w:rFonts w:ascii="Arial" w:hAnsi="Arial" w:cs="Arial"/>
                <w:sz w:val="20"/>
                <w:szCs w:val="20"/>
              </w:rPr>
              <w:t>V rámci PRV se jedná o extrémní situaci (i více než 60 projektů), nicméně není reálné realizovat vícedenní zasedání VK (vzhledem k pracovní vytíženosti členů VK)</w:t>
            </w:r>
          </w:p>
        </w:tc>
        <w:tc>
          <w:tcPr>
            <w:tcW w:w="2459" w:type="dxa"/>
          </w:tcPr>
          <w:p w14:paraId="6D4D5F3A" w14:textId="23D34ACA" w:rsidR="00FA12D2" w:rsidRPr="00B066BB" w:rsidRDefault="00EF6B18"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 xml:space="preserve">Aplikace </w:t>
            </w:r>
            <w:r w:rsidR="00FA12D2">
              <w:rPr>
                <w:rFonts w:ascii="Arial" w:hAnsi="Arial" w:cs="Arial"/>
                <w:sz w:val="20"/>
                <w:szCs w:val="20"/>
              </w:rPr>
              <w:t>opatření mimo kompetenci MAS.</w:t>
            </w:r>
          </w:p>
        </w:tc>
      </w:tr>
      <w:tr w:rsidR="00810230" w:rsidRPr="007E11F6" w14:paraId="1555B94C" w14:textId="77777777" w:rsidTr="00FA12D2">
        <w:trPr>
          <w:jc w:val="center"/>
        </w:trPr>
        <w:tc>
          <w:tcPr>
            <w:tcW w:w="2879" w:type="dxa"/>
          </w:tcPr>
          <w:p w14:paraId="78D9D8F0" w14:textId="77777777" w:rsidR="00FA12D2" w:rsidRPr="008516FC" w:rsidRDefault="00FA12D2" w:rsidP="00FA12D2">
            <w:pPr>
              <w:rPr>
                <w:rFonts w:cs="Arial"/>
                <w:b/>
                <w:i/>
                <w:sz w:val="20"/>
                <w:szCs w:val="20"/>
              </w:rPr>
            </w:pPr>
            <w:r w:rsidRPr="008516FC">
              <w:rPr>
                <w:rFonts w:cs="Arial"/>
                <w:b/>
                <w:i/>
                <w:sz w:val="20"/>
                <w:szCs w:val="20"/>
              </w:rPr>
              <w:t>Informování o datech jednání orgánů MAS (vč. komunikace s ŘO, příprava pozvánek, distribuce, dodržování lhůt</w:t>
            </w:r>
            <w:r>
              <w:rPr>
                <w:rFonts w:cs="Arial"/>
                <w:b/>
                <w:i/>
                <w:sz w:val="20"/>
                <w:szCs w:val="20"/>
              </w:rPr>
              <w:t xml:space="preserve"> stanovených ŘO a</w:t>
            </w:r>
            <w:r>
              <w:rPr>
                <w:rFonts w:ascii="Calibri" w:hAnsi="Calibri" w:cs="Arial"/>
                <w:b/>
                <w:i/>
                <w:sz w:val="20"/>
                <w:szCs w:val="20"/>
              </w:rPr>
              <w:t> </w:t>
            </w:r>
            <w:r>
              <w:rPr>
                <w:rFonts w:cs="Arial"/>
                <w:b/>
                <w:i/>
                <w:sz w:val="20"/>
                <w:szCs w:val="20"/>
              </w:rPr>
              <w:t>v interních postupech k jednotlivým programovým rámcům</w:t>
            </w:r>
            <w:r w:rsidRPr="008516FC">
              <w:rPr>
                <w:rFonts w:cs="Arial"/>
                <w:b/>
                <w:i/>
                <w:sz w:val="20"/>
                <w:szCs w:val="20"/>
              </w:rPr>
              <w:t xml:space="preserve">) </w:t>
            </w:r>
          </w:p>
        </w:tc>
        <w:tc>
          <w:tcPr>
            <w:tcW w:w="3434" w:type="dxa"/>
          </w:tcPr>
          <w:p w14:paraId="50458683" w14:textId="77777777" w:rsidR="00FA12D2" w:rsidRPr="001A59C0" w:rsidRDefault="00FA12D2" w:rsidP="00CB0469">
            <w:pPr>
              <w:pStyle w:val="Odstavecseseznamem"/>
              <w:numPr>
                <w:ilvl w:val="0"/>
                <w:numId w:val="10"/>
              </w:numPr>
              <w:contextualSpacing/>
              <w:jc w:val="left"/>
              <w:rPr>
                <w:rFonts w:ascii="Arial" w:hAnsi="Arial" w:cs="Arial"/>
                <w:sz w:val="20"/>
                <w:szCs w:val="20"/>
              </w:rPr>
            </w:pPr>
            <w:r w:rsidRPr="001A59C0">
              <w:rPr>
                <w:rFonts w:ascii="Arial" w:hAnsi="Arial" w:cs="Arial"/>
                <w:sz w:val="20"/>
                <w:szCs w:val="20"/>
              </w:rPr>
              <w:t>Pozvánky vypracovány na základě vzoru dokumentů MAS</w:t>
            </w:r>
          </w:p>
          <w:p w14:paraId="1646296F" w14:textId="77777777" w:rsidR="00FA12D2" w:rsidRPr="001A59C0" w:rsidRDefault="00FA12D2" w:rsidP="00CB0469">
            <w:pPr>
              <w:pStyle w:val="Odstavecseseznamem"/>
              <w:numPr>
                <w:ilvl w:val="0"/>
                <w:numId w:val="10"/>
              </w:numPr>
              <w:contextualSpacing/>
              <w:jc w:val="left"/>
              <w:rPr>
                <w:rFonts w:ascii="Arial" w:hAnsi="Arial" w:cs="Arial"/>
                <w:sz w:val="20"/>
                <w:szCs w:val="20"/>
              </w:rPr>
            </w:pPr>
            <w:r w:rsidRPr="001A59C0">
              <w:rPr>
                <w:rFonts w:ascii="Arial" w:hAnsi="Arial" w:cs="Arial"/>
                <w:sz w:val="20"/>
                <w:szCs w:val="20"/>
              </w:rPr>
              <w:t>Za dodržení lhůt zodpovídá manažer PRV</w:t>
            </w:r>
          </w:p>
          <w:p w14:paraId="1CB032A3" w14:textId="77777777" w:rsidR="00FA12D2" w:rsidRPr="001A59C0" w:rsidRDefault="00FA12D2" w:rsidP="00CB0469">
            <w:pPr>
              <w:pStyle w:val="Odstavecseseznamem"/>
              <w:numPr>
                <w:ilvl w:val="0"/>
                <w:numId w:val="10"/>
              </w:numPr>
              <w:contextualSpacing/>
              <w:jc w:val="left"/>
              <w:rPr>
                <w:rFonts w:ascii="Arial" w:hAnsi="Arial" w:cs="Arial"/>
                <w:sz w:val="20"/>
                <w:szCs w:val="20"/>
              </w:rPr>
            </w:pPr>
            <w:r w:rsidRPr="001A59C0">
              <w:rPr>
                <w:rFonts w:ascii="Arial" w:hAnsi="Arial" w:cs="Arial"/>
                <w:sz w:val="20"/>
                <w:szCs w:val="20"/>
              </w:rPr>
              <w:t>Komunikace se SZIF probíhá prostřednictvím emailem, příp. další formou dle potřeby</w:t>
            </w:r>
          </w:p>
          <w:p w14:paraId="58645DA1" w14:textId="2E934A3E" w:rsidR="00FA12D2" w:rsidRPr="00B066BB" w:rsidRDefault="00FA12D2" w:rsidP="00CB0469">
            <w:pPr>
              <w:pStyle w:val="Odstavecseseznamem"/>
              <w:widowControl/>
              <w:numPr>
                <w:ilvl w:val="0"/>
                <w:numId w:val="10"/>
              </w:numPr>
              <w:autoSpaceDE/>
              <w:autoSpaceDN/>
              <w:adjustRightInd/>
              <w:contextualSpacing/>
              <w:jc w:val="left"/>
              <w:rPr>
                <w:rFonts w:ascii="Arial" w:hAnsi="Arial" w:cs="Arial"/>
                <w:sz w:val="20"/>
                <w:szCs w:val="20"/>
              </w:rPr>
            </w:pPr>
            <w:r w:rsidRPr="001A59C0">
              <w:rPr>
                <w:rFonts w:ascii="Arial" w:hAnsi="Arial" w:cs="Arial"/>
                <w:sz w:val="20"/>
                <w:szCs w:val="20"/>
              </w:rPr>
              <w:t>Členové orgánů MAS jsou informováni emailem a následně telefonicky</w:t>
            </w:r>
          </w:p>
        </w:tc>
        <w:tc>
          <w:tcPr>
            <w:tcW w:w="3595" w:type="dxa"/>
          </w:tcPr>
          <w:p w14:paraId="1D68DFCD" w14:textId="6393FABF" w:rsidR="00FA12D2" w:rsidRPr="00B066BB" w:rsidRDefault="00FA12D2" w:rsidP="00CB0469">
            <w:pPr>
              <w:pStyle w:val="Odstavecseseznamem"/>
              <w:widowControl/>
              <w:numPr>
                <w:ilvl w:val="0"/>
                <w:numId w:val="10"/>
              </w:numPr>
              <w:autoSpaceDE/>
              <w:autoSpaceDN/>
              <w:adjustRightInd/>
              <w:contextualSpacing/>
              <w:jc w:val="left"/>
              <w:rPr>
                <w:rFonts w:ascii="Arial" w:hAnsi="Arial" w:cs="Arial"/>
                <w:sz w:val="20"/>
                <w:szCs w:val="20"/>
              </w:rPr>
            </w:pPr>
            <w:r w:rsidRPr="003740E0">
              <w:rPr>
                <w:rFonts w:ascii="Arial" w:hAnsi="Arial" w:cs="Arial"/>
                <w:sz w:val="20"/>
                <w:szCs w:val="20"/>
              </w:rPr>
              <w:t>Nejsou identifikována zásadní negativa</w:t>
            </w:r>
          </w:p>
        </w:tc>
        <w:tc>
          <w:tcPr>
            <w:tcW w:w="2304" w:type="dxa"/>
          </w:tcPr>
          <w:p w14:paraId="5B5E8E0B" w14:textId="3F076381" w:rsidR="00FA12D2" w:rsidRPr="00B066BB" w:rsidRDefault="00FA12D2"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Irelevantní</w:t>
            </w:r>
          </w:p>
        </w:tc>
        <w:tc>
          <w:tcPr>
            <w:tcW w:w="2459" w:type="dxa"/>
          </w:tcPr>
          <w:p w14:paraId="557C1C47" w14:textId="23D37ECF" w:rsidR="00FA12D2" w:rsidRPr="00B066BB" w:rsidRDefault="00FA12D2" w:rsidP="00FA12D2">
            <w:pPr>
              <w:pStyle w:val="Odstavecseseznamem"/>
              <w:widowControl/>
              <w:autoSpaceDE/>
              <w:autoSpaceDN/>
              <w:adjustRightInd/>
              <w:ind w:left="720"/>
              <w:contextualSpacing/>
              <w:jc w:val="left"/>
              <w:rPr>
                <w:rFonts w:ascii="Arial" w:hAnsi="Arial" w:cs="Arial"/>
                <w:sz w:val="20"/>
                <w:szCs w:val="20"/>
              </w:rPr>
            </w:pPr>
            <w:r>
              <w:rPr>
                <w:rFonts w:ascii="Arial" w:hAnsi="Arial" w:cs="Arial"/>
                <w:sz w:val="20"/>
                <w:szCs w:val="20"/>
              </w:rPr>
              <w:t>/</w:t>
            </w:r>
          </w:p>
        </w:tc>
      </w:tr>
      <w:tr w:rsidR="00810230" w:rsidRPr="007E11F6" w14:paraId="101F195A" w14:textId="77777777" w:rsidTr="00FA12D2">
        <w:trPr>
          <w:jc w:val="center"/>
        </w:trPr>
        <w:tc>
          <w:tcPr>
            <w:tcW w:w="2879" w:type="dxa"/>
          </w:tcPr>
          <w:p w14:paraId="14B2427F" w14:textId="77777777" w:rsidR="00FA12D2" w:rsidRPr="007E11F6" w:rsidRDefault="00FA12D2" w:rsidP="00FA12D2">
            <w:pPr>
              <w:rPr>
                <w:rFonts w:cs="Arial"/>
                <w:b/>
                <w:i/>
                <w:sz w:val="20"/>
                <w:szCs w:val="20"/>
              </w:rPr>
            </w:pPr>
            <w:r w:rsidRPr="007E11F6">
              <w:rPr>
                <w:rFonts w:cs="Arial"/>
                <w:b/>
                <w:i/>
                <w:sz w:val="20"/>
                <w:szCs w:val="20"/>
              </w:rPr>
              <w:t>Věcné hodnocení výběrov</w:t>
            </w:r>
            <w:r>
              <w:rPr>
                <w:rFonts w:cs="Arial"/>
                <w:b/>
                <w:i/>
                <w:sz w:val="20"/>
                <w:szCs w:val="20"/>
              </w:rPr>
              <w:t xml:space="preserve">ým orgánem MAS </w:t>
            </w:r>
            <w:r w:rsidRPr="007E11F6">
              <w:rPr>
                <w:rFonts w:cs="Arial"/>
                <w:b/>
                <w:i/>
                <w:sz w:val="20"/>
                <w:szCs w:val="20"/>
              </w:rPr>
              <w:lastRenderedPageBreak/>
              <w:t>(vč. např. zpracování závěrečného kontrolního listu a zápisu)</w:t>
            </w:r>
          </w:p>
        </w:tc>
        <w:tc>
          <w:tcPr>
            <w:tcW w:w="3434" w:type="dxa"/>
          </w:tcPr>
          <w:p w14:paraId="198117D8" w14:textId="77777777" w:rsidR="00FA12D2" w:rsidRPr="001A59C0" w:rsidRDefault="00FA12D2" w:rsidP="00CB0469">
            <w:pPr>
              <w:pStyle w:val="Odstavecseseznamem"/>
              <w:numPr>
                <w:ilvl w:val="0"/>
                <w:numId w:val="10"/>
              </w:numPr>
              <w:contextualSpacing/>
              <w:rPr>
                <w:rFonts w:ascii="Arial" w:hAnsi="Arial" w:cs="Arial"/>
                <w:sz w:val="20"/>
                <w:szCs w:val="20"/>
              </w:rPr>
            </w:pPr>
            <w:r w:rsidRPr="001A59C0">
              <w:rPr>
                <w:rFonts w:ascii="Arial" w:hAnsi="Arial" w:cs="Arial"/>
                <w:sz w:val="20"/>
                <w:szCs w:val="20"/>
              </w:rPr>
              <w:lastRenderedPageBreak/>
              <w:t xml:space="preserve">Kancelář MAS postupuje dle pravidel a Interních </w:t>
            </w:r>
            <w:r w:rsidRPr="001A59C0">
              <w:rPr>
                <w:rFonts w:ascii="Arial" w:hAnsi="Arial" w:cs="Arial"/>
                <w:sz w:val="20"/>
                <w:szCs w:val="20"/>
              </w:rPr>
              <w:lastRenderedPageBreak/>
              <w:t>postupů</w:t>
            </w:r>
          </w:p>
          <w:p w14:paraId="15ADCA38" w14:textId="087C73FE" w:rsidR="00FA12D2" w:rsidRPr="00B066BB" w:rsidRDefault="00FA12D2" w:rsidP="00CB0469">
            <w:pPr>
              <w:pStyle w:val="Odstavecseseznamem"/>
              <w:widowControl/>
              <w:numPr>
                <w:ilvl w:val="0"/>
                <w:numId w:val="10"/>
              </w:numPr>
              <w:autoSpaceDE/>
              <w:autoSpaceDN/>
              <w:adjustRightInd/>
              <w:contextualSpacing/>
              <w:jc w:val="left"/>
              <w:rPr>
                <w:rFonts w:ascii="Arial" w:hAnsi="Arial" w:cs="Arial"/>
                <w:sz w:val="20"/>
                <w:szCs w:val="20"/>
              </w:rPr>
            </w:pPr>
            <w:r w:rsidRPr="001A59C0">
              <w:rPr>
                <w:rFonts w:ascii="Arial" w:hAnsi="Arial" w:cs="Arial"/>
                <w:sz w:val="20"/>
                <w:szCs w:val="20"/>
              </w:rPr>
              <w:t>Výstupy zpracovává manažer PRV</w:t>
            </w:r>
          </w:p>
        </w:tc>
        <w:tc>
          <w:tcPr>
            <w:tcW w:w="3595" w:type="dxa"/>
          </w:tcPr>
          <w:p w14:paraId="47339624" w14:textId="297A856E" w:rsidR="00FA12D2" w:rsidRPr="00B066BB" w:rsidRDefault="00FA12D2" w:rsidP="00CB0469">
            <w:pPr>
              <w:pStyle w:val="Odstavecseseznamem"/>
              <w:widowControl/>
              <w:numPr>
                <w:ilvl w:val="0"/>
                <w:numId w:val="10"/>
              </w:numPr>
              <w:autoSpaceDE/>
              <w:autoSpaceDN/>
              <w:adjustRightInd/>
              <w:contextualSpacing/>
              <w:jc w:val="left"/>
              <w:rPr>
                <w:rFonts w:ascii="Arial" w:hAnsi="Arial" w:cs="Arial"/>
                <w:sz w:val="20"/>
                <w:szCs w:val="20"/>
              </w:rPr>
            </w:pPr>
            <w:r w:rsidRPr="003740E0">
              <w:rPr>
                <w:rFonts w:ascii="Arial" w:hAnsi="Arial" w:cs="Arial"/>
                <w:sz w:val="20"/>
                <w:szCs w:val="20"/>
              </w:rPr>
              <w:lastRenderedPageBreak/>
              <w:t>Nejsou identifikována zásadní negativa</w:t>
            </w:r>
          </w:p>
        </w:tc>
        <w:tc>
          <w:tcPr>
            <w:tcW w:w="2304" w:type="dxa"/>
          </w:tcPr>
          <w:p w14:paraId="2113CE14" w14:textId="5C5DA29A" w:rsidR="00FA12D2" w:rsidRPr="00B066BB" w:rsidRDefault="00FA12D2"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Irelevantní</w:t>
            </w:r>
          </w:p>
        </w:tc>
        <w:tc>
          <w:tcPr>
            <w:tcW w:w="2459" w:type="dxa"/>
          </w:tcPr>
          <w:p w14:paraId="0FD5976E" w14:textId="03B49F93" w:rsidR="00FA12D2" w:rsidRPr="00B066BB" w:rsidRDefault="00FA12D2" w:rsidP="00FA12D2">
            <w:pPr>
              <w:pStyle w:val="Odstavecseseznamem"/>
              <w:widowControl/>
              <w:autoSpaceDE/>
              <w:autoSpaceDN/>
              <w:adjustRightInd/>
              <w:ind w:left="720"/>
              <w:contextualSpacing/>
              <w:jc w:val="left"/>
              <w:rPr>
                <w:rFonts w:ascii="Arial" w:hAnsi="Arial" w:cs="Arial"/>
                <w:sz w:val="20"/>
                <w:szCs w:val="20"/>
              </w:rPr>
            </w:pPr>
            <w:r>
              <w:rPr>
                <w:rFonts w:ascii="Arial" w:hAnsi="Arial" w:cs="Arial"/>
                <w:sz w:val="20"/>
                <w:szCs w:val="20"/>
              </w:rPr>
              <w:t>/</w:t>
            </w:r>
          </w:p>
        </w:tc>
      </w:tr>
      <w:tr w:rsidR="00810230" w:rsidRPr="007E11F6" w14:paraId="50A76BFF" w14:textId="77777777" w:rsidTr="00FA12D2">
        <w:trPr>
          <w:jc w:val="center"/>
        </w:trPr>
        <w:tc>
          <w:tcPr>
            <w:tcW w:w="2879" w:type="dxa"/>
          </w:tcPr>
          <w:p w14:paraId="141C42A0" w14:textId="77777777" w:rsidR="00FA12D2" w:rsidRPr="007E11F6" w:rsidRDefault="00FA12D2" w:rsidP="00FA12D2">
            <w:pPr>
              <w:rPr>
                <w:rFonts w:cs="Arial"/>
                <w:b/>
                <w:i/>
                <w:sz w:val="20"/>
                <w:szCs w:val="20"/>
              </w:rPr>
            </w:pPr>
            <w:r w:rsidRPr="007E11F6">
              <w:rPr>
                <w:rFonts w:cs="Arial"/>
                <w:b/>
                <w:i/>
                <w:sz w:val="20"/>
                <w:szCs w:val="20"/>
              </w:rPr>
              <w:t>Vyřizování přezkumného řízení</w:t>
            </w:r>
          </w:p>
        </w:tc>
        <w:tc>
          <w:tcPr>
            <w:tcW w:w="3434" w:type="dxa"/>
          </w:tcPr>
          <w:p w14:paraId="1B34BF0E" w14:textId="0F33DF64" w:rsidR="00FA12D2" w:rsidRPr="00B066BB" w:rsidRDefault="00FA12D2" w:rsidP="00CB0469">
            <w:pPr>
              <w:pStyle w:val="Odstavecseseznamem"/>
              <w:widowControl/>
              <w:numPr>
                <w:ilvl w:val="0"/>
                <w:numId w:val="10"/>
              </w:numPr>
              <w:autoSpaceDE/>
              <w:autoSpaceDN/>
              <w:adjustRightInd/>
              <w:contextualSpacing/>
              <w:jc w:val="left"/>
              <w:rPr>
                <w:rFonts w:ascii="Arial" w:hAnsi="Arial" w:cs="Arial"/>
                <w:sz w:val="20"/>
                <w:szCs w:val="20"/>
              </w:rPr>
            </w:pPr>
            <w:r w:rsidRPr="001A59C0">
              <w:rPr>
                <w:rFonts w:ascii="Arial" w:hAnsi="Arial" w:cs="Arial"/>
                <w:sz w:val="20"/>
                <w:szCs w:val="20"/>
              </w:rPr>
              <w:t>Přezkum vykonává Kontrolní komise SCLLD, která má k dispozici veškeré relevantní podklady a provádí kompletní prošetření jednotlivých kroků kanceláře MAS i hodnotícího orgánu MAS, vč. posouzení přidělení/nepřidělení bodů za preferenční kritéria</w:t>
            </w:r>
          </w:p>
        </w:tc>
        <w:tc>
          <w:tcPr>
            <w:tcW w:w="3595" w:type="dxa"/>
          </w:tcPr>
          <w:p w14:paraId="51924823" w14:textId="540DB2F4" w:rsidR="00FA12D2" w:rsidRPr="00B066BB" w:rsidRDefault="00FA12D2" w:rsidP="00CB0469">
            <w:pPr>
              <w:pStyle w:val="Odstavecseseznamem"/>
              <w:widowControl/>
              <w:numPr>
                <w:ilvl w:val="0"/>
                <w:numId w:val="10"/>
              </w:numPr>
              <w:autoSpaceDE/>
              <w:autoSpaceDN/>
              <w:adjustRightInd/>
              <w:contextualSpacing/>
              <w:jc w:val="left"/>
              <w:rPr>
                <w:rFonts w:ascii="Arial" w:hAnsi="Arial" w:cs="Arial"/>
                <w:sz w:val="20"/>
                <w:szCs w:val="20"/>
              </w:rPr>
            </w:pPr>
            <w:r w:rsidRPr="001A59C0">
              <w:rPr>
                <w:rFonts w:ascii="Arial" w:hAnsi="Arial" w:cs="Arial"/>
                <w:sz w:val="20"/>
                <w:szCs w:val="20"/>
              </w:rPr>
              <w:t>Zdržení procesu výběru/hodnocení projektů</w:t>
            </w:r>
          </w:p>
        </w:tc>
        <w:tc>
          <w:tcPr>
            <w:tcW w:w="2304" w:type="dxa"/>
          </w:tcPr>
          <w:p w14:paraId="73E64E90" w14:textId="2C971A40" w:rsidR="00FA12D2" w:rsidRPr="00B066BB" w:rsidRDefault="00FA12D2" w:rsidP="00CB0469">
            <w:pPr>
              <w:pStyle w:val="Odstavecseseznamem"/>
              <w:widowControl/>
              <w:numPr>
                <w:ilvl w:val="0"/>
                <w:numId w:val="10"/>
              </w:numPr>
              <w:autoSpaceDE/>
              <w:autoSpaceDN/>
              <w:adjustRightInd/>
              <w:contextualSpacing/>
              <w:jc w:val="left"/>
              <w:rPr>
                <w:rFonts w:ascii="Arial" w:hAnsi="Arial" w:cs="Arial"/>
                <w:sz w:val="20"/>
                <w:szCs w:val="20"/>
              </w:rPr>
            </w:pPr>
            <w:r w:rsidRPr="001A59C0">
              <w:rPr>
                <w:rFonts w:ascii="Arial" w:hAnsi="Arial" w:cs="Arial"/>
                <w:sz w:val="20"/>
                <w:szCs w:val="20"/>
              </w:rPr>
              <w:t>MAS si musí na všechny admin. Kroky nechávat dostatek času vzhledem k možným odvolání apod.</w:t>
            </w:r>
            <w:r>
              <w:rPr>
                <w:rFonts w:ascii="Arial" w:hAnsi="Arial" w:cs="Arial"/>
                <w:sz w:val="20"/>
                <w:szCs w:val="20"/>
              </w:rPr>
              <w:t xml:space="preserve"> (zodpovědnost: manažer PRV)</w:t>
            </w:r>
          </w:p>
        </w:tc>
        <w:tc>
          <w:tcPr>
            <w:tcW w:w="2459" w:type="dxa"/>
          </w:tcPr>
          <w:p w14:paraId="6560E112" w14:textId="4F49E369" w:rsidR="00FA12D2" w:rsidRPr="00B066BB" w:rsidRDefault="00FA12D2"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Opatření aplikováno.</w:t>
            </w:r>
          </w:p>
        </w:tc>
      </w:tr>
      <w:tr w:rsidR="00810230" w:rsidRPr="007E11F6" w14:paraId="029FCA15" w14:textId="77777777" w:rsidTr="00FA12D2">
        <w:trPr>
          <w:jc w:val="center"/>
        </w:trPr>
        <w:tc>
          <w:tcPr>
            <w:tcW w:w="2879" w:type="dxa"/>
          </w:tcPr>
          <w:p w14:paraId="41E6E429" w14:textId="77777777" w:rsidR="00FA12D2" w:rsidRPr="007E11F6" w:rsidRDefault="00FA12D2" w:rsidP="00FA12D2">
            <w:pPr>
              <w:rPr>
                <w:rFonts w:cs="Arial"/>
                <w:b/>
                <w:i/>
                <w:sz w:val="20"/>
                <w:szCs w:val="20"/>
              </w:rPr>
            </w:pPr>
            <w:r>
              <w:rPr>
                <w:rFonts w:cs="Arial"/>
                <w:b/>
                <w:i/>
                <w:sz w:val="20"/>
                <w:szCs w:val="20"/>
              </w:rPr>
              <w:t>Uveřejňování</w:t>
            </w:r>
            <w:r w:rsidRPr="007E11F6">
              <w:rPr>
                <w:rFonts w:cs="Arial"/>
                <w:b/>
                <w:i/>
                <w:sz w:val="20"/>
                <w:szCs w:val="20"/>
              </w:rPr>
              <w:t xml:space="preserve"> záznamů (přehled podpořených projektů, zápisy atp.) </w:t>
            </w:r>
          </w:p>
        </w:tc>
        <w:tc>
          <w:tcPr>
            <w:tcW w:w="3434" w:type="dxa"/>
          </w:tcPr>
          <w:p w14:paraId="3BD6DA66" w14:textId="77777777" w:rsidR="00FA12D2" w:rsidRPr="001A59C0" w:rsidRDefault="00FA12D2" w:rsidP="00CB0469">
            <w:pPr>
              <w:pStyle w:val="Odstavecseseznamem"/>
              <w:numPr>
                <w:ilvl w:val="0"/>
                <w:numId w:val="10"/>
              </w:numPr>
              <w:contextualSpacing/>
              <w:jc w:val="left"/>
              <w:rPr>
                <w:rFonts w:ascii="Arial" w:hAnsi="Arial" w:cs="Arial"/>
                <w:sz w:val="20"/>
                <w:szCs w:val="20"/>
              </w:rPr>
            </w:pPr>
            <w:r w:rsidRPr="001A59C0">
              <w:rPr>
                <w:rFonts w:ascii="Arial" w:hAnsi="Arial" w:cs="Arial"/>
                <w:sz w:val="20"/>
                <w:szCs w:val="20"/>
              </w:rPr>
              <w:t>Uveřejňováno na webových stránkách v souladu s Interními postupy</w:t>
            </w:r>
          </w:p>
          <w:p w14:paraId="51CBE085" w14:textId="3C854A08" w:rsidR="00FA12D2" w:rsidRPr="00B066BB" w:rsidRDefault="00FA12D2" w:rsidP="00CB0469">
            <w:pPr>
              <w:pStyle w:val="Odstavecseseznamem"/>
              <w:widowControl/>
              <w:numPr>
                <w:ilvl w:val="0"/>
                <w:numId w:val="10"/>
              </w:numPr>
              <w:autoSpaceDE/>
              <w:autoSpaceDN/>
              <w:adjustRightInd/>
              <w:contextualSpacing/>
              <w:jc w:val="left"/>
              <w:rPr>
                <w:rFonts w:ascii="Arial" w:hAnsi="Arial" w:cs="Arial"/>
                <w:sz w:val="20"/>
                <w:szCs w:val="20"/>
              </w:rPr>
            </w:pPr>
            <w:r w:rsidRPr="001A59C0">
              <w:rPr>
                <w:rFonts w:ascii="Arial" w:hAnsi="Arial" w:cs="Arial"/>
                <w:sz w:val="20"/>
                <w:szCs w:val="20"/>
              </w:rPr>
              <w:t>Dodržování zažitého systému zveřejňování na webu MAS</w:t>
            </w:r>
          </w:p>
        </w:tc>
        <w:tc>
          <w:tcPr>
            <w:tcW w:w="3595" w:type="dxa"/>
          </w:tcPr>
          <w:p w14:paraId="1571302D" w14:textId="6075D99D" w:rsidR="00FA12D2" w:rsidRPr="00B066BB" w:rsidRDefault="00FA12D2" w:rsidP="00CB0469">
            <w:pPr>
              <w:pStyle w:val="Odstavecseseznamem"/>
              <w:widowControl/>
              <w:numPr>
                <w:ilvl w:val="0"/>
                <w:numId w:val="10"/>
              </w:numPr>
              <w:autoSpaceDE/>
              <w:autoSpaceDN/>
              <w:adjustRightInd/>
              <w:contextualSpacing/>
              <w:jc w:val="left"/>
              <w:rPr>
                <w:rFonts w:ascii="Arial" w:hAnsi="Arial" w:cs="Arial"/>
                <w:sz w:val="20"/>
                <w:szCs w:val="20"/>
              </w:rPr>
            </w:pPr>
            <w:r w:rsidRPr="00D12171">
              <w:rPr>
                <w:rFonts w:ascii="Arial" w:hAnsi="Arial" w:cs="Arial"/>
                <w:sz w:val="20"/>
                <w:szCs w:val="20"/>
              </w:rPr>
              <w:t>Nízké povědomí v území MAS o výsledcích činnosti MAS (propagace)</w:t>
            </w:r>
          </w:p>
        </w:tc>
        <w:tc>
          <w:tcPr>
            <w:tcW w:w="2304" w:type="dxa"/>
          </w:tcPr>
          <w:p w14:paraId="242A4B88" w14:textId="77777777" w:rsidR="00FA12D2" w:rsidRPr="00D34111" w:rsidRDefault="00FA12D2" w:rsidP="00CB0469">
            <w:pPr>
              <w:pStyle w:val="Odstavecseseznamem"/>
              <w:widowControl/>
              <w:numPr>
                <w:ilvl w:val="0"/>
                <w:numId w:val="10"/>
              </w:numPr>
              <w:autoSpaceDE/>
              <w:autoSpaceDN/>
              <w:adjustRightInd/>
              <w:contextualSpacing/>
              <w:rPr>
                <w:rFonts w:ascii="Arial" w:hAnsi="Arial" w:cs="Arial"/>
                <w:sz w:val="20"/>
                <w:szCs w:val="20"/>
              </w:rPr>
            </w:pPr>
            <w:r w:rsidRPr="00D34111">
              <w:rPr>
                <w:rFonts w:ascii="Arial" w:hAnsi="Arial" w:cs="Arial"/>
                <w:sz w:val="20"/>
                <w:szCs w:val="20"/>
              </w:rPr>
              <w:t>Zvýšení propagace články do médií o úspěšné realizaci SCLLD</w:t>
            </w:r>
          </w:p>
          <w:p w14:paraId="05A05EAD" w14:textId="77777777" w:rsidR="00FA12D2" w:rsidRDefault="00FA12D2" w:rsidP="00CB0469">
            <w:pPr>
              <w:pStyle w:val="Odstavecseseznamem"/>
              <w:widowControl/>
              <w:numPr>
                <w:ilvl w:val="0"/>
                <w:numId w:val="10"/>
              </w:numPr>
              <w:autoSpaceDE/>
              <w:autoSpaceDN/>
              <w:adjustRightInd/>
              <w:contextualSpacing/>
              <w:jc w:val="left"/>
              <w:rPr>
                <w:rFonts w:ascii="Arial" w:hAnsi="Arial" w:cs="Arial"/>
                <w:sz w:val="20"/>
                <w:szCs w:val="20"/>
              </w:rPr>
            </w:pPr>
            <w:r w:rsidRPr="00D34111">
              <w:rPr>
                <w:rFonts w:ascii="Arial" w:hAnsi="Arial" w:cs="Arial"/>
                <w:sz w:val="20"/>
                <w:szCs w:val="20"/>
              </w:rPr>
              <w:t>Použít preferenční kritérium zohledňující publicitu MAS, pokud to umožní ŘO</w:t>
            </w:r>
          </w:p>
          <w:p w14:paraId="3251EA5E" w14:textId="745CC426" w:rsidR="00FA12D2" w:rsidRPr="00B066BB" w:rsidRDefault="00FA12D2"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lastRenderedPageBreak/>
              <w:t>(zodpovědnost: manažer PRV)</w:t>
            </w:r>
          </w:p>
        </w:tc>
        <w:tc>
          <w:tcPr>
            <w:tcW w:w="2459" w:type="dxa"/>
          </w:tcPr>
          <w:p w14:paraId="3A19AC7F" w14:textId="77777777" w:rsidR="00810230" w:rsidRDefault="00FA12D2"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lastRenderedPageBreak/>
              <w:t xml:space="preserve">Opatření bylo aplikováno </w:t>
            </w:r>
            <w:r w:rsidR="00810230">
              <w:rPr>
                <w:rFonts w:ascii="Arial" w:hAnsi="Arial" w:cs="Arial"/>
                <w:sz w:val="20"/>
                <w:szCs w:val="20"/>
              </w:rPr>
              <w:t xml:space="preserve">částečně </w:t>
            </w:r>
            <w:r>
              <w:rPr>
                <w:rFonts w:ascii="Arial" w:hAnsi="Arial" w:cs="Arial"/>
                <w:sz w:val="20"/>
                <w:szCs w:val="20"/>
              </w:rPr>
              <w:t xml:space="preserve">– </w:t>
            </w:r>
            <w:r w:rsidR="00810230">
              <w:rPr>
                <w:rFonts w:ascii="Arial" w:hAnsi="Arial" w:cs="Arial"/>
                <w:sz w:val="20"/>
                <w:szCs w:val="20"/>
              </w:rPr>
              <w:t xml:space="preserve">zvýšení propagace články do médií nebylo </w:t>
            </w:r>
            <w:proofErr w:type="gramStart"/>
            <w:r w:rsidR="00810230">
              <w:rPr>
                <w:rFonts w:ascii="Arial" w:hAnsi="Arial" w:cs="Arial"/>
                <w:sz w:val="20"/>
                <w:szCs w:val="20"/>
              </w:rPr>
              <w:t xml:space="preserve">realizováno - </w:t>
            </w:r>
            <w:r>
              <w:rPr>
                <w:rFonts w:ascii="Arial" w:hAnsi="Arial" w:cs="Arial"/>
                <w:sz w:val="20"/>
                <w:szCs w:val="20"/>
              </w:rPr>
              <w:t>vlivem</w:t>
            </w:r>
            <w:proofErr w:type="gramEnd"/>
            <w:r>
              <w:rPr>
                <w:rFonts w:ascii="Arial" w:hAnsi="Arial" w:cs="Arial"/>
                <w:sz w:val="20"/>
                <w:szCs w:val="20"/>
              </w:rPr>
              <w:t xml:space="preserve"> nízkého know-how MAS v oblasti PR.</w:t>
            </w:r>
          </w:p>
          <w:p w14:paraId="3FBD5F0F" w14:textId="77777777" w:rsidR="00810230" w:rsidRDefault="00810230" w:rsidP="00810230">
            <w:pPr>
              <w:ind w:left="360"/>
              <w:contextualSpacing/>
              <w:jc w:val="left"/>
              <w:rPr>
                <w:rFonts w:cs="Arial"/>
                <w:sz w:val="20"/>
                <w:szCs w:val="20"/>
              </w:rPr>
            </w:pPr>
          </w:p>
          <w:p w14:paraId="0B98DE96" w14:textId="6533AC1A" w:rsidR="00FA12D2" w:rsidRPr="00810230" w:rsidRDefault="00FA12D2" w:rsidP="00810230">
            <w:pPr>
              <w:ind w:left="360"/>
              <w:contextualSpacing/>
              <w:jc w:val="left"/>
              <w:rPr>
                <w:rFonts w:cs="Arial"/>
                <w:sz w:val="20"/>
                <w:szCs w:val="20"/>
              </w:rPr>
            </w:pPr>
            <w:r w:rsidRPr="00810230">
              <w:rPr>
                <w:rFonts w:cs="Arial"/>
                <w:sz w:val="20"/>
                <w:szCs w:val="20"/>
              </w:rPr>
              <w:t xml:space="preserve">Efekt </w:t>
            </w:r>
            <w:r w:rsidR="00810230">
              <w:rPr>
                <w:rFonts w:cs="Arial"/>
                <w:sz w:val="20"/>
                <w:szCs w:val="20"/>
              </w:rPr>
              <w:t xml:space="preserve">publicity MAS mezi </w:t>
            </w:r>
            <w:proofErr w:type="spellStart"/>
            <w:r w:rsidRPr="00810230">
              <w:rPr>
                <w:rFonts w:cs="Arial"/>
                <w:sz w:val="20"/>
                <w:szCs w:val="20"/>
              </w:rPr>
              <w:t>pref</w:t>
            </w:r>
            <w:proofErr w:type="spellEnd"/>
            <w:r w:rsidRPr="00810230">
              <w:rPr>
                <w:rFonts w:cs="Arial"/>
                <w:sz w:val="20"/>
                <w:szCs w:val="20"/>
              </w:rPr>
              <w:t xml:space="preserve">. kritéria </w:t>
            </w:r>
            <w:r w:rsidR="00810230">
              <w:rPr>
                <w:rFonts w:cs="Arial"/>
                <w:sz w:val="20"/>
                <w:szCs w:val="20"/>
              </w:rPr>
              <w:t>byl zahrnut do výzev PRV</w:t>
            </w:r>
            <w:r w:rsidRPr="00810230">
              <w:rPr>
                <w:rFonts w:cs="Arial"/>
                <w:sz w:val="20"/>
                <w:szCs w:val="20"/>
              </w:rPr>
              <w:t>.</w:t>
            </w:r>
          </w:p>
        </w:tc>
      </w:tr>
      <w:tr w:rsidR="00810230" w:rsidRPr="007E11F6" w14:paraId="07515554" w14:textId="77777777" w:rsidTr="00FA12D2">
        <w:trPr>
          <w:jc w:val="center"/>
        </w:trPr>
        <w:tc>
          <w:tcPr>
            <w:tcW w:w="2879" w:type="dxa"/>
          </w:tcPr>
          <w:p w14:paraId="471833D6" w14:textId="77777777" w:rsidR="00810230" w:rsidRPr="007E11F6" w:rsidRDefault="00810230" w:rsidP="00810230">
            <w:pPr>
              <w:rPr>
                <w:rFonts w:cs="Arial"/>
                <w:b/>
                <w:i/>
                <w:sz w:val="20"/>
                <w:szCs w:val="20"/>
              </w:rPr>
            </w:pPr>
            <w:r w:rsidRPr="007E11F6">
              <w:rPr>
                <w:rFonts w:cs="Arial"/>
                <w:b/>
                <w:i/>
                <w:sz w:val="20"/>
                <w:szCs w:val="20"/>
              </w:rPr>
              <w:t>Infor</w:t>
            </w:r>
            <w:r>
              <w:rPr>
                <w:rFonts w:cs="Arial"/>
                <w:b/>
                <w:i/>
                <w:sz w:val="20"/>
                <w:szCs w:val="20"/>
              </w:rPr>
              <w:t>mování žadatelů o</w:t>
            </w:r>
            <w:r>
              <w:rPr>
                <w:rFonts w:ascii="Calibri" w:hAnsi="Calibri" w:cs="Arial"/>
                <w:b/>
                <w:i/>
                <w:sz w:val="20"/>
                <w:szCs w:val="20"/>
              </w:rPr>
              <w:t> </w:t>
            </w:r>
            <w:r w:rsidRPr="007E11F6">
              <w:rPr>
                <w:rFonts w:cs="Arial"/>
                <w:b/>
                <w:i/>
                <w:sz w:val="20"/>
                <w:szCs w:val="20"/>
              </w:rPr>
              <w:t>výsled</w:t>
            </w:r>
            <w:r>
              <w:rPr>
                <w:rFonts w:cs="Arial"/>
                <w:b/>
                <w:i/>
                <w:sz w:val="20"/>
                <w:szCs w:val="20"/>
              </w:rPr>
              <w:t>cích</w:t>
            </w:r>
            <w:r w:rsidRPr="007E11F6">
              <w:rPr>
                <w:rFonts w:cs="Arial"/>
                <w:b/>
                <w:i/>
                <w:sz w:val="20"/>
                <w:szCs w:val="20"/>
              </w:rPr>
              <w:t xml:space="preserve"> </w:t>
            </w:r>
            <w:r>
              <w:rPr>
                <w:rFonts w:cs="Arial"/>
                <w:b/>
                <w:i/>
                <w:sz w:val="20"/>
                <w:szCs w:val="20"/>
              </w:rPr>
              <w:t xml:space="preserve">hodnocení </w:t>
            </w:r>
            <w:proofErr w:type="spellStart"/>
            <w:r>
              <w:rPr>
                <w:rFonts w:cs="Arial"/>
                <w:b/>
                <w:i/>
                <w:sz w:val="20"/>
                <w:szCs w:val="20"/>
              </w:rPr>
              <w:t>FNaP</w:t>
            </w:r>
            <w:proofErr w:type="spellEnd"/>
            <w:r>
              <w:rPr>
                <w:rFonts w:cs="Arial"/>
                <w:b/>
                <w:i/>
                <w:sz w:val="20"/>
                <w:szCs w:val="20"/>
              </w:rPr>
              <w:t xml:space="preserve"> a </w:t>
            </w:r>
            <w:r w:rsidRPr="007E11F6">
              <w:rPr>
                <w:rFonts w:cs="Arial"/>
                <w:b/>
                <w:i/>
                <w:sz w:val="20"/>
                <w:szCs w:val="20"/>
              </w:rPr>
              <w:t xml:space="preserve">VH (prostřednictvím </w:t>
            </w:r>
            <w:r>
              <w:rPr>
                <w:rFonts w:cs="Arial"/>
                <w:b/>
                <w:i/>
                <w:sz w:val="20"/>
                <w:szCs w:val="20"/>
              </w:rPr>
              <w:t xml:space="preserve">  MS2014+/ e-mailem) </w:t>
            </w:r>
          </w:p>
        </w:tc>
        <w:tc>
          <w:tcPr>
            <w:tcW w:w="3434" w:type="dxa"/>
          </w:tcPr>
          <w:p w14:paraId="12245528" w14:textId="77777777" w:rsidR="00810230" w:rsidRPr="001A59C0" w:rsidRDefault="00810230" w:rsidP="00CB0469">
            <w:pPr>
              <w:pStyle w:val="Odstavecseseznamem"/>
              <w:numPr>
                <w:ilvl w:val="0"/>
                <w:numId w:val="10"/>
              </w:numPr>
              <w:contextualSpacing/>
              <w:jc w:val="left"/>
              <w:rPr>
                <w:rFonts w:ascii="Arial" w:hAnsi="Arial" w:cs="Arial"/>
                <w:sz w:val="20"/>
                <w:szCs w:val="20"/>
              </w:rPr>
            </w:pPr>
            <w:r w:rsidRPr="001A59C0">
              <w:rPr>
                <w:rFonts w:ascii="Arial" w:hAnsi="Arial" w:cs="Arial"/>
                <w:sz w:val="20"/>
                <w:szCs w:val="20"/>
              </w:rPr>
              <w:t>Informace ze strany předávány prostřednictvím emailové komunikace</w:t>
            </w:r>
          </w:p>
          <w:p w14:paraId="16E3897E" w14:textId="77777777" w:rsidR="00810230" w:rsidRPr="001A59C0" w:rsidRDefault="00810230" w:rsidP="00CB0469">
            <w:pPr>
              <w:pStyle w:val="Odstavecseseznamem"/>
              <w:numPr>
                <w:ilvl w:val="0"/>
                <w:numId w:val="10"/>
              </w:numPr>
              <w:contextualSpacing/>
              <w:jc w:val="left"/>
              <w:rPr>
                <w:rFonts w:ascii="Arial" w:hAnsi="Arial" w:cs="Arial"/>
                <w:sz w:val="20"/>
                <w:szCs w:val="20"/>
              </w:rPr>
            </w:pPr>
            <w:r w:rsidRPr="001A59C0">
              <w:rPr>
                <w:rFonts w:ascii="Arial" w:hAnsi="Arial" w:cs="Arial"/>
                <w:sz w:val="20"/>
                <w:szCs w:val="20"/>
              </w:rPr>
              <w:t>V případě časového presu kontaktování žadatelů telefonicky a okamžité řešení problému</w:t>
            </w:r>
          </w:p>
          <w:p w14:paraId="06897908" w14:textId="321E75D3" w:rsidR="00810230" w:rsidRPr="00B066BB" w:rsidRDefault="00810230" w:rsidP="00CB0469">
            <w:pPr>
              <w:pStyle w:val="Odstavecseseznamem"/>
              <w:widowControl/>
              <w:numPr>
                <w:ilvl w:val="0"/>
                <w:numId w:val="10"/>
              </w:numPr>
              <w:autoSpaceDE/>
              <w:autoSpaceDN/>
              <w:adjustRightInd/>
              <w:contextualSpacing/>
              <w:jc w:val="left"/>
              <w:rPr>
                <w:rFonts w:ascii="Arial" w:hAnsi="Arial" w:cs="Arial"/>
                <w:sz w:val="20"/>
                <w:szCs w:val="20"/>
              </w:rPr>
            </w:pPr>
            <w:r w:rsidRPr="001A59C0">
              <w:rPr>
                <w:rFonts w:ascii="Arial" w:hAnsi="Arial" w:cs="Arial"/>
                <w:sz w:val="20"/>
                <w:szCs w:val="20"/>
              </w:rPr>
              <w:t>Portál farmáře</w:t>
            </w:r>
          </w:p>
        </w:tc>
        <w:tc>
          <w:tcPr>
            <w:tcW w:w="3595" w:type="dxa"/>
          </w:tcPr>
          <w:p w14:paraId="559AEB54" w14:textId="77777777" w:rsidR="00810230" w:rsidRPr="00CD05F8" w:rsidRDefault="00810230" w:rsidP="00CB0469">
            <w:pPr>
              <w:pStyle w:val="Odstavecseseznamem"/>
              <w:numPr>
                <w:ilvl w:val="0"/>
                <w:numId w:val="10"/>
              </w:numPr>
              <w:contextualSpacing/>
              <w:jc w:val="left"/>
              <w:rPr>
                <w:rFonts w:ascii="Arial" w:hAnsi="Arial" w:cs="Arial"/>
                <w:sz w:val="20"/>
                <w:szCs w:val="20"/>
              </w:rPr>
            </w:pPr>
            <w:r w:rsidRPr="00CD05F8">
              <w:rPr>
                <w:rFonts w:ascii="Arial" w:hAnsi="Arial" w:cs="Arial"/>
                <w:sz w:val="20"/>
                <w:szCs w:val="20"/>
              </w:rPr>
              <w:t>Někteří žadatelé nereagují na maily či zprávy v PF (v horším případě PF používat neumí)</w:t>
            </w:r>
          </w:p>
          <w:p w14:paraId="62F4DBAE" w14:textId="3342E0E4" w:rsidR="00810230" w:rsidRPr="00B066BB" w:rsidRDefault="00810230" w:rsidP="00CB0469">
            <w:pPr>
              <w:pStyle w:val="Odstavecseseznamem"/>
              <w:widowControl/>
              <w:numPr>
                <w:ilvl w:val="0"/>
                <w:numId w:val="10"/>
              </w:numPr>
              <w:autoSpaceDE/>
              <w:autoSpaceDN/>
              <w:adjustRightInd/>
              <w:contextualSpacing/>
              <w:jc w:val="left"/>
              <w:rPr>
                <w:rFonts w:ascii="Arial" w:hAnsi="Arial" w:cs="Arial"/>
                <w:sz w:val="20"/>
                <w:szCs w:val="20"/>
              </w:rPr>
            </w:pPr>
            <w:r w:rsidRPr="00CD05F8">
              <w:rPr>
                <w:rFonts w:ascii="Arial" w:hAnsi="Arial" w:cs="Arial"/>
                <w:sz w:val="20"/>
                <w:szCs w:val="20"/>
              </w:rPr>
              <w:t>Pravidla nedávají MAS možnost stanovovat vlastní termíny podání oprav či doplnění žadatelem</w:t>
            </w:r>
          </w:p>
        </w:tc>
        <w:tc>
          <w:tcPr>
            <w:tcW w:w="2304" w:type="dxa"/>
          </w:tcPr>
          <w:p w14:paraId="27BA4978" w14:textId="77777777" w:rsidR="00810230" w:rsidRPr="00CD05F8" w:rsidRDefault="00810230" w:rsidP="00CB0469">
            <w:pPr>
              <w:pStyle w:val="Odstavecseseznamem"/>
              <w:numPr>
                <w:ilvl w:val="0"/>
                <w:numId w:val="10"/>
              </w:numPr>
              <w:rPr>
                <w:rFonts w:ascii="Arial" w:hAnsi="Arial" w:cs="Arial"/>
                <w:sz w:val="20"/>
                <w:szCs w:val="20"/>
              </w:rPr>
            </w:pPr>
            <w:r w:rsidRPr="00CD05F8">
              <w:rPr>
                <w:rFonts w:ascii="Arial" w:hAnsi="Arial" w:cs="Arial"/>
                <w:sz w:val="20"/>
                <w:szCs w:val="20"/>
              </w:rPr>
              <w:t>MAS musí neustále informovat žadatele, že musí umět pracovat s PF a že si musí v ideálním případě nastavit mailové notifikace v případě nově příchozích zpráv)</w:t>
            </w:r>
          </w:p>
          <w:p w14:paraId="669C8FC1" w14:textId="30A154BD" w:rsidR="00810230" w:rsidRPr="00B066BB" w:rsidRDefault="00810230"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(zodpovědnost: manažer PRV)</w:t>
            </w:r>
          </w:p>
        </w:tc>
        <w:tc>
          <w:tcPr>
            <w:tcW w:w="2459" w:type="dxa"/>
          </w:tcPr>
          <w:p w14:paraId="1F43CE62" w14:textId="1913E38C" w:rsidR="00810230" w:rsidRPr="00B066BB" w:rsidRDefault="00810230"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 xml:space="preserve">Opatření aplikováno dle možností MAS – při osobních/telefonických konzultacích a školeních </w:t>
            </w:r>
            <w:proofErr w:type="gramStart"/>
            <w:r>
              <w:rPr>
                <w:rFonts w:ascii="Arial" w:hAnsi="Arial" w:cs="Arial"/>
                <w:sz w:val="20"/>
                <w:szCs w:val="20"/>
              </w:rPr>
              <w:t>žadatelů  kladen</w:t>
            </w:r>
            <w:proofErr w:type="gramEnd"/>
            <w:r>
              <w:rPr>
                <w:rFonts w:ascii="Arial" w:hAnsi="Arial" w:cs="Arial"/>
                <w:sz w:val="20"/>
                <w:szCs w:val="20"/>
              </w:rPr>
              <w:t xml:space="preserve"> důraz na zvýšení kompetencí </w:t>
            </w:r>
            <w:proofErr w:type="gramStart"/>
            <w:r>
              <w:rPr>
                <w:rFonts w:ascii="Arial" w:hAnsi="Arial" w:cs="Arial"/>
                <w:sz w:val="20"/>
                <w:szCs w:val="20"/>
              </w:rPr>
              <w:t>u  žadatelů</w:t>
            </w:r>
            <w:proofErr w:type="gramEnd"/>
            <w:r>
              <w:rPr>
                <w:rFonts w:ascii="Arial" w:hAnsi="Arial" w:cs="Arial"/>
                <w:sz w:val="20"/>
                <w:szCs w:val="20"/>
              </w:rPr>
              <w:t xml:space="preserve"> na práci s PF a nastavení notifikací. S postupem realizace PR PRV se tyto zkušenosti žadatelů zlepšily, což vedlo ke snížení chybovosti a vyřazování žadatelů.</w:t>
            </w:r>
          </w:p>
        </w:tc>
      </w:tr>
      <w:tr w:rsidR="00810230" w:rsidRPr="007E11F6" w14:paraId="285B3F52" w14:textId="77777777" w:rsidTr="00FA12D2">
        <w:trPr>
          <w:jc w:val="center"/>
        </w:trPr>
        <w:tc>
          <w:tcPr>
            <w:tcW w:w="2879" w:type="dxa"/>
          </w:tcPr>
          <w:p w14:paraId="5643352E" w14:textId="77777777" w:rsidR="00810230" w:rsidRPr="007E11F6" w:rsidRDefault="00810230" w:rsidP="00810230">
            <w:pPr>
              <w:rPr>
                <w:rFonts w:cs="Arial"/>
                <w:b/>
                <w:i/>
                <w:sz w:val="20"/>
                <w:szCs w:val="20"/>
              </w:rPr>
            </w:pPr>
            <w:r>
              <w:rPr>
                <w:rFonts w:cs="Arial"/>
                <w:b/>
                <w:i/>
                <w:sz w:val="20"/>
                <w:szCs w:val="20"/>
              </w:rPr>
              <w:t>Postoupení vybraných žádosti řídícím orgánům (MS/Portál farmáře)</w:t>
            </w:r>
          </w:p>
        </w:tc>
        <w:tc>
          <w:tcPr>
            <w:tcW w:w="3434" w:type="dxa"/>
          </w:tcPr>
          <w:p w14:paraId="6B5C125B" w14:textId="383CAFD3" w:rsidR="00810230" w:rsidRPr="00B066BB" w:rsidRDefault="00810230" w:rsidP="00CB0469">
            <w:pPr>
              <w:pStyle w:val="Odstavecseseznamem"/>
              <w:widowControl/>
              <w:numPr>
                <w:ilvl w:val="0"/>
                <w:numId w:val="10"/>
              </w:numPr>
              <w:autoSpaceDE/>
              <w:autoSpaceDN/>
              <w:adjustRightInd/>
              <w:contextualSpacing/>
              <w:jc w:val="left"/>
              <w:rPr>
                <w:rFonts w:ascii="Arial" w:hAnsi="Arial" w:cs="Arial"/>
                <w:sz w:val="20"/>
                <w:szCs w:val="20"/>
              </w:rPr>
            </w:pPr>
            <w:r w:rsidRPr="001A59C0">
              <w:rPr>
                <w:rFonts w:ascii="Arial" w:hAnsi="Arial" w:cs="Arial"/>
                <w:sz w:val="20"/>
                <w:szCs w:val="20"/>
              </w:rPr>
              <w:t>Doposud probíhá bez komplikací prostřednictvím PF</w:t>
            </w:r>
          </w:p>
        </w:tc>
        <w:tc>
          <w:tcPr>
            <w:tcW w:w="3595" w:type="dxa"/>
          </w:tcPr>
          <w:p w14:paraId="4639156F" w14:textId="0B321157" w:rsidR="00810230" w:rsidRPr="00B066BB" w:rsidRDefault="00810230" w:rsidP="00CB0469">
            <w:pPr>
              <w:pStyle w:val="Odstavecseseznamem"/>
              <w:widowControl/>
              <w:numPr>
                <w:ilvl w:val="0"/>
                <w:numId w:val="10"/>
              </w:numPr>
              <w:autoSpaceDE/>
              <w:autoSpaceDN/>
              <w:adjustRightInd/>
              <w:contextualSpacing/>
              <w:jc w:val="left"/>
              <w:rPr>
                <w:rFonts w:ascii="Arial" w:hAnsi="Arial" w:cs="Arial"/>
                <w:sz w:val="20"/>
                <w:szCs w:val="20"/>
              </w:rPr>
            </w:pPr>
            <w:r w:rsidRPr="00CD05F8">
              <w:rPr>
                <w:rFonts w:ascii="Arial" w:hAnsi="Arial" w:cs="Arial"/>
                <w:sz w:val="20"/>
                <w:szCs w:val="20"/>
              </w:rPr>
              <w:t>Uzavírání PF každý rok (srpen) limituje značně možnost vyhlašování výzev MAS</w:t>
            </w:r>
          </w:p>
        </w:tc>
        <w:tc>
          <w:tcPr>
            <w:tcW w:w="2304" w:type="dxa"/>
          </w:tcPr>
          <w:p w14:paraId="1ACFE85C" w14:textId="77777777" w:rsidR="00810230" w:rsidRPr="00CD05F8" w:rsidRDefault="00810230" w:rsidP="00CB0469">
            <w:pPr>
              <w:pStyle w:val="Odstavecseseznamem"/>
              <w:numPr>
                <w:ilvl w:val="0"/>
                <w:numId w:val="10"/>
              </w:numPr>
              <w:contextualSpacing/>
              <w:jc w:val="left"/>
              <w:rPr>
                <w:rFonts w:ascii="Arial" w:hAnsi="Arial" w:cs="Arial"/>
                <w:sz w:val="20"/>
                <w:szCs w:val="20"/>
              </w:rPr>
            </w:pPr>
            <w:r w:rsidRPr="00CD05F8">
              <w:rPr>
                <w:rFonts w:ascii="Arial" w:hAnsi="Arial" w:cs="Arial"/>
                <w:sz w:val="20"/>
                <w:szCs w:val="20"/>
              </w:rPr>
              <w:t>MAS nemá relevantní možnost k přijetí opatření</w:t>
            </w:r>
          </w:p>
          <w:p w14:paraId="3511DC47" w14:textId="77777777" w:rsidR="00810230" w:rsidRDefault="00810230" w:rsidP="00CB0469">
            <w:pPr>
              <w:pStyle w:val="Odstavecseseznamem"/>
              <w:widowControl/>
              <w:numPr>
                <w:ilvl w:val="0"/>
                <w:numId w:val="10"/>
              </w:numPr>
              <w:autoSpaceDE/>
              <w:autoSpaceDN/>
              <w:adjustRightInd/>
              <w:contextualSpacing/>
              <w:jc w:val="left"/>
              <w:rPr>
                <w:rFonts w:ascii="Arial" w:hAnsi="Arial" w:cs="Arial"/>
                <w:sz w:val="20"/>
                <w:szCs w:val="20"/>
              </w:rPr>
            </w:pPr>
            <w:r w:rsidRPr="00CD05F8">
              <w:rPr>
                <w:rFonts w:ascii="Arial" w:hAnsi="Arial" w:cs="Arial"/>
                <w:sz w:val="20"/>
                <w:szCs w:val="20"/>
              </w:rPr>
              <w:t xml:space="preserve">MAS může v případě vhodného načasování vyhlásit 2 výzvy/rok, dochází ale k </w:t>
            </w:r>
            <w:r w:rsidRPr="00CD05F8">
              <w:rPr>
                <w:rFonts w:ascii="Arial" w:hAnsi="Arial" w:cs="Arial"/>
                <w:sz w:val="20"/>
                <w:szCs w:val="20"/>
              </w:rPr>
              <w:lastRenderedPageBreak/>
              <w:t>časové tlaku na všechny zainteresované subjekty)</w:t>
            </w:r>
          </w:p>
          <w:p w14:paraId="16F81E37" w14:textId="093C54E1" w:rsidR="00810230" w:rsidRPr="00B066BB" w:rsidRDefault="00810230"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(zodpovědnost: manažer PRV)</w:t>
            </w:r>
          </w:p>
        </w:tc>
        <w:tc>
          <w:tcPr>
            <w:tcW w:w="2459" w:type="dxa"/>
          </w:tcPr>
          <w:p w14:paraId="3169D0E8" w14:textId="77777777" w:rsidR="00810230" w:rsidRPr="00CD05F8" w:rsidRDefault="00810230" w:rsidP="00CB0469">
            <w:pPr>
              <w:pStyle w:val="Odstavecseseznamem"/>
              <w:numPr>
                <w:ilvl w:val="0"/>
                <w:numId w:val="10"/>
              </w:numPr>
              <w:contextualSpacing/>
              <w:jc w:val="left"/>
              <w:rPr>
                <w:rFonts w:ascii="Arial" w:hAnsi="Arial" w:cs="Arial"/>
                <w:sz w:val="20"/>
                <w:szCs w:val="20"/>
              </w:rPr>
            </w:pPr>
            <w:r w:rsidRPr="00CD05F8">
              <w:rPr>
                <w:rFonts w:ascii="Arial" w:hAnsi="Arial" w:cs="Arial"/>
                <w:sz w:val="20"/>
                <w:szCs w:val="20"/>
              </w:rPr>
              <w:lastRenderedPageBreak/>
              <w:t>MAS nemá relevantní možnost k přijetí opatření</w:t>
            </w:r>
          </w:p>
          <w:p w14:paraId="47ABE41E" w14:textId="77777777" w:rsidR="00810230" w:rsidRPr="00B066BB" w:rsidRDefault="00810230" w:rsidP="00810230">
            <w:pPr>
              <w:pStyle w:val="Odstavecseseznamem"/>
              <w:widowControl/>
              <w:autoSpaceDE/>
              <w:autoSpaceDN/>
              <w:adjustRightInd/>
              <w:ind w:left="720"/>
              <w:contextualSpacing/>
              <w:jc w:val="left"/>
              <w:rPr>
                <w:rFonts w:ascii="Arial" w:hAnsi="Arial" w:cs="Arial"/>
                <w:sz w:val="20"/>
                <w:szCs w:val="20"/>
              </w:rPr>
            </w:pPr>
          </w:p>
        </w:tc>
      </w:tr>
    </w:tbl>
    <w:p w14:paraId="4F990042" w14:textId="77777777" w:rsidR="001B5E62" w:rsidRDefault="001B5E62" w:rsidP="001B5E62">
      <w:pPr>
        <w:rPr>
          <w:rFonts w:cs="Arial"/>
          <w:sz w:val="20"/>
          <w:szCs w:val="20"/>
        </w:rPr>
      </w:pPr>
    </w:p>
    <w:p w14:paraId="3BABCB27" w14:textId="77777777" w:rsidR="001B5E62" w:rsidRPr="0054526F" w:rsidRDefault="001B5E62" w:rsidP="001B5E62">
      <w:pPr>
        <w:rPr>
          <w:rFonts w:cs="Arial"/>
          <w:b/>
          <w:color w:val="0070C0"/>
        </w:rPr>
      </w:pPr>
      <w:r w:rsidRPr="0054526F">
        <w:rPr>
          <w:rFonts w:cs="Arial"/>
          <w:b/>
          <w:color w:val="0070C0"/>
        </w:rPr>
        <w:t>Vyhodnocení klíčových závěrů/zjištění a implementace</w:t>
      </w:r>
      <w:r w:rsidRPr="0054526F" w:rsidDel="00155F90">
        <w:rPr>
          <w:rFonts w:cs="Arial"/>
          <w:b/>
          <w:color w:val="0070C0"/>
        </w:rPr>
        <w:t xml:space="preserve"> </w:t>
      </w:r>
      <w:r w:rsidRPr="0054526F">
        <w:rPr>
          <w:rFonts w:cs="Arial"/>
          <w:b/>
          <w:color w:val="0070C0"/>
        </w:rPr>
        <w:t xml:space="preserve">doporučení k 3. </w:t>
      </w:r>
      <w:proofErr w:type="gramStart"/>
      <w:r w:rsidRPr="0054526F">
        <w:rPr>
          <w:rFonts w:cs="Arial"/>
          <w:b/>
          <w:color w:val="0070C0"/>
        </w:rPr>
        <w:t>Procesu:  Hodnocení</w:t>
      </w:r>
      <w:proofErr w:type="gramEnd"/>
      <w:r w:rsidRPr="0054526F">
        <w:rPr>
          <w:rFonts w:cs="Arial"/>
          <w:b/>
          <w:color w:val="0070C0"/>
        </w:rPr>
        <w:t xml:space="preserve"> žádostí o dotace a výběr projektů: </w:t>
      </w:r>
    </w:p>
    <w:tbl>
      <w:tblPr>
        <w:tblStyle w:val="Mkatabulky"/>
        <w:tblW w:w="0" w:type="auto"/>
        <w:tblInd w:w="392" w:type="dxa"/>
        <w:tblLook w:val="04A0" w:firstRow="1" w:lastRow="0" w:firstColumn="1" w:lastColumn="0" w:noHBand="0" w:noVBand="1"/>
      </w:tblPr>
      <w:tblGrid>
        <w:gridCol w:w="6680"/>
        <w:gridCol w:w="6786"/>
      </w:tblGrid>
      <w:tr w:rsidR="001B5E62" w:rsidRPr="0064771C" w14:paraId="3725FCC7" w14:textId="77777777" w:rsidTr="006C343F">
        <w:tc>
          <w:tcPr>
            <w:tcW w:w="6680" w:type="dxa"/>
            <w:vAlign w:val="center"/>
          </w:tcPr>
          <w:p w14:paraId="489D7594" w14:textId="77777777" w:rsidR="001B5E62" w:rsidRPr="0064771C" w:rsidRDefault="001B5E62" w:rsidP="006C343F">
            <w:pPr>
              <w:jc w:val="center"/>
              <w:rPr>
                <w:rFonts w:cs="Arial"/>
                <w:b/>
                <w:sz w:val="20"/>
                <w:szCs w:val="20"/>
              </w:rPr>
            </w:pPr>
            <w:r w:rsidRPr="0064771C">
              <w:rPr>
                <w:rFonts w:cs="Arial"/>
                <w:b/>
                <w:sz w:val="20"/>
                <w:szCs w:val="20"/>
              </w:rPr>
              <w:t>Klíčové závěry/zjištění a doporučení z </w:t>
            </w:r>
            <w:proofErr w:type="spellStart"/>
            <w:r w:rsidRPr="0064771C">
              <w:rPr>
                <w:rFonts w:cs="Arial"/>
                <w:b/>
                <w:sz w:val="20"/>
                <w:szCs w:val="20"/>
              </w:rPr>
              <w:t>mid</w:t>
            </w:r>
            <w:proofErr w:type="spellEnd"/>
            <w:r w:rsidRPr="0064771C">
              <w:rPr>
                <w:rFonts w:cs="Arial"/>
                <w:b/>
                <w:sz w:val="20"/>
                <w:szCs w:val="20"/>
              </w:rPr>
              <w:t>-term evaluační zprávy</w:t>
            </w:r>
          </w:p>
        </w:tc>
        <w:tc>
          <w:tcPr>
            <w:tcW w:w="6786" w:type="dxa"/>
            <w:vAlign w:val="center"/>
          </w:tcPr>
          <w:p w14:paraId="5BB48382" w14:textId="77777777" w:rsidR="001B5E62" w:rsidRPr="0064771C" w:rsidRDefault="001B5E62" w:rsidP="006C343F">
            <w:pPr>
              <w:jc w:val="center"/>
              <w:rPr>
                <w:rFonts w:cs="Arial"/>
                <w:b/>
                <w:sz w:val="20"/>
                <w:szCs w:val="20"/>
              </w:rPr>
            </w:pPr>
            <w:r w:rsidRPr="0064771C">
              <w:rPr>
                <w:rFonts w:cs="Arial"/>
                <w:b/>
                <w:sz w:val="20"/>
                <w:szCs w:val="20"/>
              </w:rPr>
              <w:t xml:space="preserve">Vyhodnocení implementace a dopadů na realizaci SCLLD v období </w:t>
            </w:r>
            <w:proofErr w:type="gramStart"/>
            <w:r w:rsidRPr="0064771C">
              <w:rPr>
                <w:rFonts w:cs="Arial"/>
                <w:b/>
                <w:sz w:val="20"/>
                <w:szCs w:val="20"/>
              </w:rPr>
              <w:t>2019 – 2024</w:t>
            </w:r>
            <w:proofErr w:type="gramEnd"/>
          </w:p>
        </w:tc>
      </w:tr>
      <w:tr w:rsidR="001B5E62" w14:paraId="47D4FD26" w14:textId="77777777" w:rsidTr="006C343F">
        <w:tc>
          <w:tcPr>
            <w:tcW w:w="6680" w:type="dxa"/>
          </w:tcPr>
          <w:p w14:paraId="475F1D02" w14:textId="70BE96C0" w:rsidR="001B5E62" w:rsidRDefault="00810230" w:rsidP="006C343F">
            <w:pPr>
              <w:rPr>
                <w:rFonts w:cs="Arial"/>
                <w:sz w:val="20"/>
                <w:szCs w:val="20"/>
              </w:rPr>
            </w:pPr>
            <w:r>
              <w:rPr>
                <w:rFonts w:cs="Arial"/>
                <w:sz w:val="20"/>
                <w:szCs w:val="20"/>
              </w:rPr>
              <w:t>D</w:t>
            </w:r>
            <w:r w:rsidRPr="00810230">
              <w:rPr>
                <w:rFonts w:cs="Arial"/>
                <w:sz w:val="20"/>
                <w:szCs w:val="20"/>
              </w:rPr>
              <w:t>ůsledně kontrolovat činnost a procesy pro zamezení chyb generujících podávání žádostí o přezkum</w:t>
            </w:r>
          </w:p>
        </w:tc>
        <w:tc>
          <w:tcPr>
            <w:tcW w:w="6786" w:type="dxa"/>
          </w:tcPr>
          <w:p w14:paraId="26E8B0D7" w14:textId="417E3681" w:rsidR="001B5E62" w:rsidRDefault="00EF6B18" w:rsidP="006C343F">
            <w:pPr>
              <w:rPr>
                <w:rFonts w:cs="Arial"/>
                <w:sz w:val="20"/>
                <w:szCs w:val="20"/>
              </w:rPr>
            </w:pPr>
            <w:r>
              <w:rPr>
                <w:rFonts w:cs="Arial"/>
                <w:sz w:val="20"/>
                <w:szCs w:val="20"/>
              </w:rPr>
              <w:t xml:space="preserve">Opatření aplikováno dle možností MAS – při osobních/telefonických konzultacích a školeních </w:t>
            </w:r>
            <w:proofErr w:type="gramStart"/>
            <w:r>
              <w:rPr>
                <w:rFonts w:cs="Arial"/>
                <w:sz w:val="20"/>
                <w:szCs w:val="20"/>
              </w:rPr>
              <w:t>žadatelů  kladen</w:t>
            </w:r>
            <w:proofErr w:type="gramEnd"/>
            <w:r>
              <w:rPr>
                <w:rFonts w:cs="Arial"/>
                <w:sz w:val="20"/>
                <w:szCs w:val="20"/>
              </w:rPr>
              <w:t xml:space="preserve"> důraz na zvýšení kompetencí </w:t>
            </w:r>
            <w:proofErr w:type="gramStart"/>
            <w:r>
              <w:rPr>
                <w:rFonts w:cs="Arial"/>
                <w:sz w:val="20"/>
                <w:szCs w:val="20"/>
              </w:rPr>
              <w:t>u  žadatelů</w:t>
            </w:r>
            <w:proofErr w:type="gramEnd"/>
            <w:r>
              <w:rPr>
                <w:rFonts w:cs="Arial"/>
                <w:sz w:val="20"/>
                <w:szCs w:val="20"/>
              </w:rPr>
              <w:t xml:space="preserve"> na práci s PF a nastavení notifikací. S postupem realizace PR PRV se tyto zkušenosti žadatelů zlepšily, což vedlo ke snížení chybovosti a vyřazování žadatelů/žádostí o přezkum.</w:t>
            </w:r>
          </w:p>
        </w:tc>
      </w:tr>
      <w:tr w:rsidR="001B5E62" w14:paraId="463D4859" w14:textId="77777777" w:rsidTr="006C343F">
        <w:tc>
          <w:tcPr>
            <w:tcW w:w="6680" w:type="dxa"/>
          </w:tcPr>
          <w:p w14:paraId="51007ADD" w14:textId="20D3C4DE" w:rsidR="001B5E62" w:rsidRDefault="00EF6B18" w:rsidP="006C343F">
            <w:pPr>
              <w:rPr>
                <w:rFonts w:cs="Arial"/>
                <w:sz w:val="20"/>
                <w:szCs w:val="20"/>
              </w:rPr>
            </w:pPr>
            <w:r>
              <w:rPr>
                <w:rFonts w:cs="Arial"/>
                <w:sz w:val="20"/>
                <w:szCs w:val="20"/>
              </w:rPr>
              <w:t>P</w:t>
            </w:r>
            <w:r w:rsidR="00810230" w:rsidRPr="00810230">
              <w:rPr>
                <w:rFonts w:cs="Arial"/>
                <w:sz w:val="20"/>
                <w:szCs w:val="20"/>
              </w:rPr>
              <w:t>odpořit informovanost území zejména o výsledcích činnosti MAS</w:t>
            </w:r>
          </w:p>
        </w:tc>
        <w:tc>
          <w:tcPr>
            <w:tcW w:w="6786" w:type="dxa"/>
          </w:tcPr>
          <w:p w14:paraId="1A7644E2" w14:textId="31344708" w:rsidR="001B5E62" w:rsidRDefault="00EF6B18" w:rsidP="006C343F">
            <w:pPr>
              <w:rPr>
                <w:rFonts w:cs="Arial"/>
                <w:sz w:val="20"/>
                <w:szCs w:val="20"/>
              </w:rPr>
            </w:pPr>
            <w:r>
              <w:rPr>
                <w:rFonts w:cs="Arial"/>
                <w:sz w:val="20"/>
                <w:szCs w:val="20"/>
              </w:rPr>
              <w:t>Opatření bylo aplikováno částečně – mezi kritéria byla přidána publicita pro MAS. Vyšší publicita pro MAS v</w:t>
            </w:r>
            <w:r w:rsidR="00990224">
              <w:rPr>
                <w:rFonts w:cs="Arial"/>
                <w:sz w:val="20"/>
                <w:szCs w:val="20"/>
              </w:rPr>
              <w:t> </w:t>
            </w:r>
            <w:r>
              <w:rPr>
                <w:rFonts w:cs="Arial"/>
                <w:sz w:val="20"/>
                <w:szCs w:val="20"/>
              </w:rPr>
              <w:t>médiích</w:t>
            </w:r>
            <w:r w:rsidR="00990224">
              <w:rPr>
                <w:rFonts w:cs="Arial"/>
                <w:sz w:val="20"/>
                <w:szCs w:val="20"/>
              </w:rPr>
              <w:t xml:space="preserve"> byla</w:t>
            </w:r>
            <w:r>
              <w:rPr>
                <w:rFonts w:cs="Arial"/>
                <w:sz w:val="20"/>
                <w:szCs w:val="20"/>
              </w:rPr>
              <w:t xml:space="preserve"> ale dále limitována omezenými know-how pracovníků MAS v oblasti PR.</w:t>
            </w:r>
            <w:r w:rsidR="00AD2EB1">
              <w:rPr>
                <w:rFonts w:cs="Arial"/>
                <w:sz w:val="20"/>
                <w:szCs w:val="20"/>
              </w:rPr>
              <w:t xml:space="preserve"> Zájem o PR PRV se postupně rozšířil prostřednictvím informací od samotných žadatelů</w:t>
            </w:r>
            <w:r w:rsidR="00990224">
              <w:rPr>
                <w:rFonts w:cs="Arial"/>
                <w:sz w:val="20"/>
                <w:szCs w:val="20"/>
              </w:rPr>
              <w:t>/příjemců v území</w:t>
            </w:r>
            <w:r w:rsidR="00AD2EB1">
              <w:rPr>
                <w:rFonts w:cs="Arial"/>
                <w:sz w:val="20"/>
                <w:szCs w:val="20"/>
              </w:rPr>
              <w:t xml:space="preserve">, čímž se rozšířilo pole </w:t>
            </w:r>
            <w:r w:rsidR="00990224">
              <w:rPr>
                <w:rFonts w:cs="Arial"/>
                <w:sz w:val="20"/>
                <w:szCs w:val="20"/>
              </w:rPr>
              <w:t>žadatelů o dotaci</w:t>
            </w:r>
            <w:r w:rsidR="00AD2EB1">
              <w:rPr>
                <w:rFonts w:cs="Arial"/>
                <w:sz w:val="20"/>
                <w:szCs w:val="20"/>
              </w:rPr>
              <w:t>. Zvýšená aktivita KS MAS a NS MAS také zvýšila povědomí</w:t>
            </w:r>
            <w:r w:rsidR="00990224">
              <w:rPr>
                <w:rFonts w:cs="Arial"/>
                <w:sz w:val="20"/>
                <w:szCs w:val="20"/>
              </w:rPr>
              <w:t xml:space="preserve"> o činnosti MAS v území</w:t>
            </w:r>
            <w:r w:rsidR="00AD2EB1">
              <w:rPr>
                <w:rFonts w:cs="Arial"/>
                <w:sz w:val="20"/>
                <w:szCs w:val="20"/>
              </w:rPr>
              <w:t>.</w:t>
            </w:r>
          </w:p>
        </w:tc>
      </w:tr>
      <w:tr w:rsidR="001B5E62" w14:paraId="56BECEFE" w14:textId="77777777" w:rsidTr="006C343F">
        <w:tc>
          <w:tcPr>
            <w:tcW w:w="6680" w:type="dxa"/>
          </w:tcPr>
          <w:p w14:paraId="380D6BA7" w14:textId="51E0E426" w:rsidR="001B5E62" w:rsidRDefault="00990224" w:rsidP="006C343F">
            <w:pPr>
              <w:rPr>
                <w:rFonts w:cs="Arial"/>
                <w:sz w:val="20"/>
                <w:szCs w:val="20"/>
              </w:rPr>
            </w:pPr>
            <w:r>
              <w:rPr>
                <w:rFonts w:cs="Arial"/>
                <w:sz w:val="20"/>
                <w:szCs w:val="20"/>
              </w:rPr>
              <w:t>Sdružit</w:t>
            </w:r>
            <w:r w:rsidR="00810230" w:rsidRPr="00810230">
              <w:rPr>
                <w:rFonts w:cs="Arial"/>
                <w:sz w:val="20"/>
                <w:szCs w:val="20"/>
              </w:rPr>
              <w:t xml:space="preserve"> hodnocení VK výzev, ve kterých to počet přijatých projektů umožňuje</w:t>
            </w:r>
          </w:p>
        </w:tc>
        <w:tc>
          <w:tcPr>
            <w:tcW w:w="6786" w:type="dxa"/>
          </w:tcPr>
          <w:p w14:paraId="75E7C007" w14:textId="553D51C5" w:rsidR="001B5E62" w:rsidRDefault="00EF6B18" w:rsidP="006C343F">
            <w:pPr>
              <w:rPr>
                <w:rFonts w:cs="Arial"/>
                <w:sz w:val="20"/>
                <w:szCs w:val="20"/>
              </w:rPr>
            </w:pPr>
            <w:r>
              <w:rPr>
                <w:rFonts w:cs="Arial"/>
                <w:sz w:val="20"/>
                <w:szCs w:val="20"/>
              </w:rPr>
              <w:t>Opatření aplikováno, což vedlo k vyšší efektivitě procesu hodnocení a výběru projektů.</w:t>
            </w:r>
          </w:p>
        </w:tc>
      </w:tr>
      <w:tr w:rsidR="001B5E62" w14:paraId="1E81434E" w14:textId="77777777" w:rsidTr="006C343F">
        <w:tc>
          <w:tcPr>
            <w:tcW w:w="6680" w:type="dxa"/>
          </w:tcPr>
          <w:p w14:paraId="7117C940" w14:textId="64F11EED" w:rsidR="001B5E62" w:rsidRDefault="00EF6B18" w:rsidP="006C343F">
            <w:pPr>
              <w:rPr>
                <w:rFonts w:cs="Arial"/>
                <w:sz w:val="20"/>
                <w:szCs w:val="20"/>
              </w:rPr>
            </w:pPr>
            <w:r>
              <w:rPr>
                <w:rFonts w:cs="Arial"/>
                <w:sz w:val="20"/>
                <w:szCs w:val="20"/>
              </w:rPr>
              <w:t>A</w:t>
            </w:r>
            <w:r w:rsidR="00810230" w:rsidRPr="00810230">
              <w:rPr>
                <w:rFonts w:cs="Arial"/>
                <w:sz w:val="20"/>
                <w:szCs w:val="20"/>
              </w:rPr>
              <w:t>pelovat na změnu pravidel s možností nastavení vlastních časových lhůt, závazných pro žadatele</w:t>
            </w:r>
          </w:p>
        </w:tc>
        <w:tc>
          <w:tcPr>
            <w:tcW w:w="6786" w:type="dxa"/>
          </w:tcPr>
          <w:p w14:paraId="38909A6E" w14:textId="728BC1EE" w:rsidR="001B5E62" w:rsidRDefault="00EF6B18" w:rsidP="006C343F">
            <w:pPr>
              <w:rPr>
                <w:rFonts w:cs="Arial"/>
                <w:sz w:val="20"/>
                <w:szCs w:val="20"/>
              </w:rPr>
            </w:pPr>
            <w:r>
              <w:rPr>
                <w:rFonts w:cs="Arial"/>
                <w:sz w:val="20"/>
                <w:szCs w:val="20"/>
              </w:rPr>
              <w:t xml:space="preserve">Opatření aplikováno prostřednictvím konzultací s KS a NS MAS, které předávají tuto informaci na </w:t>
            </w:r>
            <w:proofErr w:type="spellStart"/>
            <w:r>
              <w:rPr>
                <w:rFonts w:cs="Arial"/>
                <w:sz w:val="20"/>
                <w:szCs w:val="20"/>
              </w:rPr>
              <w:t>MZe</w:t>
            </w:r>
            <w:proofErr w:type="spellEnd"/>
            <w:r>
              <w:rPr>
                <w:rFonts w:cs="Arial"/>
                <w:sz w:val="20"/>
                <w:szCs w:val="20"/>
              </w:rPr>
              <w:t xml:space="preserve"> a SZIF.</w:t>
            </w:r>
            <w:r w:rsidR="00824354">
              <w:rPr>
                <w:rFonts w:cs="Arial"/>
                <w:sz w:val="20"/>
                <w:szCs w:val="20"/>
              </w:rPr>
              <w:t xml:space="preserve"> Nebylo reflektováno.</w:t>
            </w:r>
          </w:p>
        </w:tc>
      </w:tr>
    </w:tbl>
    <w:p w14:paraId="6618E5DC" w14:textId="34B17852" w:rsidR="001B5E62" w:rsidRDefault="000350CA" w:rsidP="000350CA">
      <w:pPr>
        <w:pStyle w:val="Titulek"/>
        <w:rPr>
          <w:rFonts w:cs="Arial"/>
          <w:sz w:val="20"/>
          <w:szCs w:val="20"/>
        </w:rPr>
      </w:pPr>
      <w:bookmarkStart w:id="23" w:name="_Toc200960002"/>
      <w:r>
        <w:lastRenderedPageBreak/>
        <w:t xml:space="preserve">Tabulka </w:t>
      </w:r>
      <w:fldSimple w:instr=" SEQ Tabulka \* ARABIC ">
        <w:r w:rsidR="008777C6">
          <w:rPr>
            <w:noProof/>
          </w:rPr>
          <w:t>13</w:t>
        </w:r>
      </w:fldSimple>
      <w:r>
        <w:t xml:space="preserve"> - </w:t>
      </w:r>
      <w:proofErr w:type="spellStart"/>
      <w:r w:rsidRPr="00A715FC">
        <w:t>Sebeevaluační</w:t>
      </w:r>
      <w:proofErr w:type="spellEnd"/>
      <w:r w:rsidRPr="00A715FC">
        <w:t xml:space="preserve"> tabulka – 3. Proces: Hodnocení žádosti o dotaci a výběr projektů PR OP ŽP</w:t>
      </w:r>
      <w:bookmarkEnd w:id="23"/>
    </w:p>
    <w:tbl>
      <w:tblPr>
        <w:tblW w:w="14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9"/>
        <w:gridCol w:w="3717"/>
        <w:gridCol w:w="3934"/>
        <w:gridCol w:w="2115"/>
        <w:gridCol w:w="2026"/>
      </w:tblGrid>
      <w:tr w:rsidR="00824354" w:rsidRPr="00824354" w14:paraId="0586AC89" w14:textId="77777777" w:rsidTr="006C343F">
        <w:trPr>
          <w:tblHeader/>
          <w:jc w:val="center"/>
        </w:trPr>
        <w:tc>
          <w:tcPr>
            <w:tcW w:w="14671" w:type="dxa"/>
            <w:gridSpan w:val="5"/>
            <w:shd w:val="pct5" w:color="auto" w:fill="auto"/>
          </w:tcPr>
          <w:p w14:paraId="64372813" w14:textId="0DEB4A8B" w:rsidR="001B5E62" w:rsidRPr="00824354" w:rsidRDefault="00824354" w:rsidP="00824354">
            <w:pPr>
              <w:pStyle w:val="Odstavecseseznamem"/>
              <w:widowControl/>
              <w:autoSpaceDE/>
              <w:autoSpaceDN/>
              <w:adjustRightInd/>
              <w:spacing w:before="120" w:after="120"/>
              <w:ind w:left="720"/>
              <w:contextualSpacing/>
              <w:jc w:val="center"/>
              <w:rPr>
                <w:rFonts w:ascii="Arial" w:hAnsi="Arial" w:cs="Arial"/>
                <w:b/>
                <w:color w:val="984806" w:themeColor="accent6" w:themeShade="80"/>
                <w:sz w:val="20"/>
                <w:szCs w:val="20"/>
              </w:rPr>
            </w:pPr>
            <w:r w:rsidRPr="00824354">
              <w:rPr>
                <w:rFonts w:ascii="Arial" w:hAnsi="Arial" w:cs="Arial"/>
                <w:b/>
                <w:color w:val="984806" w:themeColor="accent6" w:themeShade="80"/>
                <w:sz w:val="20"/>
                <w:szCs w:val="20"/>
              </w:rPr>
              <w:t xml:space="preserve">3. </w:t>
            </w:r>
            <w:r w:rsidR="001B5E62" w:rsidRPr="00824354">
              <w:rPr>
                <w:rFonts w:ascii="Arial" w:hAnsi="Arial" w:cs="Arial"/>
                <w:b/>
                <w:color w:val="984806" w:themeColor="accent6" w:themeShade="80"/>
                <w:sz w:val="20"/>
                <w:szCs w:val="20"/>
              </w:rPr>
              <w:t>Proces: Hodnocení žádostí o dotaci a výběr projektů</w:t>
            </w:r>
          </w:p>
          <w:p w14:paraId="3309441C" w14:textId="11142C01" w:rsidR="001B5E62" w:rsidRPr="00824354" w:rsidRDefault="001B5E62" w:rsidP="006C343F">
            <w:pPr>
              <w:pStyle w:val="Odstavecseseznamem"/>
              <w:spacing w:before="120" w:after="120"/>
              <w:jc w:val="center"/>
              <w:rPr>
                <w:rFonts w:ascii="Arial" w:hAnsi="Arial" w:cs="Arial"/>
                <w:b/>
                <w:color w:val="984806" w:themeColor="accent6" w:themeShade="80"/>
                <w:sz w:val="20"/>
                <w:szCs w:val="20"/>
              </w:rPr>
            </w:pPr>
            <w:r w:rsidRPr="00824354">
              <w:rPr>
                <w:rFonts w:ascii="Arial" w:hAnsi="Arial" w:cs="Arial"/>
                <w:b/>
                <w:color w:val="984806" w:themeColor="accent6" w:themeShade="80"/>
                <w:sz w:val="20"/>
                <w:szCs w:val="20"/>
              </w:rPr>
              <w:t>PROGRAMOVÝ RÁMEC: OP ŽP</w:t>
            </w:r>
            <w:r w:rsidR="00824354" w:rsidRPr="00824354">
              <w:rPr>
                <w:rFonts w:ascii="Arial" w:hAnsi="Arial" w:cs="Arial"/>
                <w:b/>
                <w:color w:val="984806" w:themeColor="accent6" w:themeShade="80"/>
                <w:sz w:val="20"/>
                <w:szCs w:val="20"/>
              </w:rPr>
              <w:t xml:space="preserve"> – dopracováno v rámci ex-post evaluace (v </w:t>
            </w:r>
            <w:proofErr w:type="spellStart"/>
            <w:r w:rsidR="00824354" w:rsidRPr="00824354">
              <w:rPr>
                <w:rFonts w:ascii="Arial" w:hAnsi="Arial" w:cs="Arial"/>
                <w:b/>
                <w:color w:val="984806" w:themeColor="accent6" w:themeShade="80"/>
                <w:sz w:val="20"/>
                <w:szCs w:val="20"/>
              </w:rPr>
              <w:t>mid</w:t>
            </w:r>
            <w:proofErr w:type="spellEnd"/>
            <w:r w:rsidR="00824354" w:rsidRPr="00824354">
              <w:rPr>
                <w:rFonts w:ascii="Arial" w:hAnsi="Arial" w:cs="Arial"/>
                <w:b/>
                <w:color w:val="984806" w:themeColor="accent6" w:themeShade="80"/>
                <w:sz w:val="20"/>
                <w:szCs w:val="20"/>
              </w:rPr>
              <w:t>-term evaluaci nebyla činnost ještě realizována)</w:t>
            </w:r>
          </w:p>
        </w:tc>
      </w:tr>
      <w:tr w:rsidR="00CA73BC" w:rsidRPr="00824354" w14:paraId="567A1061" w14:textId="77777777" w:rsidTr="00271CD3">
        <w:trPr>
          <w:tblHeader/>
          <w:jc w:val="center"/>
        </w:trPr>
        <w:tc>
          <w:tcPr>
            <w:tcW w:w="2879" w:type="dxa"/>
            <w:vAlign w:val="center"/>
          </w:tcPr>
          <w:p w14:paraId="1A95A664" w14:textId="77777777" w:rsidR="001B5E62" w:rsidRPr="00824354" w:rsidRDefault="001B5E62" w:rsidP="006C343F">
            <w:pPr>
              <w:jc w:val="center"/>
              <w:rPr>
                <w:rFonts w:cs="Arial"/>
                <w:b/>
                <w:color w:val="984806" w:themeColor="accent6" w:themeShade="80"/>
                <w:sz w:val="20"/>
                <w:szCs w:val="20"/>
              </w:rPr>
            </w:pPr>
            <w:r w:rsidRPr="00824354">
              <w:rPr>
                <w:rFonts w:cs="Arial"/>
                <w:b/>
                <w:color w:val="984806" w:themeColor="accent6" w:themeShade="80"/>
                <w:sz w:val="20"/>
                <w:szCs w:val="20"/>
              </w:rPr>
              <w:t>Činnost</w:t>
            </w:r>
          </w:p>
        </w:tc>
        <w:tc>
          <w:tcPr>
            <w:tcW w:w="3717" w:type="dxa"/>
            <w:vAlign w:val="center"/>
          </w:tcPr>
          <w:p w14:paraId="7A1CFAA7" w14:textId="77777777" w:rsidR="001B5E62" w:rsidRPr="00824354" w:rsidRDefault="001B5E62" w:rsidP="006C343F">
            <w:pPr>
              <w:jc w:val="center"/>
              <w:rPr>
                <w:rFonts w:cs="Arial"/>
                <w:color w:val="984806" w:themeColor="accent6" w:themeShade="80"/>
                <w:sz w:val="20"/>
                <w:szCs w:val="20"/>
              </w:rPr>
            </w:pPr>
            <w:r w:rsidRPr="00824354">
              <w:rPr>
                <w:rFonts w:cs="Arial"/>
                <w:b/>
                <w:color w:val="984806" w:themeColor="accent6" w:themeShade="80"/>
                <w:sz w:val="20"/>
                <w:szCs w:val="20"/>
              </w:rPr>
              <w:t>Pozitiva (příklady dobré praxe; klíčové faktory s pozitivním vlivem na danou činnost)</w:t>
            </w:r>
          </w:p>
        </w:tc>
        <w:tc>
          <w:tcPr>
            <w:tcW w:w="3934" w:type="dxa"/>
            <w:vAlign w:val="center"/>
          </w:tcPr>
          <w:p w14:paraId="44C8DEF1" w14:textId="77777777" w:rsidR="001B5E62" w:rsidRPr="00824354" w:rsidRDefault="001B5E62" w:rsidP="006C343F">
            <w:pPr>
              <w:jc w:val="center"/>
              <w:rPr>
                <w:rFonts w:cs="Arial"/>
                <w:color w:val="984806" w:themeColor="accent6" w:themeShade="80"/>
                <w:sz w:val="20"/>
                <w:szCs w:val="20"/>
              </w:rPr>
            </w:pPr>
            <w:r w:rsidRPr="00824354">
              <w:rPr>
                <w:rFonts w:cs="Arial"/>
                <w:b/>
                <w:color w:val="984806" w:themeColor="accent6" w:themeShade="80"/>
                <w:sz w:val="20"/>
                <w:szCs w:val="20"/>
              </w:rPr>
              <w:t>Negativa: příčina + důsledek (příklady špatné praxe; klíčové faktory s negativním vlivem na danou činnost)</w:t>
            </w:r>
          </w:p>
        </w:tc>
        <w:tc>
          <w:tcPr>
            <w:tcW w:w="2115" w:type="dxa"/>
            <w:vAlign w:val="center"/>
          </w:tcPr>
          <w:p w14:paraId="691D8A35" w14:textId="77777777" w:rsidR="001B5E62" w:rsidRPr="00824354" w:rsidRDefault="001B5E62" w:rsidP="006C343F">
            <w:pPr>
              <w:jc w:val="center"/>
              <w:rPr>
                <w:rFonts w:cs="Arial"/>
                <w:color w:val="984806" w:themeColor="accent6" w:themeShade="80"/>
                <w:sz w:val="20"/>
                <w:szCs w:val="20"/>
              </w:rPr>
            </w:pPr>
            <w:r w:rsidRPr="00824354">
              <w:rPr>
                <w:rFonts w:cs="Arial"/>
                <w:b/>
                <w:color w:val="984806" w:themeColor="accent6" w:themeShade="80"/>
                <w:sz w:val="20"/>
                <w:szCs w:val="20"/>
              </w:rPr>
              <w:t>Opatření (Jak se může MAS uvedeným negativům v budoucnu vyhnout?)</w:t>
            </w:r>
            <w:r w:rsidRPr="00824354">
              <w:rPr>
                <w:rStyle w:val="Znakapoznpodarou"/>
                <w:b/>
                <w:color w:val="984806" w:themeColor="accent6" w:themeShade="80"/>
                <w:sz w:val="20"/>
                <w:szCs w:val="20"/>
              </w:rPr>
              <w:footnoteReference w:id="21"/>
            </w:r>
          </w:p>
        </w:tc>
        <w:tc>
          <w:tcPr>
            <w:tcW w:w="2026" w:type="dxa"/>
            <w:vAlign w:val="center"/>
          </w:tcPr>
          <w:p w14:paraId="2D4BF81C" w14:textId="4DE8DE61" w:rsidR="001B5E62" w:rsidRPr="00824354" w:rsidRDefault="001B5E62" w:rsidP="006C343F">
            <w:pPr>
              <w:jc w:val="center"/>
              <w:rPr>
                <w:rFonts w:cs="Arial"/>
                <w:color w:val="984806" w:themeColor="accent6" w:themeShade="80"/>
                <w:sz w:val="20"/>
                <w:szCs w:val="20"/>
              </w:rPr>
            </w:pPr>
            <w:r w:rsidRPr="00824354">
              <w:rPr>
                <w:rFonts w:cs="Arial"/>
                <w:b/>
                <w:color w:val="984806" w:themeColor="accent6" w:themeShade="80"/>
                <w:sz w:val="20"/>
                <w:szCs w:val="20"/>
              </w:rPr>
              <w:t>Způsob a vyhodnocení implementace opatření</w:t>
            </w:r>
          </w:p>
        </w:tc>
      </w:tr>
      <w:tr w:rsidR="00CA73BC" w:rsidRPr="00824354" w14:paraId="59E227DA" w14:textId="77777777" w:rsidTr="00271CD3">
        <w:trPr>
          <w:jc w:val="center"/>
        </w:trPr>
        <w:tc>
          <w:tcPr>
            <w:tcW w:w="2879" w:type="dxa"/>
          </w:tcPr>
          <w:p w14:paraId="23D33AA6" w14:textId="77777777" w:rsidR="001B5E62" w:rsidRPr="00824354" w:rsidRDefault="001B5E62" w:rsidP="006C343F">
            <w:pPr>
              <w:rPr>
                <w:rFonts w:cs="Arial"/>
                <w:b/>
                <w:i/>
                <w:color w:val="984806" w:themeColor="accent6" w:themeShade="80"/>
                <w:sz w:val="20"/>
                <w:szCs w:val="20"/>
              </w:rPr>
            </w:pPr>
            <w:r w:rsidRPr="00824354">
              <w:rPr>
                <w:rFonts w:cs="Arial"/>
                <w:b/>
                <w:i/>
                <w:color w:val="984806" w:themeColor="accent6" w:themeShade="80"/>
                <w:sz w:val="20"/>
                <w:szCs w:val="20"/>
              </w:rPr>
              <w:t>Školení hodnotitelů (věcné hodnocení)</w:t>
            </w:r>
          </w:p>
        </w:tc>
        <w:tc>
          <w:tcPr>
            <w:tcW w:w="3717" w:type="dxa"/>
          </w:tcPr>
          <w:p w14:paraId="640A73ED" w14:textId="278F1841" w:rsidR="006B5415" w:rsidRPr="006B5415" w:rsidRDefault="006B5415" w:rsidP="00CB0469">
            <w:pPr>
              <w:pStyle w:val="Odstavecseseznamem"/>
              <w:numPr>
                <w:ilvl w:val="0"/>
                <w:numId w:val="10"/>
              </w:numPr>
              <w:rPr>
                <w:rFonts w:ascii="Arial" w:hAnsi="Arial" w:cs="Arial"/>
                <w:color w:val="984806" w:themeColor="accent6" w:themeShade="80"/>
                <w:sz w:val="20"/>
                <w:szCs w:val="20"/>
              </w:rPr>
            </w:pPr>
            <w:r w:rsidRPr="006B5415">
              <w:rPr>
                <w:rFonts w:ascii="Arial" w:hAnsi="Arial" w:cs="Arial"/>
                <w:color w:val="984806" w:themeColor="accent6" w:themeShade="80"/>
                <w:sz w:val="20"/>
                <w:szCs w:val="20"/>
              </w:rPr>
              <w:t>Školení hodnotitelů probíhá ve zkrácené verzi na</w:t>
            </w:r>
            <w:r>
              <w:rPr>
                <w:rFonts w:ascii="Arial" w:hAnsi="Arial" w:cs="Arial"/>
                <w:color w:val="984806" w:themeColor="accent6" w:themeShade="80"/>
                <w:sz w:val="20"/>
                <w:szCs w:val="20"/>
              </w:rPr>
              <w:t xml:space="preserve"> </w:t>
            </w:r>
            <w:r w:rsidRPr="006B5415">
              <w:rPr>
                <w:rFonts w:ascii="Arial" w:hAnsi="Arial" w:cs="Arial"/>
                <w:color w:val="984806" w:themeColor="accent6" w:themeShade="80"/>
                <w:sz w:val="20"/>
                <w:szCs w:val="20"/>
              </w:rPr>
              <w:t>začátku každého jednání</w:t>
            </w:r>
            <w:r w:rsidR="00B7388E">
              <w:rPr>
                <w:rFonts w:ascii="Arial" w:hAnsi="Arial" w:cs="Arial"/>
                <w:color w:val="984806" w:themeColor="accent6" w:themeShade="80"/>
                <w:sz w:val="20"/>
                <w:szCs w:val="20"/>
              </w:rPr>
              <w:t xml:space="preserve"> – časově efektivní</w:t>
            </w:r>
            <w:r>
              <w:rPr>
                <w:rFonts w:ascii="Arial" w:hAnsi="Arial" w:cs="Arial"/>
                <w:color w:val="984806" w:themeColor="accent6" w:themeShade="80"/>
                <w:sz w:val="20"/>
                <w:szCs w:val="20"/>
              </w:rPr>
              <w:t>.</w:t>
            </w:r>
          </w:p>
          <w:p w14:paraId="797DAADF" w14:textId="1A5313DF" w:rsidR="001B5E62" w:rsidRPr="00824354" w:rsidRDefault="001B5E62" w:rsidP="006B5415">
            <w:pPr>
              <w:pStyle w:val="Odstavecseseznamem"/>
              <w:widowControl/>
              <w:autoSpaceDE/>
              <w:autoSpaceDN/>
              <w:adjustRightInd/>
              <w:ind w:left="720"/>
              <w:contextualSpacing/>
              <w:jc w:val="left"/>
              <w:rPr>
                <w:rFonts w:ascii="Arial" w:hAnsi="Arial" w:cs="Arial"/>
                <w:color w:val="984806" w:themeColor="accent6" w:themeShade="80"/>
                <w:sz w:val="20"/>
                <w:szCs w:val="20"/>
              </w:rPr>
            </w:pPr>
          </w:p>
        </w:tc>
        <w:tc>
          <w:tcPr>
            <w:tcW w:w="3934" w:type="dxa"/>
          </w:tcPr>
          <w:p w14:paraId="5B0AC1EA" w14:textId="10D5D1B5" w:rsidR="001B5E62" w:rsidRDefault="00B7388E" w:rsidP="00CB0469">
            <w:pPr>
              <w:pStyle w:val="Odstavecseseznamem"/>
              <w:widowControl/>
              <w:numPr>
                <w:ilvl w:val="0"/>
                <w:numId w:val="10"/>
              </w:numPr>
              <w:autoSpaceDE/>
              <w:autoSpaceDN/>
              <w:adjustRightInd/>
              <w:contextualSpacing/>
              <w:jc w:val="left"/>
              <w:rPr>
                <w:rFonts w:ascii="Arial" w:hAnsi="Arial" w:cs="Arial"/>
                <w:color w:val="984806" w:themeColor="accent6" w:themeShade="80"/>
                <w:sz w:val="20"/>
                <w:szCs w:val="20"/>
              </w:rPr>
            </w:pPr>
            <w:r>
              <w:rPr>
                <w:rFonts w:ascii="Arial" w:hAnsi="Arial" w:cs="Arial"/>
                <w:color w:val="984806" w:themeColor="accent6" w:themeShade="80"/>
                <w:sz w:val="20"/>
                <w:szCs w:val="20"/>
              </w:rPr>
              <w:t>Vysoký počet kritérií a j</w:t>
            </w:r>
            <w:r w:rsidR="006B5415">
              <w:rPr>
                <w:rFonts w:ascii="Arial" w:hAnsi="Arial" w:cs="Arial"/>
                <w:color w:val="984806" w:themeColor="accent6" w:themeShade="80"/>
                <w:sz w:val="20"/>
                <w:szCs w:val="20"/>
              </w:rPr>
              <w:t xml:space="preserve">e třeba velká </w:t>
            </w:r>
            <w:r>
              <w:rPr>
                <w:rFonts w:ascii="Arial" w:hAnsi="Arial" w:cs="Arial"/>
                <w:color w:val="984806" w:themeColor="accent6" w:themeShade="80"/>
                <w:sz w:val="20"/>
                <w:szCs w:val="20"/>
              </w:rPr>
              <w:t xml:space="preserve">profesní </w:t>
            </w:r>
            <w:r w:rsidR="006B5415">
              <w:rPr>
                <w:rFonts w:ascii="Arial" w:hAnsi="Arial" w:cs="Arial"/>
                <w:color w:val="984806" w:themeColor="accent6" w:themeShade="80"/>
                <w:sz w:val="20"/>
                <w:szCs w:val="20"/>
              </w:rPr>
              <w:t xml:space="preserve">odbornost pro </w:t>
            </w:r>
            <w:r>
              <w:rPr>
                <w:rFonts w:ascii="Arial" w:hAnsi="Arial" w:cs="Arial"/>
                <w:color w:val="984806" w:themeColor="accent6" w:themeShade="80"/>
                <w:sz w:val="20"/>
                <w:szCs w:val="20"/>
              </w:rPr>
              <w:t xml:space="preserve">jejich </w:t>
            </w:r>
            <w:r w:rsidR="006B5415">
              <w:rPr>
                <w:rFonts w:ascii="Arial" w:hAnsi="Arial" w:cs="Arial"/>
                <w:color w:val="984806" w:themeColor="accent6" w:themeShade="80"/>
                <w:sz w:val="20"/>
                <w:szCs w:val="20"/>
              </w:rPr>
              <w:t>posouzení</w:t>
            </w:r>
            <w:r>
              <w:rPr>
                <w:rFonts w:ascii="Arial" w:hAnsi="Arial" w:cs="Arial"/>
                <w:color w:val="984806" w:themeColor="accent6" w:themeShade="80"/>
                <w:sz w:val="20"/>
                <w:szCs w:val="20"/>
              </w:rPr>
              <w:t xml:space="preserve"> </w:t>
            </w:r>
            <w:r w:rsidR="006B5415">
              <w:rPr>
                <w:rFonts w:ascii="Arial" w:hAnsi="Arial" w:cs="Arial"/>
                <w:color w:val="984806" w:themeColor="accent6" w:themeShade="80"/>
                <w:sz w:val="20"/>
                <w:szCs w:val="20"/>
              </w:rPr>
              <w:t xml:space="preserve">– proto se hodnotitelé opírali téměř </w:t>
            </w:r>
            <w:proofErr w:type="gramStart"/>
            <w:r w:rsidR="006B5415">
              <w:rPr>
                <w:rFonts w:ascii="Arial" w:hAnsi="Arial" w:cs="Arial"/>
                <w:color w:val="984806" w:themeColor="accent6" w:themeShade="80"/>
                <w:sz w:val="20"/>
                <w:szCs w:val="20"/>
              </w:rPr>
              <w:t>100%</w:t>
            </w:r>
            <w:proofErr w:type="gramEnd"/>
            <w:r w:rsidR="006B5415">
              <w:rPr>
                <w:rFonts w:ascii="Arial" w:hAnsi="Arial" w:cs="Arial"/>
                <w:color w:val="984806" w:themeColor="accent6" w:themeShade="80"/>
                <w:sz w:val="20"/>
                <w:szCs w:val="20"/>
              </w:rPr>
              <w:t xml:space="preserve"> o externí hodnocení.</w:t>
            </w:r>
          </w:p>
          <w:p w14:paraId="65113288" w14:textId="52F521FD" w:rsidR="00B7388E" w:rsidRPr="00824354" w:rsidRDefault="00B7388E" w:rsidP="00B7388E">
            <w:pPr>
              <w:pStyle w:val="Odstavecseseznamem"/>
              <w:widowControl/>
              <w:autoSpaceDE/>
              <w:autoSpaceDN/>
              <w:adjustRightInd/>
              <w:ind w:left="720"/>
              <w:contextualSpacing/>
              <w:jc w:val="left"/>
              <w:rPr>
                <w:rFonts w:ascii="Arial" w:hAnsi="Arial" w:cs="Arial"/>
                <w:color w:val="984806" w:themeColor="accent6" w:themeShade="80"/>
                <w:sz w:val="20"/>
                <w:szCs w:val="20"/>
              </w:rPr>
            </w:pPr>
          </w:p>
        </w:tc>
        <w:tc>
          <w:tcPr>
            <w:tcW w:w="2115" w:type="dxa"/>
          </w:tcPr>
          <w:p w14:paraId="5FCC7F9E" w14:textId="46953DF1" w:rsidR="001B5E62" w:rsidRPr="00824354" w:rsidRDefault="006B5415" w:rsidP="00CB0469">
            <w:pPr>
              <w:pStyle w:val="Odstavecseseznamem"/>
              <w:widowControl/>
              <w:numPr>
                <w:ilvl w:val="0"/>
                <w:numId w:val="10"/>
              </w:numPr>
              <w:autoSpaceDE/>
              <w:autoSpaceDN/>
              <w:adjustRightInd/>
              <w:contextualSpacing/>
              <w:jc w:val="left"/>
              <w:rPr>
                <w:rFonts w:ascii="Arial" w:hAnsi="Arial" w:cs="Arial"/>
                <w:color w:val="984806" w:themeColor="accent6" w:themeShade="80"/>
                <w:sz w:val="20"/>
                <w:szCs w:val="20"/>
              </w:rPr>
            </w:pPr>
            <w:r>
              <w:rPr>
                <w:rFonts w:ascii="Arial" w:hAnsi="Arial" w:cs="Arial"/>
                <w:color w:val="984806" w:themeColor="accent6" w:themeShade="80"/>
                <w:sz w:val="20"/>
                <w:szCs w:val="20"/>
              </w:rPr>
              <w:t>Není v kompetenci MAS</w:t>
            </w:r>
            <w:r w:rsidR="00B7388E">
              <w:rPr>
                <w:rFonts w:ascii="Arial" w:hAnsi="Arial" w:cs="Arial"/>
                <w:color w:val="984806" w:themeColor="accent6" w:themeShade="80"/>
                <w:sz w:val="20"/>
                <w:szCs w:val="20"/>
              </w:rPr>
              <w:t xml:space="preserve"> ovlivnit nastavení systému hodnocení vůči ŘO</w:t>
            </w:r>
          </w:p>
        </w:tc>
        <w:tc>
          <w:tcPr>
            <w:tcW w:w="2026" w:type="dxa"/>
          </w:tcPr>
          <w:p w14:paraId="4348C609" w14:textId="777B60A1" w:rsidR="001B5E62" w:rsidRPr="006B5415" w:rsidRDefault="006B5415" w:rsidP="000F753D">
            <w:pPr>
              <w:ind w:left="360"/>
              <w:contextualSpacing/>
              <w:rPr>
                <w:rFonts w:cs="Arial"/>
                <w:color w:val="984806" w:themeColor="accent6" w:themeShade="80"/>
                <w:sz w:val="20"/>
                <w:szCs w:val="20"/>
              </w:rPr>
            </w:pPr>
            <w:r>
              <w:rPr>
                <w:rFonts w:cs="Arial"/>
                <w:color w:val="984806" w:themeColor="accent6" w:themeShade="80"/>
                <w:sz w:val="20"/>
                <w:szCs w:val="20"/>
              </w:rPr>
              <w:t>/</w:t>
            </w:r>
          </w:p>
        </w:tc>
      </w:tr>
      <w:tr w:rsidR="00CA73BC" w:rsidRPr="00824354" w14:paraId="76A691E1" w14:textId="77777777" w:rsidTr="00271CD3">
        <w:trPr>
          <w:jc w:val="center"/>
        </w:trPr>
        <w:tc>
          <w:tcPr>
            <w:tcW w:w="2879" w:type="dxa"/>
          </w:tcPr>
          <w:p w14:paraId="541FB534" w14:textId="77777777" w:rsidR="001B5E62" w:rsidRPr="00824354" w:rsidRDefault="001B5E62" w:rsidP="006C343F">
            <w:pPr>
              <w:rPr>
                <w:rFonts w:cs="Arial"/>
                <w:b/>
                <w:i/>
                <w:color w:val="984806" w:themeColor="accent6" w:themeShade="80"/>
                <w:sz w:val="20"/>
                <w:szCs w:val="20"/>
              </w:rPr>
            </w:pPr>
            <w:r w:rsidRPr="00824354">
              <w:rPr>
                <w:rFonts w:cs="Arial"/>
                <w:b/>
                <w:i/>
                <w:color w:val="984806" w:themeColor="accent6" w:themeShade="80"/>
                <w:sz w:val="20"/>
                <w:szCs w:val="20"/>
              </w:rPr>
              <w:t xml:space="preserve">Kontrola </w:t>
            </w:r>
            <w:proofErr w:type="spellStart"/>
            <w:r w:rsidRPr="00824354">
              <w:rPr>
                <w:rFonts w:cs="Arial"/>
                <w:b/>
                <w:i/>
                <w:color w:val="984806" w:themeColor="accent6" w:themeShade="80"/>
                <w:sz w:val="20"/>
                <w:szCs w:val="20"/>
              </w:rPr>
              <w:t>FNaP</w:t>
            </w:r>
            <w:proofErr w:type="spellEnd"/>
            <w:r w:rsidRPr="00824354">
              <w:rPr>
                <w:rFonts w:cs="Arial"/>
                <w:b/>
                <w:i/>
                <w:color w:val="984806" w:themeColor="accent6" w:themeShade="80"/>
                <w:sz w:val="20"/>
                <w:szCs w:val="20"/>
              </w:rPr>
              <w:t xml:space="preserve"> (vč. opakované kontroly, je-li to dle pravidel příslušného programu možné) </w:t>
            </w:r>
          </w:p>
        </w:tc>
        <w:tc>
          <w:tcPr>
            <w:tcW w:w="3717" w:type="dxa"/>
          </w:tcPr>
          <w:p w14:paraId="5F777204" w14:textId="4578B2A4" w:rsidR="001B5E62" w:rsidRPr="00824354" w:rsidRDefault="000F753D" w:rsidP="00CB0469">
            <w:pPr>
              <w:pStyle w:val="Odstavecseseznamem"/>
              <w:widowControl/>
              <w:numPr>
                <w:ilvl w:val="0"/>
                <w:numId w:val="10"/>
              </w:numPr>
              <w:autoSpaceDE/>
              <w:autoSpaceDN/>
              <w:adjustRightInd/>
              <w:contextualSpacing/>
              <w:jc w:val="left"/>
              <w:rPr>
                <w:rFonts w:ascii="Arial" w:hAnsi="Arial" w:cs="Arial"/>
                <w:color w:val="984806" w:themeColor="accent6" w:themeShade="80"/>
                <w:sz w:val="20"/>
                <w:szCs w:val="20"/>
              </w:rPr>
            </w:pPr>
            <w:r>
              <w:rPr>
                <w:rFonts w:ascii="Arial" w:hAnsi="Arial" w:cs="Arial"/>
                <w:color w:val="984806" w:themeColor="accent6" w:themeShade="80"/>
                <w:sz w:val="20"/>
                <w:szCs w:val="20"/>
              </w:rPr>
              <w:t xml:space="preserve">Kontrola 4 očí pro zamezení chybovosti </w:t>
            </w:r>
          </w:p>
        </w:tc>
        <w:tc>
          <w:tcPr>
            <w:tcW w:w="3934" w:type="dxa"/>
          </w:tcPr>
          <w:p w14:paraId="7A731297" w14:textId="77777777" w:rsidR="00CA73BC" w:rsidRDefault="000F753D" w:rsidP="00CB0469">
            <w:pPr>
              <w:pStyle w:val="Odstavecseseznamem"/>
              <w:widowControl/>
              <w:numPr>
                <w:ilvl w:val="0"/>
                <w:numId w:val="10"/>
              </w:numPr>
              <w:autoSpaceDE/>
              <w:autoSpaceDN/>
              <w:adjustRightInd/>
              <w:contextualSpacing/>
              <w:jc w:val="left"/>
              <w:rPr>
                <w:rFonts w:ascii="Arial" w:hAnsi="Arial" w:cs="Arial"/>
                <w:color w:val="984806" w:themeColor="accent6" w:themeShade="80"/>
                <w:sz w:val="20"/>
                <w:szCs w:val="20"/>
              </w:rPr>
            </w:pPr>
            <w:r>
              <w:rPr>
                <w:rFonts w:ascii="Arial" w:hAnsi="Arial" w:cs="Arial"/>
                <w:color w:val="984806" w:themeColor="accent6" w:themeShade="80"/>
                <w:sz w:val="20"/>
                <w:szCs w:val="20"/>
              </w:rPr>
              <w:t xml:space="preserve">Vysoký počet kritérií a je třeba velká profesní odbornost pro jejich posouzení – proto se hodnotitelé opírali téměř </w:t>
            </w:r>
            <w:proofErr w:type="gramStart"/>
            <w:r>
              <w:rPr>
                <w:rFonts w:ascii="Arial" w:hAnsi="Arial" w:cs="Arial"/>
                <w:color w:val="984806" w:themeColor="accent6" w:themeShade="80"/>
                <w:sz w:val="20"/>
                <w:szCs w:val="20"/>
              </w:rPr>
              <w:t>100%</w:t>
            </w:r>
            <w:proofErr w:type="gramEnd"/>
            <w:r>
              <w:rPr>
                <w:rFonts w:ascii="Arial" w:hAnsi="Arial" w:cs="Arial"/>
                <w:color w:val="984806" w:themeColor="accent6" w:themeShade="80"/>
                <w:sz w:val="20"/>
                <w:szCs w:val="20"/>
              </w:rPr>
              <w:t xml:space="preserve"> o externí hodnocení.</w:t>
            </w:r>
            <w:r w:rsidR="00CA73BC">
              <w:rPr>
                <w:rFonts w:ascii="Arial" w:hAnsi="Arial" w:cs="Arial"/>
                <w:color w:val="984806" w:themeColor="accent6" w:themeShade="80"/>
                <w:sz w:val="20"/>
                <w:szCs w:val="20"/>
              </w:rPr>
              <w:t xml:space="preserve"> </w:t>
            </w:r>
          </w:p>
          <w:p w14:paraId="783FB600" w14:textId="0CE0CC2F" w:rsidR="000F753D" w:rsidRDefault="00CA73BC" w:rsidP="00CB0469">
            <w:pPr>
              <w:pStyle w:val="Odstavecseseznamem"/>
              <w:widowControl/>
              <w:numPr>
                <w:ilvl w:val="0"/>
                <w:numId w:val="10"/>
              </w:numPr>
              <w:autoSpaceDE/>
              <w:autoSpaceDN/>
              <w:adjustRightInd/>
              <w:contextualSpacing/>
              <w:jc w:val="left"/>
              <w:rPr>
                <w:rFonts w:ascii="Arial" w:hAnsi="Arial" w:cs="Arial"/>
                <w:color w:val="984806" w:themeColor="accent6" w:themeShade="80"/>
                <w:sz w:val="20"/>
                <w:szCs w:val="20"/>
              </w:rPr>
            </w:pPr>
            <w:r>
              <w:rPr>
                <w:rFonts w:ascii="Arial" w:hAnsi="Arial" w:cs="Arial"/>
                <w:color w:val="984806" w:themeColor="accent6" w:themeShade="80"/>
                <w:sz w:val="20"/>
                <w:szCs w:val="20"/>
              </w:rPr>
              <w:t>Zpracování externího hodnocení prodlužuje lhůtu potřebnou na hodnocení.</w:t>
            </w:r>
          </w:p>
          <w:p w14:paraId="045DF366" w14:textId="77777777" w:rsidR="001B5E62" w:rsidRPr="00824354" w:rsidRDefault="001B5E62" w:rsidP="000F753D">
            <w:pPr>
              <w:pStyle w:val="Odstavecseseznamem"/>
              <w:widowControl/>
              <w:autoSpaceDE/>
              <w:autoSpaceDN/>
              <w:adjustRightInd/>
              <w:ind w:left="720"/>
              <w:contextualSpacing/>
              <w:jc w:val="left"/>
              <w:rPr>
                <w:rFonts w:ascii="Arial" w:hAnsi="Arial" w:cs="Arial"/>
                <w:color w:val="984806" w:themeColor="accent6" w:themeShade="80"/>
                <w:sz w:val="20"/>
                <w:szCs w:val="20"/>
              </w:rPr>
            </w:pPr>
          </w:p>
        </w:tc>
        <w:tc>
          <w:tcPr>
            <w:tcW w:w="2115" w:type="dxa"/>
          </w:tcPr>
          <w:p w14:paraId="234F51C5" w14:textId="19E9A5F3" w:rsidR="001B5E62" w:rsidRPr="00824354" w:rsidRDefault="000F753D" w:rsidP="00CB0469">
            <w:pPr>
              <w:pStyle w:val="Odstavecseseznamem"/>
              <w:widowControl/>
              <w:numPr>
                <w:ilvl w:val="0"/>
                <w:numId w:val="10"/>
              </w:numPr>
              <w:autoSpaceDE/>
              <w:autoSpaceDN/>
              <w:adjustRightInd/>
              <w:contextualSpacing/>
              <w:jc w:val="left"/>
              <w:rPr>
                <w:rFonts w:ascii="Arial" w:hAnsi="Arial" w:cs="Arial"/>
                <w:color w:val="984806" w:themeColor="accent6" w:themeShade="80"/>
                <w:sz w:val="20"/>
                <w:szCs w:val="20"/>
              </w:rPr>
            </w:pPr>
            <w:r>
              <w:rPr>
                <w:rFonts w:ascii="Arial" w:hAnsi="Arial" w:cs="Arial"/>
                <w:color w:val="984806" w:themeColor="accent6" w:themeShade="80"/>
                <w:sz w:val="20"/>
                <w:szCs w:val="20"/>
              </w:rPr>
              <w:t>Není v kompetenci MAS ovlivnit nastavení systému hodnocení vůči ŘO</w:t>
            </w:r>
          </w:p>
        </w:tc>
        <w:tc>
          <w:tcPr>
            <w:tcW w:w="2026" w:type="dxa"/>
          </w:tcPr>
          <w:p w14:paraId="3500B182" w14:textId="3390102E" w:rsidR="001B5E62" w:rsidRPr="00824354" w:rsidRDefault="000F753D" w:rsidP="000F753D">
            <w:pPr>
              <w:pStyle w:val="Odstavecseseznamem"/>
              <w:widowControl/>
              <w:autoSpaceDE/>
              <w:autoSpaceDN/>
              <w:adjustRightInd/>
              <w:ind w:left="720"/>
              <w:contextualSpacing/>
              <w:jc w:val="left"/>
              <w:rPr>
                <w:rFonts w:ascii="Arial" w:hAnsi="Arial" w:cs="Arial"/>
                <w:color w:val="984806" w:themeColor="accent6" w:themeShade="80"/>
                <w:sz w:val="20"/>
                <w:szCs w:val="20"/>
              </w:rPr>
            </w:pPr>
            <w:r>
              <w:rPr>
                <w:rFonts w:ascii="Arial" w:hAnsi="Arial" w:cs="Arial"/>
                <w:color w:val="984806" w:themeColor="accent6" w:themeShade="80"/>
                <w:sz w:val="20"/>
                <w:szCs w:val="20"/>
              </w:rPr>
              <w:t>/</w:t>
            </w:r>
          </w:p>
        </w:tc>
      </w:tr>
      <w:tr w:rsidR="00CA73BC" w:rsidRPr="00824354" w14:paraId="1BAD493A" w14:textId="77777777" w:rsidTr="00271CD3">
        <w:trPr>
          <w:jc w:val="center"/>
        </w:trPr>
        <w:tc>
          <w:tcPr>
            <w:tcW w:w="2879" w:type="dxa"/>
          </w:tcPr>
          <w:p w14:paraId="6F3753C8" w14:textId="77777777" w:rsidR="001B5E62" w:rsidRPr="00824354" w:rsidRDefault="001B5E62" w:rsidP="006C343F">
            <w:pPr>
              <w:rPr>
                <w:rFonts w:cs="Arial"/>
                <w:b/>
                <w:i/>
                <w:color w:val="984806" w:themeColor="accent6" w:themeShade="80"/>
                <w:sz w:val="20"/>
                <w:szCs w:val="20"/>
              </w:rPr>
            </w:pPr>
            <w:r w:rsidRPr="00824354">
              <w:rPr>
                <w:rFonts w:cs="Arial"/>
                <w:b/>
                <w:i/>
                <w:color w:val="984806" w:themeColor="accent6" w:themeShade="80"/>
                <w:sz w:val="20"/>
                <w:szCs w:val="20"/>
              </w:rPr>
              <w:t xml:space="preserve">Spolupráce s (externími) hodnotiteli (výběr, zadávání, komunikace, kvalita výstupů – částkových kontrolních listů atp.) </w:t>
            </w:r>
          </w:p>
        </w:tc>
        <w:tc>
          <w:tcPr>
            <w:tcW w:w="3717" w:type="dxa"/>
          </w:tcPr>
          <w:p w14:paraId="389600FD" w14:textId="1736011D" w:rsidR="001B5E62" w:rsidRPr="00824354" w:rsidRDefault="000F753D" w:rsidP="00CB0469">
            <w:pPr>
              <w:pStyle w:val="Odstavecseseznamem"/>
              <w:widowControl/>
              <w:numPr>
                <w:ilvl w:val="0"/>
                <w:numId w:val="10"/>
              </w:numPr>
              <w:autoSpaceDE/>
              <w:autoSpaceDN/>
              <w:adjustRightInd/>
              <w:contextualSpacing/>
              <w:jc w:val="left"/>
              <w:rPr>
                <w:rFonts w:ascii="Arial" w:hAnsi="Arial" w:cs="Arial"/>
                <w:color w:val="984806" w:themeColor="accent6" w:themeShade="80"/>
                <w:sz w:val="20"/>
                <w:szCs w:val="20"/>
              </w:rPr>
            </w:pPr>
            <w:r>
              <w:rPr>
                <w:rFonts w:ascii="Arial" w:hAnsi="Arial" w:cs="Arial"/>
                <w:color w:val="984806" w:themeColor="accent6" w:themeShade="80"/>
                <w:sz w:val="20"/>
                <w:szCs w:val="20"/>
              </w:rPr>
              <w:t>Spolupráce s 1 hodnotitelem, který má profesní zázemí vhodné pro zaměření výzvy</w:t>
            </w:r>
            <w:r w:rsidR="00271CD3">
              <w:rPr>
                <w:rFonts w:ascii="Arial" w:hAnsi="Arial" w:cs="Arial"/>
                <w:color w:val="984806" w:themeColor="accent6" w:themeShade="80"/>
                <w:sz w:val="20"/>
                <w:szCs w:val="20"/>
              </w:rPr>
              <w:t xml:space="preserve"> a spolupráce s ním se osvědčila.</w:t>
            </w:r>
          </w:p>
        </w:tc>
        <w:tc>
          <w:tcPr>
            <w:tcW w:w="3934" w:type="dxa"/>
          </w:tcPr>
          <w:p w14:paraId="6DB0C1F3" w14:textId="3B21A931" w:rsidR="001B5E62" w:rsidRPr="00824354" w:rsidRDefault="000F753D" w:rsidP="00CB0469">
            <w:pPr>
              <w:pStyle w:val="Odstavecseseznamem"/>
              <w:widowControl/>
              <w:numPr>
                <w:ilvl w:val="0"/>
                <w:numId w:val="10"/>
              </w:numPr>
              <w:autoSpaceDE/>
              <w:autoSpaceDN/>
              <w:adjustRightInd/>
              <w:contextualSpacing/>
              <w:jc w:val="left"/>
              <w:rPr>
                <w:rFonts w:ascii="Arial" w:hAnsi="Arial" w:cs="Arial"/>
                <w:color w:val="984806" w:themeColor="accent6" w:themeShade="80"/>
                <w:sz w:val="20"/>
                <w:szCs w:val="20"/>
              </w:rPr>
            </w:pPr>
            <w:r>
              <w:rPr>
                <w:rFonts w:ascii="Arial" w:hAnsi="Arial" w:cs="Arial"/>
                <w:color w:val="984806" w:themeColor="accent6" w:themeShade="80"/>
                <w:sz w:val="20"/>
                <w:szCs w:val="20"/>
              </w:rPr>
              <w:t>Nejsou identifikována negativa</w:t>
            </w:r>
          </w:p>
        </w:tc>
        <w:tc>
          <w:tcPr>
            <w:tcW w:w="2115" w:type="dxa"/>
          </w:tcPr>
          <w:p w14:paraId="310D7187" w14:textId="00E6EEE2" w:rsidR="001B5E62" w:rsidRPr="00824354" w:rsidRDefault="000F753D" w:rsidP="00CB0469">
            <w:pPr>
              <w:pStyle w:val="Odstavecseseznamem"/>
              <w:widowControl/>
              <w:numPr>
                <w:ilvl w:val="0"/>
                <w:numId w:val="10"/>
              </w:numPr>
              <w:autoSpaceDE/>
              <w:autoSpaceDN/>
              <w:adjustRightInd/>
              <w:contextualSpacing/>
              <w:jc w:val="left"/>
              <w:rPr>
                <w:rFonts w:ascii="Arial" w:hAnsi="Arial" w:cs="Arial"/>
                <w:color w:val="984806" w:themeColor="accent6" w:themeShade="80"/>
                <w:sz w:val="20"/>
                <w:szCs w:val="20"/>
              </w:rPr>
            </w:pPr>
            <w:r>
              <w:rPr>
                <w:rFonts w:ascii="Arial" w:hAnsi="Arial" w:cs="Arial"/>
                <w:color w:val="984806" w:themeColor="accent6" w:themeShade="80"/>
                <w:sz w:val="20"/>
                <w:szCs w:val="20"/>
              </w:rPr>
              <w:t>Irelevantní</w:t>
            </w:r>
          </w:p>
        </w:tc>
        <w:tc>
          <w:tcPr>
            <w:tcW w:w="2026" w:type="dxa"/>
          </w:tcPr>
          <w:p w14:paraId="6BC91165" w14:textId="2705E844" w:rsidR="001B5E62" w:rsidRPr="00824354" w:rsidRDefault="00CA73BC" w:rsidP="00CA73BC">
            <w:pPr>
              <w:pStyle w:val="Odstavecseseznamem"/>
              <w:widowControl/>
              <w:autoSpaceDE/>
              <w:autoSpaceDN/>
              <w:adjustRightInd/>
              <w:ind w:left="720"/>
              <w:contextualSpacing/>
              <w:jc w:val="left"/>
              <w:rPr>
                <w:rFonts w:ascii="Arial" w:hAnsi="Arial" w:cs="Arial"/>
                <w:color w:val="984806" w:themeColor="accent6" w:themeShade="80"/>
                <w:sz w:val="20"/>
                <w:szCs w:val="20"/>
              </w:rPr>
            </w:pPr>
            <w:r>
              <w:rPr>
                <w:rFonts w:ascii="Arial" w:hAnsi="Arial" w:cs="Arial"/>
                <w:color w:val="984806" w:themeColor="accent6" w:themeShade="80"/>
                <w:sz w:val="20"/>
                <w:szCs w:val="20"/>
              </w:rPr>
              <w:t>/</w:t>
            </w:r>
          </w:p>
        </w:tc>
      </w:tr>
      <w:tr w:rsidR="00CA73BC" w:rsidRPr="00824354" w14:paraId="75389DAC" w14:textId="77777777" w:rsidTr="00271CD3">
        <w:trPr>
          <w:jc w:val="center"/>
        </w:trPr>
        <w:tc>
          <w:tcPr>
            <w:tcW w:w="2879" w:type="dxa"/>
          </w:tcPr>
          <w:p w14:paraId="61DF0185" w14:textId="77777777" w:rsidR="00CA73BC" w:rsidRPr="00824354" w:rsidRDefault="00CA73BC" w:rsidP="00CA73BC">
            <w:pPr>
              <w:rPr>
                <w:rFonts w:cs="Arial"/>
                <w:b/>
                <w:i/>
                <w:color w:val="984806" w:themeColor="accent6" w:themeShade="80"/>
                <w:sz w:val="20"/>
                <w:szCs w:val="20"/>
              </w:rPr>
            </w:pPr>
            <w:r w:rsidRPr="00824354">
              <w:rPr>
                <w:rFonts w:cs="Arial"/>
                <w:b/>
                <w:i/>
                <w:color w:val="984806" w:themeColor="accent6" w:themeShade="80"/>
                <w:sz w:val="20"/>
                <w:szCs w:val="20"/>
              </w:rPr>
              <w:lastRenderedPageBreak/>
              <w:t xml:space="preserve">Příprava a předávání podkladů členům hodnotícího orgánu, předání podkladů (záznamy) </w:t>
            </w:r>
          </w:p>
        </w:tc>
        <w:tc>
          <w:tcPr>
            <w:tcW w:w="3717" w:type="dxa"/>
          </w:tcPr>
          <w:p w14:paraId="434A4826" w14:textId="5EA0DF41" w:rsidR="00CA73BC" w:rsidRPr="00824354" w:rsidRDefault="00CA73BC" w:rsidP="00CB0469">
            <w:pPr>
              <w:pStyle w:val="Odstavecseseznamem"/>
              <w:widowControl/>
              <w:numPr>
                <w:ilvl w:val="0"/>
                <w:numId w:val="10"/>
              </w:numPr>
              <w:autoSpaceDE/>
              <w:autoSpaceDN/>
              <w:adjustRightInd/>
              <w:contextualSpacing/>
              <w:jc w:val="left"/>
              <w:rPr>
                <w:rFonts w:ascii="Arial" w:hAnsi="Arial" w:cs="Arial"/>
                <w:color w:val="984806" w:themeColor="accent6" w:themeShade="80"/>
                <w:sz w:val="20"/>
                <w:szCs w:val="20"/>
              </w:rPr>
            </w:pPr>
            <w:r>
              <w:rPr>
                <w:rFonts w:ascii="Arial" w:hAnsi="Arial" w:cs="Arial"/>
                <w:color w:val="984806" w:themeColor="accent6" w:themeShade="80"/>
                <w:sz w:val="20"/>
                <w:szCs w:val="20"/>
              </w:rPr>
              <w:t>Zajištění dostatečné časové dotace pro celý proces hodnocení projektů.</w:t>
            </w:r>
          </w:p>
        </w:tc>
        <w:tc>
          <w:tcPr>
            <w:tcW w:w="3934" w:type="dxa"/>
          </w:tcPr>
          <w:p w14:paraId="2FE21FDB" w14:textId="67C67FC0" w:rsidR="00CA73BC" w:rsidRPr="00CA73BC" w:rsidRDefault="00CA73BC" w:rsidP="00CB0469">
            <w:pPr>
              <w:pStyle w:val="Odstavecseseznamem"/>
              <w:widowControl/>
              <w:numPr>
                <w:ilvl w:val="0"/>
                <w:numId w:val="10"/>
              </w:numPr>
              <w:autoSpaceDE/>
              <w:autoSpaceDN/>
              <w:adjustRightInd/>
              <w:contextualSpacing/>
              <w:jc w:val="left"/>
              <w:rPr>
                <w:rFonts w:ascii="Arial" w:hAnsi="Arial" w:cs="Arial"/>
                <w:color w:val="984806" w:themeColor="accent6" w:themeShade="80"/>
                <w:sz w:val="20"/>
                <w:szCs w:val="20"/>
              </w:rPr>
            </w:pPr>
            <w:r>
              <w:rPr>
                <w:rFonts w:ascii="Arial" w:hAnsi="Arial" w:cs="Arial"/>
                <w:color w:val="984806" w:themeColor="accent6" w:themeShade="80"/>
                <w:sz w:val="20"/>
                <w:szCs w:val="20"/>
              </w:rPr>
              <w:t>Velké množství podkladů stěžuje hodnotitelům orientaci v nich.</w:t>
            </w:r>
          </w:p>
          <w:p w14:paraId="45CCFD76" w14:textId="1B3AB2F0" w:rsidR="00CA73BC" w:rsidRDefault="00CA73BC" w:rsidP="00CB0469">
            <w:pPr>
              <w:pStyle w:val="Odstavecseseznamem"/>
              <w:widowControl/>
              <w:numPr>
                <w:ilvl w:val="0"/>
                <w:numId w:val="10"/>
              </w:numPr>
              <w:autoSpaceDE/>
              <w:autoSpaceDN/>
              <w:adjustRightInd/>
              <w:contextualSpacing/>
              <w:jc w:val="left"/>
              <w:rPr>
                <w:rFonts w:ascii="Arial" w:hAnsi="Arial" w:cs="Arial"/>
                <w:color w:val="984806" w:themeColor="accent6" w:themeShade="80"/>
                <w:sz w:val="20"/>
                <w:szCs w:val="20"/>
              </w:rPr>
            </w:pPr>
            <w:r>
              <w:rPr>
                <w:rFonts w:ascii="Arial" w:hAnsi="Arial" w:cs="Arial"/>
                <w:color w:val="984806" w:themeColor="accent6" w:themeShade="80"/>
                <w:sz w:val="20"/>
                <w:szCs w:val="20"/>
              </w:rPr>
              <w:t>Zpracování externího hodnocení prodlužuje lhůtu potřebnou na hodnocení.</w:t>
            </w:r>
          </w:p>
          <w:p w14:paraId="13BEA4D0" w14:textId="77777777" w:rsidR="00CA73BC" w:rsidRPr="00824354" w:rsidRDefault="00CA73BC" w:rsidP="00CA73BC">
            <w:pPr>
              <w:pStyle w:val="Odstavecseseznamem"/>
              <w:widowControl/>
              <w:autoSpaceDE/>
              <w:autoSpaceDN/>
              <w:adjustRightInd/>
              <w:ind w:left="720"/>
              <w:contextualSpacing/>
              <w:jc w:val="left"/>
              <w:rPr>
                <w:rFonts w:ascii="Arial" w:hAnsi="Arial" w:cs="Arial"/>
                <w:color w:val="984806" w:themeColor="accent6" w:themeShade="80"/>
                <w:sz w:val="20"/>
                <w:szCs w:val="20"/>
              </w:rPr>
            </w:pPr>
          </w:p>
        </w:tc>
        <w:tc>
          <w:tcPr>
            <w:tcW w:w="2115" w:type="dxa"/>
          </w:tcPr>
          <w:p w14:paraId="076D6D80" w14:textId="77777777" w:rsidR="00CA73BC" w:rsidRDefault="00CA73BC" w:rsidP="00CB0469">
            <w:pPr>
              <w:pStyle w:val="Odstavecseseznamem"/>
              <w:widowControl/>
              <w:numPr>
                <w:ilvl w:val="0"/>
                <w:numId w:val="10"/>
              </w:numPr>
              <w:autoSpaceDE/>
              <w:autoSpaceDN/>
              <w:adjustRightInd/>
              <w:contextualSpacing/>
              <w:jc w:val="left"/>
              <w:rPr>
                <w:rFonts w:ascii="Arial" w:hAnsi="Arial" w:cs="Arial"/>
                <w:color w:val="984806" w:themeColor="accent6" w:themeShade="80"/>
                <w:sz w:val="20"/>
                <w:szCs w:val="20"/>
              </w:rPr>
            </w:pPr>
            <w:r>
              <w:rPr>
                <w:rFonts w:ascii="Arial" w:hAnsi="Arial" w:cs="Arial"/>
                <w:color w:val="984806" w:themeColor="accent6" w:themeShade="80"/>
                <w:sz w:val="20"/>
                <w:szCs w:val="20"/>
              </w:rPr>
              <w:t xml:space="preserve">Opatření může spočívat pouze v zajištění dostatečné časové rezervy pro hodnocení. </w:t>
            </w:r>
          </w:p>
          <w:p w14:paraId="21B06495" w14:textId="6C85C783" w:rsidR="00CA73BC" w:rsidRDefault="00CA73BC" w:rsidP="00CA73BC">
            <w:pPr>
              <w:pStyle w:val="Odstavecseseznamem"/>
              <w:widowControl/>
              <w:autoSpaceDE/>
              <w:autoSpaceDN/>
              <w:adjustRightInd/>
              <w:ind w:left="720"/>
              <w:contextualSpacing/>
              <w:jc w:val="left"/>
              <w:rPr>
                <w:rFonts w:ascii="Arial" w:hAnsi="Arial" w:cs="Arial"/>
                <w:color w:val="984806" w:themeColor="accent6" w:themeShade="80"/>
                <w:sz w:val="20"/>
                <w:szCs w:val="20"/>
              </w:rPr>
            </w:pPr>
            <w:r>
              <w:rPr>
                <w:rFonts w:ascii="Arial" w:hAnsi="Arial" w:cs="Arial"/>
                <w:color w:val="984806" w:themeColor="accent6" w:themeShade="80"/>
                <w:sz w:val="20"/>
                <w:szCs w:val="20"/>
              </w:rPr>
              <w:t>(manažer PR OP ŽP)</w:t>
            </w:r>
          </w:p>
          <w:p w14:paraId="13C56C39" w14:textId="0C0E7523" w:rsidR="00CA73BC" w:rsidRPr="00824354" w:rsidRDefault="00CA73BC" w:rsidP="00CA73BC">
            <w:pPr>
              <w:pStyle w:val="Odstavecseseznamem"/>
              <w:widowControl/>
              <w:autoSpaceDE/>
              <w:autoSpaceDN/>
              <w:adjustRightInd/>
              <w:ind w:left="720"/>
              <w:contextualSpacing/>
              <w:jc w:val="left"/>
              <w:rPr>
                <w:rFonts w:ascii="Arial" w:hAnsi="Arial" w:cs="Arial"/>
                <w:color w:val="984806" w:themeColor="accent6" w:themeShade="80"/>
                <w:sz w:val="20"/>
                <w:szCs w:val="20"/>
              </w:rPr>
            </w:pPr>
            <w:r>
              <w:rPr>
                <w:rFonts w:ascii="Arial" w:hAnsi="Arial" w:cs="Arial"/>
                <w:color w:val="984806" w:themeColor="accent6" w:themeShade="80"/>
                <w:sz w:val="20"/>
                <w:szCs w:val="20"/>
              </w:rPr>
              <w:t>Jinak není v kompetenci MAS ovlivnit nastavení systému hodnocení vůči ŘO</w:t>
            </w:r>
          </w:p>
        </w:tc>
        <w:tc>
          <w:tcPr>
            <w:tcW w:w="2026" w:type="dxa"/>
          </w:tcPr>
          <w:p w14:paraId="17D58413" w14:textId="09B1CA6E" w:rsidR="00CA73BC" w:rsidRPr="00824354" w:rsidRDefault="00CA73BC" w:rsidP="00CB0469">
            <w:pPr>
              <w:pStyle w:val="Odstavecseseznamem"/>
              <w:widowControl/>
              <w:numPr>
                <w:ilvl w:val="0"/>
                <w:numId w:val="10"/>
              </w:numPr>
              <w:autoSpaceDE/>
              <w:autoSpaceDN/>
              <w:adjustRightInd/>
              <w:contextualSpacing/>
              <w:jc w:val="left"/>
              <w:rPr>
                <w:rFonts w:ascii="Arial" w:hAnsi="Arial" w:cs="Arial"/>
                <w:color w:val="984806" w:themeColor="accent6" w:themeShade="80"/>
                <w:sz w:val="20"/>
                <w:szCs w:val="20"/>
              </w:rPr>
            </w:pPr>
            <w:r>
              <w:rPr>
                <w:rFonts w:ascii="Arial" w:hAnsi="Arial" w:cs="Arial"/>
                <w:color w:val="984806" w:themeColor="accent6" w:themeShade="80"/>
                <w:sz w:val="20"/>
                <w:szCs w:val="20"/>
              </w:rPr>
              <w:t>Opatření aplikováno omezeně – manažer PR využíval maximální lhůty procesu hodnocení dle IP. V ostatním chybí kompetence MAS.</w:t>
            </w:r>
          </w:p>
        </w:tc>
      </w:tr>
      <w:tr w:rsidR="00CA73BC" w:rsidRPr="00824354" w14:paraId="085DB5A2" w14:textId="77777777" w:rsidTr="00271CD3">
        <w:trPr>
          <w:jc w:val="center"/>
        </w:trPr>
        <w:tc>
          <w:tcPr>
            <w:tcW w:w="2879" w:type="dxa"/>
          </w:tcPr>
          <w:p w14:paraId="1805C859" w14:textId="77777777" w:rsidR="001B5E62" w:rsidRPr="00824354" w:rsidRDefault="001B5E62" w:rsidP="006C343F">
            <w:pPr>
              <w:rPr>
                <w:rFonts w:cs="Arial"/>
                <w:b/>
                <w:i/>
                <w:color w:val="984806" w:themeColor="accent6" w:themeShade="80"/>
                <w:sz w:val="20"/>
                <w:szCs w:val="20"/>
              </w:rPr>
            </w:pPr>
            <w:r w:rsidRPr="00824354">
              <w:rPr>
                <w:rFonts w:cs="Arial"/>
                <w:b/>
                <w:i/>
                <w:color w:val="984806" w:themeColor="accent6" w:themeShade="80"/>
                <w:sz w:val="20"/>
                <w:szCs w:val="20"/>
              </w:rPr>
              <w:t>Informování o datech jednání orgánů MAS (vč. komunikace s ŘO, příprava pozvánek, distribuce, dodržování lhůt stanovených ŘO a</w:t>
            </w:r>
            <w:r w:rsidRPr="00824354">
              <w:rPr>
                <w:rFonts w:ascii="Calibri" w:hAnsi="Calibri" w:cs="Arial"/>
                <w:b/>
                <w:i/>
                <w:color w:val="984806" w:themeColor="accent6" w:themeShade="80"/>
                <w:sz w:val="20"/>
                <w:szCs w:val="20"/>
              </w:rPr>
              <w:t> </w:t>
            </w:r>
            <w:r w:rsidRPr="00824354">
              <w:rPr>
                <w:rFonts w:cs="Arial"/>
                <w:b/>
                <w:i/>
                <w:color w:val="984806" w:themeColor="accent6" w:themeShade="80"/>
                <w:sz w:val="20"/>
                <w:szCs w:val="20"/>
              </w:rPr>
              <w:t xml:space="preserve">v interních postupech k jednotlivým programovým rámcům) </w:t>
            </w:r>
          </w:p>
        </w:tc>
        <w:tc>
          <w:tcPr>
            <w:tcW w:w="3717" w:type="dxa"/>
          </w:tcPr>
          <w:p w14:paraId="30E3B15C" w14:textId="74F2DBFA" w:rsidR="001B5E62" w:rsidRPr="00824354" w:rsidRDefault="00CA73BC" w:rsidP="00CB0469">
            <w:pPr>
              <w:pStyle w:val="Odstavecseseznamem"/>
              <w:widowControl/>
              <w:numPr>
                <w:ilvl w:val="0"/>
                <w:numId w:val="10"/>
              </w:numPr>
              <w:autoSpaceDE/>
              <w:autoSpaceDN/>
              <w:adjustRightInd/>
              <w:contextualSpacing/>
              <w:jc w:val="left"/>
              <w:rPr>
                <w:rFonts w:ascii="Arial" w:hAnsi="Arial" w:cs="Arial"/>
                <w:color w:val="984806" w:themeColor="accent6" w:themeShade="80"/>
                <w:sz w:val="20"/>
                <w:szCs w:val="20"/>
              </w:rPr>
            </w:pPr>
            <w:r>
              <w:rPr>
                <w:rFonts w:ascii="Arial" w:hAnsi="Arial" w:cs="Arial"/>
                <w:color w:val="984806" w:themeColor="accent6" w:themeShade="80"/>
                <w:sz w:val="20"/>
                <w:szCs w:val="20"/>
              </w:rPr>
              <w:t>Slazení harmonogramu hodnocení s ostatními výzvami MAS tak, aby členové HK nemuseli hodnocení na MAS účastnit příliš často.</w:t>
            </w:r>
          </w:p>
        </w:tc>
        <w:tc>
          <w:tcPr>
            <w:tcW w:w="3934" w:type="dxa"/>
          </w:tcPr>
          <w:p w14:paraId="7A114C76" w14:textId="3409BA90" w:rsidR="00CA73BC" w:rsidRDefault="00CA73BC" w:rsidP="00CB0469">
            <w:pPr>
              <w:pStyle w:val="Odstavecseseznamem"/>
              <w:widowControl/>
              <w:numPr>
                <w:ilvl w:val="0"/>
                <w:numId w:val="10"/>
              </w:numPr>
              <w:autoSpaceDE/>
              <w:autoSpaceDN/>
              <w:adjustRightInd/>
              <w:contextualSpacing/>
              <w:jc w:val="left"/>
              <w:rPr>
                <w:rFonts w:ascii="Arial" w:hAnsi="Arial" w:cs="Arial"/>
                <w:color w:val="984806" w:themeColor="accent6" w:themeShade="80"/>
                <w:sz w:val="20"/>
                <w:szCs w:val="20"/>
              </w:rPr>
            </w:pPr>
            <w:r>
              <w:rPr>
                <w:rFonts w:ascii="Arial" w:hAnsi="Arial" w:cs="Arial"/>
                <w:color w:val="984806" w:themeColor="accent6" w:themeShade="80"/>
                <w:sz w:val="20"/>
                <w:szCs w:val="20"/>
              </w:rPr>
              <w:t>Zpracování externího hodnocení prodlužuje lhůtu potřebnou na hodnocení</w:t>
            </w:r>
            <w:r w:rsidR="00271CD3">
              <w:rPr>
                <w:rFonts w:ascii="Arial" w:hAnsi="Arial" w:cs="Arial"/>
                <w:color w:val="984806" w:themeColor="accent6" w:themeShade="80"/>
                <w:sz w:val="20"/>
                <w:szCs w:val="20"/>
              </w:rPr>
              <w:t>, které je velmi dlouhé.</w:t>
            </w:r>
          </w:p>
          <w:p w14:paraId="2A17E4A6" w14:textId="77777777" w:rsidR="001B5E62" w:rsidRPr="00824354" w:rsidRDefault="001B5E62" w:rsidP="00CA73BC">
            <w:pPr>
              <w:pStyle w:val="Odstavecseseznamem"/>
              <w:widowControl/>
              <w:autoSpaceDE/>
              <w:autoSpaceDN/>
              <w:adjustRightInd/>
              <w:ind w:left="720"/>
              <w:contextualSpacing/>
              <w:jc w:val="left"/>
              <w:rPr>
                <w:rFonts w:ascii="Arial" w:hAnsi="Arial" w:cs="Arial"/>
                <w:color w:val="984806" w:themeColor="accent6" w:themeShade="80"/>
                <w:sz w:val="20"/>
                <w:szCs w:val="20"/>
              </w:rPr>
            </w:pPr>
          </w:p>
        </w:tc>
        <w:tc>
          <w:tcPr>
            <w:tcW w:w="2115" w:type="dxa"/>
          </w:tcPr>
          <w:p w14:paraId="71AB800E" w14:textId="12AF4E35" w:rsidR="001B5E62" w:rsidRPr="00824354" w:rsidRDefault="00271CD3" w:rsidP="00CB0469">
            <w:pPr>
              <w:pStyle w:val="Odstavecseseznamem"/>
              <w:widowControl/>
              <w:numPr>
                <w:ilvl w:val="0"/>
                <w:numId w:val="10"/>
              </w:numPr>
              <w:autoSpaceDE/>
              <w:autoSpaceDN/>
              <w:adjustRightInd/>
              <w:contextualSpacing/>
              <w:jc w:val="left"/>
              <w:rPr>
                <w:rFonts w:ascii="Arial" w:hAnsi="Arial" w:cs="Arial"/>
                <w:color w:val="984806" w:themeColor="accent6" w:themeShade="80"/>
                <w:sz w:val="20"/>
                <w:szCs w:val="20"/>
              </w:rPr>
            </w:pPr>
            <w:r>
              <w:rPr>
                <w:rFonts w:ascii="Arial" w:hAnsi="Arial" w:cs="Arial"/>
                <w:color w:val="984806" w:themeColor="accent6" w:themeShade="80"/>
                <w:sz w:val="20"/>
                <w:szCs w:val="20"/>
              </w:rPr>
              <w:t>Není v kompetenci MAS ovlivnit nastavení systému hodnocení vůči ŘO</w:t>
            </w:r>
          </w:p>
        </w:tc>
        <w:tc>
          <w:tcPr>
            <w:tcW w:w="2026" w:type="dxa"/>
          </w:tcPr>
          <w:p w14:paraId="5B5C8B6D" w14:textId="6A5809DD" w:rsidR="001B5E62" w:rsidRPr="00824354" w:rsidRDefault="00271CD3" w:rsidP="00271CD3">
            <w:pPr>
              <w:pStyle w:val="Odstavecseseznamem"/>
              <w:widowControl/>
              <w:autoSpaceDE/>
              <w:autoSpaceDN/>
              <w:adjustRightInd/>
              <w:ind w:left="720"/>
              <w:contextualSpacing/>
              <w:jc w:val="left"/>
              <w:rPr>
                <w:rFonts w:ascii="Arial" w:hAnsi="Arial" w:cs="Arial"/>
                <w:color w:val="984806" w:themeColor="accent6" w:themeShade="80"/>
                <w:sz w:val="20"/>
                <w:szCs w:val="20"/>
              </w:rPr>
            </w:pPr>
            <w:r>
              <w:rPr>
                <w:rFonts w:ascii="Arial" w:hAnsi="Arial" w:cs="Arial"/>
                <w:color w:val="984806" w:themeColor="accent6" w:themeShade="80"/>
                <w:sz w:val="20"/>
                <w:szCs w:val="20"/>
              </w:rPr>
              <w:t>/</w:t>
            </w:r>
          </w:p>
        </w:tc>
      </w:tr>
      <w:tr w:rsidR="00271CD3" w:rsidRPr="00824354" w14:paraId="22AEFFE2" w14:textId="77777777" w:rsidTr="00271CD3">
        <w:trPr>
          <w:jc w:val="center"/>
        </w:trPr>
        <w:tc>
          <w:tcPr>
            <w:tcW w:w="2879" w:type="dxa"/>
          </w:tcPr>
          <w:p w14:paraId="0E0DC3F3" w14:textId="77777777" w:rsidR="00271CD3" w:rsidRPr="00824354" w:rsidRDefault="00271CD3" w:rsidP="00271CD3">
            <w:pPr>
              <w:rPr>
                <w:rFonts w:cs="Arial"/>
                <w:b/>
                <w:i/>
                <w:color w:val="984806" w:themeColor="accent6" w:themeShade="80"/>
                <w:sz w:val="20"/>
                <w:szCs w:val="20"/>
              </w:rPr>
            </w:pPr>
            <w:r w:rsidRPr="00824354">
              <w:rPr>
                <w:rFonts w:cs="Arial"/>
                <w:b/>
                <w:i/>
                <w:color w:val="984806" w:themeColor="accent6" w:themeShade="80"/>
                <w:sz w:val="20"/>
                <w:szCs w:val="20"/>
              </w:rPr>
              <w:lastRenderedPageBreak/>
              <w:t>Věcné hodnocení výběrovým orgánem MAS (vč. např. zpracování závěrečného kontrolního listu a zápisu)</w:t>
            </w:r>
          </w:p>
        </w:tc>
        <w:tc>
          <w:tcPr>
            <w:tcW w:w="3717" w:type="dxa"/>
          </w:tcPr>
          <w:p w14:paraId="4122E851" w14:textId="67F6EA32" w:rsidR="00271CD3" w:rsidRPr="00824354" w:rsidRDefault="00271CD3" w:rsidP="00CB0469">
            <w:pPr>
              <w:pStyle w:val="Odstavecseseznamem"/>
              <w:widowControl/>
              <w:numPr>
                <w:ilvl w:val="0"/>
                <w:numId w:val="10"/>
              </w:numPr>
              <w:autoSpaceDE/>
              <w:autoSpaceDN/>
              <w:adjustRightInd/>
              <w:contextualSpacing/>
              <w:jc w:val="left"/>
              <w:rPr>
                <w:rFonts w:ascii="Arial" w:hAnsi="Arial" w:cs="Arial"/>
                <w:color w:val="984806" w:themeColor="accent6" w:themeShade="80"/>
                <w:sz w:val="20"/>
                <w:szCs w:val="20"/>
              </w:rPr>
            </w:pPr>
            <w:r>
              <w:rPr>
                <w:rFonts w:ascii="Arial" w:hAnsi="Arial" w:cs="Arial"/>
                <w:color w:val="984806" w:themeColor="accent6" w:themeShade="80"/>
                <w:sz w:val="20"/>
                <w:szCs w:val="20"/>
              </w:rPr>
              <w:t>Zajištění dostatečné časové dotace pro celý proces hodnocení projektů.</w:t>
            </w:r>
          </w:p>
        </w:tc>
        <w:tc>
          <w:tcPr>
            <w:tcW w:w="3934" w:type="dxa"/>
          </w:tcPr>
          <w:p w14:paraId="06836E50" w14:textId="77777777" w:rsidR="00271CD3" w:rsidRPr="00CA73BC" w:rsidRDefault="00271CD3" w:rsidP="00CB0469">
            <w:pPr>
              <w:pStyle w:val="Odstavecseseznamem"/>
              <w:widowControl/>
              <w:numPr>
                <w:ilvl w:val="0"/>
                <w:numId w:val="10"/>
              </w:numPr>
              <w:autoSpaceDE/>
              <w:autoSpaceDN/>
              <w:adjustRightInd/>
              <w:contextualSpacing/>
              <w:jc w:val="left"/>
              <w:rPr>
                <w:rFonts w:ascii="Arial" w:hAnsi="Arial" w:cs="Arial"/>
                <w:color w:val="984806" w:themeColor="accent6" w:themeShade="80"/>
                <w:sz w:val="20"/>
                <w:szCs w:val="20"/>
              </w:rPr>
            </w:pPr>
            <w:r>
              <w:rPr>
                <w:rFonts w:ascii="Arial" w:hAnsi="Arial" w:cs="Arial"/>
                <w:color w:val="984806" w:themeColor="accent6" w:themeShade="80"/>
                <w:sz w:val="20"/>
                <w:szCs w:val="20"/>
              </w:rPr>
              <w:t>Velké množství podkladů stěžuje hodnotitelům orientaci v nich.</w:t>
            </w:r>
          </w:p>
          <w:p w14:paraId="7B2BA6FC" w14:textId="77777777" w:rsidR="00271CD3" w:rsidRDefault="00271CD3" w:rsidP="00CB0469">
            <w:pPr>
              <w:pStyle w:val="Odstavecseseznamem"/>
              <w:widowControl/>
              <w:numPr>
                <w:ilvl w:val="0"/>
                <w:numId w:val="10"/>
              </w:numPr>
              <w:autoSpaceDE/>
              <w:autoSpaceDN/>
              <w:adjustRightInd/>
              <w:contextualSpacing/>
              <w:jc w:val="left"/>
              <w:rPr>
                <w:rFonts w:ascii="Arial" w:hAnsi="Arial" w:cs="Arial"/>
                <w:color w:val="984806" w:themeColor="accent6" w:themeShade="80"/>
                <w:sz w:val="20"/>
                <w:szCs w:val="20"/>
              </w:rPr>
            </w:pPr>
            <w:r>
              <w:rPr>
                <w:rFonts w:ascii="Arial" w:hAnsi="Arial" w:cs="Arial"/>
                <w:color w:val="984806" w:themeColor="accent6" w:themeShade="80"/>
                <w:sz w:val="20"/>
                <w:szCs w:val="20"/>
              </w:rPr>
              <w:t>Zpracování externího hodnocení prodlužuje lhůtu potřebnou na hodnocení.</w:t>
            </w:r>
          </w:p>
          <w:p w14:paraId="0A94ECA7" w14:textId="77777777" w:rsidR="00271CD3" w:rsidRDefault="00271CD3" w:rsidP="00CB0469">
            <w:pPr>
              <w:pStyle w:val="Odstavecseseznamem"/>
              <w:widowControl/>
              <w:numPr>
                <w:ilvl w:val="0"/>
                <w:numId w:val="10"/>
              </w:numPr>
              <w:autoSpaceDE/>
              <w:autoSpaceDN/>
              <w:adjustRightInd/>
              <w:contextualSpacing/>
              <w:jc w:val="left"/>
              <w:rPr>
                <w:rFonts w:ascii="Arial" w:hAnsi="Arial" w:cs="Arial"/>
                <w:color w:val="984806" w:themeColor="accent6" w:themeShade="80"/>
                <w:sz w:val="20"/>
                <w:szCs w:val="20"/>
              </w:rPr>
            </w:pPr>
            <w:r>
              <w:rPr>
                <w:rFonts w:ascii="Arial" w:hAnsi="Arial" w:cs="Arial"/>
                <w:color w:val="984806" w:themeColor="accent6" w:themeShade="80"/>
                <w:sz w:val="20"/>
                <w:szCs w:val="20"/>
              </w:rPr>
              <w:t xml:space="preserve">Vysoký počet kritérií a je třeba velká profesní odbornost pro jejich posouzení – proto se hodnotitelé opírali téměř </w:t>
            </w:r>
            <w:proofErr w:type="gramStart"/>
            <w:r>
              <w:rPr>
                <w:rFonts w:ascii="Arial" w:hAnsi="Arial" w:cs="Arial"/>
                <w:color w:val="984806" w:themeColor="accent6" w:themeShade="80"/>
                <w:sz w:val="20"/>
                <w:szCs w:val="20"/>
              </w:rPr>
              <w:t>100%</w:t>
            </w:r>
            <w:proofErr w:type="gramEnd"/>
            <w:r>
              <w:rPr>
                <w:rFonts w:ascii="Arial" w:hAnsi="Arial" w:cs="Arial"/>
                <w:color w:val="984806" w:themeColor="accent6" w:themeShade="80"/>
                <w:sz w:val="20"/>
                <w:szCs w:val="20"/>
              </w:rPr>
              <w:t xml:space="preserve"> o externí hodnocení.</w:t>
            </w:r>
          </w:p>
          <w:p w14:paraId="73373740" w14:textId="77777777" w:rsidR="00271CD3" w:rsidRPr="00824354" w:rsidRDefault="00271CD3" w:rsidP="00271CD3">
            <w:pPr>
              <w:pStyle w:val="Odstavecseseznamem"/>
              <w:widowControl/>
              <w:autoSpaceDE/>
              <w:autoSpaceDN/>
              <w:adjustRightInd/>
              <w:ind w:left="720"/>
              <w:contextualSpacing/>
              <w:jc w:val="left"/>
              <w:rPr>
                <w:rFonts w:ascii="Arial" w:hAnsi="Arial" w:cs="Arial"/>
                <w:color w:val="984806" w:themeColor="accent6" w:themeShade="80"/>
                <w:sz w:val="20"/>
                <w:szCs w:val="20"/>
              </w:rPr>
            </w:pPr>
          </w:p>
        </w:tc>
        <w:tc>
          <w:tcPr>
            <w:tcW w:w="2115" w:type="dxa"/>
          </w:tcPr>
          <w:p w14:paraId="54B20D07" w14:textId="77777777" w:rsidR="00271CD3" w:rsidRDefault="00271CD3" w:rsidP="00CB0469">
            <w:pPr>
              <w:pStyle w:val="Odstavecseseznamem"/>
              <w:widowControl/>
              <w:numPr>
                <w:ilvl w:val="0"/>
                <w:numId w:val="10"/>
              </w:numPr>
              <w:autoSpaceDE/>
              <w:autoSpaceDN/>
              <w:adjustRightInd/>
              <w:contextualSpacing/>
              <w:jc w:val="left"/>
              <w:rPr>
                <w:rFonts w:ascii="Arial" w:hAnsi="Arial" w:cs="Arial"/>
                <w:color w:val="984806" w:themeColor="accent6" w:themeShade="80"/>
                <w:sz w:val="20"/>
                <w:szCs w:val="20"/>
              </w:rPr>
            </w:pPr>
            <w:r>
              <w:rPr>
                <w:rFonts w:ascii="Arial" w:hAnsi="Arial" w:cs="Arial"/>
                <w:color w:val="984806" w:themeColor="accent6" w:themeShade="80"/>
                <w:sz w:val="20"/>
                <w:szCs w:val="20"/>
              </w:rPr>
              <w:t xml:space="preserve">Opatření může spočívat pouze v zajištění dostatečné časové rezervy pro hodnocení. </w:t>
            </w:r>
          </w:p>
          <w:p w14:paraId="4DAAAC92" w14:textId="77777777" w:rsidR="00271CD3" w:rsidRDefault="00271CD3" w:rsidP="00271CD3">
            <w:pPr>
              <w:pStyle w:val="Odstavecseseznamem"/>
              <w:widowControl/>
              <w:autoSpaceDE/>
              <w:autoSpaceDN/>
              <w:adjustRightInd/>
              <w:ind w:left="720"/>
              <w:contextualSpacing/>
              <w:jc w:val="left"/>
              <w:rPr>
                <w:rFonts w:ascii="Arial" w:hAnsi="Arial" w:cs="Arial"/>
                <w:color w:val="984806" w:themeColor="accent6" w:themeShade="80"/>
                <w:sz w:val="20"/>
                <w:szCs w:val="20"/>
              </w:rPr>
            </w:pPr>
            <w:r>
              <w:rPr>
                <w:rFonts w:ascii="Arial" w:hAnsi="Arial" w:cs="Arial"/>
                <w:color w:val="984806" w:themeColor="accent6" w:themeShade="80"/>
                <w:sz w:val="20"/>
                <w:szCs w:val="20"/>
              </w:rPr>
              <w:t>(manažer PR OP ŽP)</w:t>
            </w:r>
          </w:p>
          <w:p w14:paraId="284F8B90" w14:textId="27AB2D84" w:rsidR="00271CD3" w:rsidRPr="00824354" w:rsidRDefault="00271CD3" w:rsidP="00CB0469">
            <w:pPr>
              <w:pStyle w:val="Odstavecseseznamem"/>
              <w:widowControl/>
              <w:numPr>
                <w:ilvl w:val="0"/>
                <w:numId w:val="10"/>
              </w:numPr>
              <w:autoSpaceDE/>
              <w:autoSpaceDN/>
              <w:adjustRightInd/>
              <w:contextualSpacing/>
              <w:jc w:val="left"/>
              <w:rPr>
                <w:rFonts w:ascii="Arial" w:hAnsi="Arial" w:cs="Arial"/>
                <w:color w:val="984806" w:themeColor="accent6" w:themeShade="80"/>
                <w:sz w:val="20"/>
                <w:szCs w:val="20"/>
              </w:rPr>
            </w:pPr>
            <w:r>
              <w:rPr>
                <w:rFonts w:ascii="Arial" w:hAnsi="Arial" w:cs="Arial"/>
                <w:color w:val="984806" w:themeColor="accent6" w:themeShade="80"/>
                <w:sz w:val="20"/>
                <w:szCs w:val="20"/>
              </w:rPr>
              <w:t>Jinak není v kompetenci MAS ovlivnit nastavení systému hodnocení vůči ŘO</w:t>
            </w:r>
          </w:p>
        </w:tc>
        <w:tc>
          <w:tcPr>
            <w:tcW w:w="2026" w:type="dxa"/>
          </w:tcPr>
          <w:p w14:paraId="0EA9C9CA" w14:textId="6CFDD793" w:rsidR="00271CD3" w:rsidRPr="00824354" w:rsidRDefault="00271CD3" w:rsidP="00CB0469">
            <w:pPr>
              <w:pStyle w:val="Odstavecseseznamem"/>
              <w:widowControl/>
              <w:numPr>
                <w:ilvl w:val="0"/>
                <w:numId w:val="10"/>
              </w:numPr>
              <w:autoSpaceDE/>
              <w:autoSpaceDN/>
              <w:adjustRightInd/>
              <w:contextualSpacing/>
              <w:jc w:val="left"/>
              <w:rPr>
                <w:rFonts w:ascii="Arial" w:hAnsi="Arial" w:cs="Arial"/>
                <w:color w:val="984806" w:themeColor="accent6" w:themeShade="80"/>
                <w:sz w:val="20"/>
                <w:szCs w:val="20"/>
              </w:rPr>
            </w:pPr>
            <w:r>
              <w:rPr>
                <w:rFonts w:ascii="Arial" w:hAnsi="Arial" w:cs="Arial"/>
                <w:color w:val="984806" w:themeColor="accent6" w:themeShade="80"/>
                <w:sz w:val="20"/>
                <w:szCs w:val="20"/>
              </w:rPr>
              <w:t>Opatření aplikováno omezeně – manažer PR využíval maximální lhůty procesu hodnocení dle IP. V ostatním chybí kompetence MAS.</w:t>
            </w:r>
          </w:p>
        </w:tc>
      </w:tr>
      <w:tr w:rsidR="00CA73BC" w:rsidRPr="00824354" w14:paraId="6BA8D6E6" w14:textId="77777777" w:rsidTr="00271CD3">
        <w:trPr>
          <w:jc w:val="center"/>
        </w:trPr>
        <w:tc>
          <w:tcPr>
            <w:tcW w:w="2879" w:type="dxa"/>
          </w:tcPr>
          <w:p w14:paraId="2E9B4F1A" w14:textId="77777777" w:rsidR="001B5E62" w:rsidRPr="00824354" w:rsidRDefault="001B5E62" w:rsidP="006C343F">
            <w:pPr>
              <w:rPr>
                <w:rFonts w:cs="Arial"/>
                <w:b/>
                <w:i/>
                <w:color w:val="984806" w:themeColor="accent6" w:themeShade="80"/>
                <w:sz w:val="20"/>
                <w:szCs w:val="20"/>
              </w:rPr>
            </w:pPr>
            <w:r w:rsidRPr="00824354">
              <w:rPr>
                <w:rFonts w:cs="Arial"/>
                <w:b/>
                <w:i/>
                <w:color w:val="984806" w:themeColor="accent6" w:themeShade="80"/>
                <w:sz w:val="20"/>
                <w:szCs w:val="20"/>
              </w:rPr>
              <w:t>Vyřizování přezkumného řízení</w:t>
            </w:r>
          </w:p>
        </w:tc>
        <w:tc>
          <w:tcPr>
            <w:tcW w:w="3717" w:type="dxa"/>
          </w:tcPr>
          <w:p w14:paraId="173675A9" w14:textId="1F4DF0E2" w:rsidR="001B5E62" w:rsidRPr="00824354" w:rsidRDefault="00271CD3" w:rsidP="00CB0469">
            <w:pPr>
              <w:pStyle w:val="Odstavecseseznamem"/>
              <w:widowControl/>
              <w:numPr>
                <w:ilvl w:val="0"/>
                <w:numId w:val="10"/>
              </w:numPr>
              <w:autoSpaceDE/>
              <w:autoSpaceDN/>
              <w:adjustRightInd/>
              <w:contextualSpacing/>
              <w:jc w:val="left"/>
              <w:rPr>
                <w:rFonts w:ascii="Arial" w:hAnsi="Arial" w:cs="Arial"/>
                <w:color w:val="984806" w:themeColor="accent6" w:themeShade="80"/>
                <w:sz w:val="20"/>
                <w:szCs w:val="20"/>
              </w:rPr>
            </w:pPr>
            <w:r>
              <w:rPr>
                <w:rFonts w:ascii="Arial" w:hAnsi="Arial" w:cs="Arial"/>
                <w:color w:val="984806" w:themeColor="accent6" w:themeShade="80"/>
                <w:sz w:val="20"/>
                <w:szCs w:val="20"/>
              </w:rPr>
              <w:t>Nebylo realizováno</w:t>
            </w:r>
          </w:p>
        </w:tc>
        <w:tc>
          <w:tcPr>
            <w:tcW w:w="3934" w:type="dxa"/>
          </w:tcPr>
          <w:p w14:paraId="1F4C8660" w14:textId="733D06FE" w:rsidR="001B5E62" w:rsidRPr="00824354" w:rsidRDefault="00271CD3" w:rsidP="00CB0469">
            <w:pPr>
              <w:pStyle w:val="Odstavecseseznamem"/>
              <w:widowControl/>
              <w:numPr>
                <w:ilvl w:val="0"/>
                <w:numId w:val="10"/>
              </w:numPr>
              <w:autoSpaceDE/>
              <w:autoSpaceDN/>
              <w:adjustRightInd/>
              <w:contextualSpacing/>
              <w:jc w:val="left"/>
              <w:rPr>
                <w:rFonts w:ascii="Arial" w:hAnsi="Arial" w:cs="Arial"/>
                <w:color w:val="984806" w:themeColor="accent6" w:themeShade="80"/>
                <w:sz w:val="20"/>
                <w:szCs w:val="20"/>
              </w:rPr>
            </w:pPr>
            <w:r>
              <w:rPr>
                <w:rFonts w:ascii="Arial" w:hAnsi="Arial" w:cs="Arial"/>
                <w:color w:val="984806" w:themeColor="accent6" w:themeShade="80"/>
                <w:sz w:val="20"/>
                <w:szCs w:val="20"/>
              </w:rPr>
              <w:t>Nebylo realizováno</w:t>
            </w:r>
          </w:p>
        </w:tc>
        <w:tc>
          <w:tcPr>
            <w:tcW w:w="2115" w:type="dxa"/>
          </w:tcPr>
          <w:p w14:paraId="55CBCA45" w14:textId="47B5E9DF" w:rsidR="001B5E62" w:rsidRPr="00824354" w:rsidRDefault="00271CD3" w:rsidP="00CB0469">
            <w:pPr>
              <w:pStyle w:val="Odstavecseseznamem"/>
              <w:widowControl/>
              <w:numPr>
                <w:ilvl w:val="0"/>
                <w:numId w:val="10"/>
              </w:numPr>
              <w:autoSpaceDE/>
              <w:autoSpaceDN/>
              <w:adjustRightInd/>
              <w:contextualSpacing/>
              <w:jc w:val="left"/>
              <w:rPr>
                <w:rFonts w:ascii="Arial" w:hAnsi="Arial" w:cs="Arial"/>
                <w:color w:val="984806" w:themeColor="accent6" w:themeShade="80"/>
                <w:sz w:val="20"/>
                <w:szCs w:val="20"/>
              </w:rPr>
            </w:pPr>
            <w:r>
              <w:rPr>
                <w:rFonts w:ascii="Arial" w:hAnsi="Arial" w:cs="Arial"/>
                <w:color w:val="984806" w:themeColor="accent6" w:themeShade="80"/>
                <w:sz w:val="20"/>
                <w:szCs w:val="20"/>
              </w:rPr>
              <w:t>Irelevantní</w:t>
            </w:r>
          </w:p>
        </w:tc>
        <w:tc>
          <w:tcPr>
            <w:tcW w:w="2026" w:type="dxa"/>
          </w:tcPr>
          <w:p w14:paraId="061B9827" w14:textId="28D9E2F6" w:rsidR="001B5E62" w:rsidRPr="00824354" w:rsidRDefault="00271CD3" w:rsidP="00271CD3">
            <w:pPr>
              <w:pStyle w:val="Odstavecseseznamem"/>
              <w:widowControl/>
              <w:autoSpaceDE/>
              <w:autoSpaceDN/>
              <w:adjustRightInd/>
              <w:ind w:left="720"/>
              <w:contextualSpacing/>
              <w:jc w:val="left"/>
              <w:rPr>
                <w:rFonts w:ascii="Arial" w:hAnsi="Arial" w:cs="Arial"/>
                <w:color w:val="984806" w:themeColor="accent6" w:themeShade="80"/>
                <w:sz w:val="20"/>
                <w:szCs w:val="20"/>
              </w:rPr>
            </w:pPr>
            <w:r>
              <w:rPr>
                <w:rFonts w:ascii="Arial" w:hAnsi="Arial" w:cs="Arial"/>
                <w:color w:val="984806" w:themeColor="accent6" w:themeShade="80"/>
                <w:sz w:val="20"/>
                <w:szCs w:val="20"/>
              </w:rPr>
              <w:t>/</w:t>
            </w:r>
          </w:p>
        </w:tc>
      </w:tr>
      <w:tr w:rsidR="00271CD3" w:rsidRPr="00824354" w14:paraId="0572F26D" w14:textId="77777777" w:rsidTr="00271CD3">
        <w:trPr>
          <w:jc w:val="center"/>
        </w:trPr>
        <w:tc>
          <w:tcPr>
            <w:tcW w:w="2879" w:type="dxa"/>
          </w:tcPr>
          <w:p w14:paraId="47492160" w14:textId="77777777" w:rsidR="00271CD3" w:rsidRPr="00824354" w:rsidRDefault="00271CD3" w:rsidP="00271CD3">
            <w:pPr>
              <w:rPr>
                <w:rFonts w:cs="Arial"/>
                <w:b/>
                <w:i/>
                <w:color w:val="984806" w:themeColor="accent6" w:themeShade="80"/>
                <w:sz w:val="20"/>
                <w:szCs w:val="20"/>
              </w:rPr>
            </w:pPr>
            <w:r w:rsidRPr="00824354">
              <w:rPr>
                <w:rFonts w:cs="Arial"/>
                <w:b/>
                <w:i/>
                <w:color w:val="984806" w:themeColor="accent6" w:themeShade="80"/>
                <w:sz w:val="20"/>
                <w:szCs w:val="20"/>
              </w:rPr>
              <w:t xml:space="preserve">Uveřejňování záznamů (přehled podpořených projektů, zápisy atp.) </w:t>
            </w:r>
          </w:p>
        </w:tc>
        <w:tc>
          <w:tcPr>
            <w:tcW w:w="3717" w:type="dxa"/>
          </w:tcPr>
          <w:p w14:paraId="5B924866" w14:textId="23680ED5" w:rsidR="00271CD3" w:rsidRPr="00824354" w:rsidRDefault="00271CD3" w:rsidP="00CB0469">
            <w:pPr>
              <w:pStyle w:val="Odstavecseseznamem"/>
              <w:widowControl/>
              <w:numPr>
                <w:ilvl w:val="0"/>
                <w:numId w:val="10"/>
              </w:numPr>
              <w:autoSpaceDE/>
              <w:autoSpaceDN/>
              <w:adjustRightInd/>
              <w:contextualSpacing/>
              <w:jc w:val="left"/>
              <w:rPr>
                <w:rFonts w:ascii="Arial" w:hAnsi="Arial" w:cs="Arial"/>
                <w:color w:val="984806" w:themeColor="accent6" w:themeShade="80"/>
                <w:sz w:val="20"/>
                <w:szCs w:val="20"/>
              </w:rPr>
            </w:pPr>
            <w:r>
              <w:rPr>
                <w:rFonts w:ascii="Arial" w:hAnsi="Arial" w:cs="Arial"/>
                <w:color w:val="984806" w:themeColor="accent6" w:themeShade="80"/>
                <w:sz w:val="20"/>
                <w:szCs w:val="20"/>
              </w:rPr>
              <w:t>Probíhalo bez komplikací</w:t>
            </w:r>
          </w:p>
        </w:tc>
        <w:tc>
          <w:tcPr>
            <w:tcW w:w="3934" w:type="dxa"/>
          </w:tcPr>
          <w:p w14:paraId="15F059CF" w14:textId="5532ADED" w:rsidR="00271CD3" w:rsidRPr="00824354" w:rsidRDefault="00271CD3" w:rsidP="00CB0469">
            <w:pPr>
              <w:pStyle w:val="Odstavecseseznamem"/>
              <w:widowControl/>
              <w:numPr>
                <w:ilvl w:val="0"/>
                <w:numId w:val="10"/>
              </w:numPr>
              <w:autoSpaceDE/>
              <w:autoSpaceDN/>
              <w:adjustRightInd/>
              <w:contextualSpacing/>
              <w:jc w:val="left"/>
              <w:rPr>
                <w:rFonts w:ascii="Arial" w:hAnsi="Arial" w:cs="Arial"/>
                <w:color w:val="984806" w:themeColor="accent6" w:themeShade="80"/>
                <w:sz w:val="20"/>
                <w:szCs w:val="20"/>
              </w:rPr>
            </w:pPr>
            <w:r>
              <w:rPr>
                <w:rFonts w:ascii="Arial" w:hAnsi="Arial" w:cs="Arial"/>
                <w:color w:val="984806" w:themeColor="accent6" w:themeShade="80"/>
                <w:sz w:val="20"/>
                <w:szCs w:val="20"/>
              </w:rPr>
              <w:t>Nebylo identifikováno</w:t>
            </w:r>
          </w:p>
        </w:tc>
        <w:tc>
          <w:tcPr>
            <w:tcW w:w="2115" w:type="dxa"/>
          </w:tcPr>
          <w:p w14:paraId="40B20B21" w14:textId="5BD75D15" w:rsidR="00271CD3" w:rsidRPr="00824354" w:rsidRDefault="00271CD3" w:rsidP="00CB0469">
            <w:pPr>
              <w:pStyle w:val="Odstavecseseznamem"/>
              <w:widowControl/>
              <w:numPr>
                <w:ilvl w:val="0"/>
                <w:numId w:val="10"/>
              </w:numPr>
              <w:autoSpaceDE/>
              <w:autoSpaceDN/>
              <w:adjustRightInd/>
              <w:contextualSpacing/>
              <w:jc w:val="left"/>
              <w:rPr>
                <w:rFonts w:ascii="Arial" w:hAnsi="Arial" w:cs="Arial"/>
                <w:color w:val="984806" w:themeColor="accent6" w:themeShade="80"/>
                <w:sz w:val="20"/>
                <w:szCs w:val="20"/>
              </w:rPr>
            </w:pPr>
            <w:r>
              <w:rPr>
                <w:rFonts w:ascii="Arial" w:hAnsi="Arial" w:cs="Arial"/>
                <w:color w:val="984806" w:themeColor="accent6" w:themeShade="80"/>
                <w:sz w:val="20"/>
                <w:szCs w:val="20"/>
              </w:rPr>
              <w:t>Irelevantní</w:t>
            </w:r>
          </w:p>
        </w:tc>
        <w:tc>
          <w:tcPr>
            <w:tcW w:w="2026" w:type="dxa"/>
          </w:tcPr>
          <w:p w14:paraId="0961BBEC" w14:textId="701AE53D" w:rsidR="00271CD3" w:rsidRPr="00824354" w:rsidRDefault="00271CD3" w:rsidP="00271CD3">
            <w:pPr>
              <w:pStyle w:val="Odstavecseseznamem"/>
              <w:widowControl/>
              <w:autoSpaceDE/>
              <w:autoSpaceDN/>
              <w:adjustRightInd/>
              <w:ind w:left="720"/>
              <w:contextualSpacing/>
              <w:jc w:val="left"/>
              <w:rPr>
                <w:rFonts w:ascii="Arial" w:hAnsi="Arial" w:cs="Arial"/>
                <w:color w:val="984806" w:themeColor="accent6" w:themeShade="80"/>
                <w:sz w:val="20"/>
                <w:szCs w:val="20"/>
              </w:rPr>
            </w:pPr>
            <w:r>
              <w:rPr>
                <w:rFonts w:ascii="Arial" w:hAnsi="Arial" w:cs="Arial"/>
                <w:color w:val="984806" w:themeColor="accent6" w:themeShade="80"/>
                <w:sz w:val="20"/>
                <w:szCs w:val="20"/>
              </w:rPr>
              <w:t>/</w:t>
            </w:r>
          </w:p>
        </w:tc>
      </w:tr>
      <w:tr w:rsidR="00271CD3" w:rsidRPr="00824354" w14:paraId="515DD119" w14:textId="77777777" w:rsidTr="00271CD3">
        <w:trPr>
          <w:jc w:val="center"/>
        </w:trPr>
        <w:tc>
          <w:tcPr>
            <w:tcW w:w="2879" w:type="dxa"/>
          </w:tcPr>
          <w:p w14:paraId="25CB0116" w14:textId="77777777" w:rsidR="00271CD3" w:rsidRPr="00824354" w:rsidRDefault="00271CD3" w:rsidP="00271CD3">
            <w:pPr>
              <w:rPr>
                <w:rFonts w:cs="Arial"/>
                <w:b/>
                <w:i/>
                <w:color w:val="984806" w:themeColor="accent6" w:themeShade="80"/>
                <w:sz w:val="20"/>
                <w:szCs w:val="20"/>
              </w:rPr>
            </w:pPr>
            <w:r w:rsidRPr="00824354">
              <w:rPr>
                <w:rFonts w:cs="Arial"/>
                <w:b/>
                <w:i/>
                <w:color w:val="984806" w:themeColor="accent6" w:themeShade="80"/>
                <w:sz w:val="20"/>
                <w:szCs w:val="20"/>
              </w:rPr>
              <w:t>Informování žadatelů o</w:t>
            </w:r>
            <w:r w:rsidRPr="00824354">
              <w:rPr>
                <w:rFonts w:ascii="Calibri" w:hAnsi="Calibri" w:cs="Arial"/>
                <w:b/>
                <w:i/>
                <w:color w:val="984806" w:themeColor="accent6" w:themeShade="80"/>
                <w:sz w:val="20"/>
                <w:szCs w:val="20"/>
              </w:rPr>
              <w:t> </w:t>
            </w:r>
            <w:r w:rsidRPr="00824354">
              <w:rPr>
                <w:rFonts w:cs="Arial"/>
                <w:b/>
                <w:i/>
                <w:color w:val="984806" w:themeColor="accent6" w:themeShade="80"/>
                <w:sz w:val="20"/>
                <w:szCs w:val="20"/>
              </w:rPr>
              <w:t xml:space="preserve">výsledcích hodnocení </w:t>
            </w:r>
            <w:proofErr w:type="spellStart"/>
            <w:r w:rsidRPr="00824354">
              <w:rPr>
                <w:rFonts w:cs="Arial"/>
                <w:b/>
                <w:i/>
                <w:color w:val="984806" w:themeColor="accent6" w:themeShade="80"/>
                <w:sz w:val="20"/>
                <w:szCs w:val="20"/>
              </w:rPr>
              <w:t>FNaP</w:t>
            </w:r>
            <w:proofErr w:type="spellEnd"/>
            <w:r w:rsidRPr="00824354">
              <w:rPr>
                <w:rFonts w:cs="Arial"/>
                <w:b/>
                <w:i/>
                <w:color w:val="984806" w:themeColor="accent6" w:themeShade="80"/>
                <w:sz w:val="20"/>
                <w:szCs w:val="20"/>
              </w:rPr>
              <w:t xml:space="preserve"> a VH </w:t>
            </w:r>
            <w:r w:rsidRPr="00824354">
              <w:rPr>
                <w:rFonts w:cs="Arial"/>
                <w:b/>
                <w:i/>
                <w:color w:val="984806" w:themeColor="accent6" w:themeShade="80"/>
                <w:sz w:val="20"/>
                <w:szCs w:val="20"/>
              </w:rPr>
              <w:lastRenderedPageBreak/>
              <w:t xml:space="preserve">(prostřednictvím   MS2014+/ e-mailem) </w:t>
            </w:r>
          </w:p>
        </w:tc>
        <w:tc>
          <w:tcPr>
            <w:tcW w:w="3717" w:type="dxa"/>
          </w:tcPr>
          <w:p w14:paraId="77F57963" w14:textId="6B6CB76A" w:rsidR="00271CD3" w:rsidRPr="00824354" w:rsidRDefault="00271CD3" w:rsidP="00CB0469">
            <w:pPr>
              <w:pStyle w:val="Odstavecseseznamem"/>
              <w:widowControl/>
              <w:numPr>
                <w:ilvl w:val="0"/>
                <w:numId w:val="10"/>
              </w:numPr>
              <w:autoSpaceDE/>
              <w:autoSpaceDN/>
              <w:adjustRightInd/>
              <w:contextualSpacing/>
              <w:jc w:val="left"/>
              <w:rPr>
                <w:rFonts w:ascii="Arial" w:hAnsi="Arial" w:cs="Arial"/>
                <w:color w:val="984806" w:themeColor="accent6" w:themeShade="80"/>
                <w:sz w:val="20"/>
                <w:szCs w:val="20"/>
              </w:rPr>
            </w:pPr>
            <w:r>
              <w:rPr>
                <w:rFonts w:ascii="Arial" w:hAnsi="Arial" w:cs="Arial"/>
                <w:color w:val="984806" w:themeColor="accent6" w:themeShade="80"/>
                <w:sz w:val="20"/>
                <w:szCs w:val="20"/>
              </w:rPr>
              <w:lastRenderedPageBreak/>
              <w:t>Probíhalo bez komplikací</w:t>
            </w:r>
          </w:p>
        </w:tc>
        <w:tc>
          <w:tcPr>
            <w:tcW w:w="3934" w:type="dxa"/>
          </w:tcPr>
          <w:p w14:paraId="1F3EC759" w14:textId="44C54103" w:rsidR="00271CD3" w:rsidRPr="00824354" w:rsidRDefault="00271CD3" w:rsidP="00CB0469">
            <w:pPr>
              <w:pStyle w:val="Odstavecseseznamem"/>
              <w:widowControl/>
              <w:numPr>
                <w:ilvl w:val="0"/>
                <w:numId w:val="10"/>
              </w:numPr>
              <w:autoSpaceDE/>
              <w:autoSpaceDN/>
              <w:adjustRightInd/>
              <w:contextualSpacing/>
              <w:jc w:val="left"/>
              <w:rPr>
                <w:rFonts w:ascii="Arial" w:hAnsi="Arial" w:cs="Arial"/>
                <w:color w:val="984806" w:themeColor="accent6" w:themeShade="80"/>
                <w:sz w:val="20"/>
                <w:szCs w:val="20"/>
              </w:rPr>
            </w:pPr>
            <w:r>
              <w:rPr>
                <w:rFonts w:ascii="Arial" w:hAnsi="Arial" w:cs="Arial"/>
                <w:color w:val="984806" w:themeColor="accent6" w:themeShade="80"/>
                <w:sz w:val="20"/>
                <w:szCs w:val="20"/>
              </w:rPr>
              <w:t>Nebylo identifikováno</w:t>
            </w:r>
          </w:p>
        </w:tc>
        <w:tc>
          <w:tcPr>
            <w:tcW w:w="2115" w:type="dxa"/>
          </w:tcPr>
          <w:p w14:paraId="467268E3" w14:textId="5E5BF252" w:rsidR="00271CD3" w:rsidRPr="00824354" w:rsidRDefault="00271CD3" w:rsidP="00CB0469">
            <w:pPr>
              <w:pStyle w:val="Odstavecseseznamem"/>
              <w:widowControl/>
              <w:numPr>
                <w:ilvl w:val="0"/>
                <w:numId w:val="10"/>
              </w:numPr>
              <w:autoSpaceDE/>
              <w:autoSpaceDN/>
              <w:adjustRightInd/>
              <w:contextualSpacing/>
              <w:jc w:val="left"/>
              <w:rPr>
                <w:rFonts w:ascii="Arial" w:hAnsi="Arial" w:cs="Arial"/>
                <w:color w:val="984806" w:themeColor="accent6" w:themeShade="80"/>
                <w:sz w:val="20"/>
                <w:szCs w:val="20"/>
              </w:rPr>
            </w:pPr>
            <w:r>
              <w:rPr>
                <w:rFonts w:ascii="Arial" w:hAnsi="Arial" w:cs="Arial"/>
                <w:color w:val="984806" w:themeColor="accent6" w:themeShade="80"/>
                <w:sz w:val="20"/>
                <w:szCs w:val="20"/>
              </w:rPr>
              <w:t>Irelevantní</w:t>
            </w:r>
          </w:p>
        </w:tc>
        <w:tc>
          <w:tcPr>
            <w:tcW w:w="2026" w:type="dxa"/>
          </w:tcPr>
          <w:p w14:paraId="2E2EB837" w14:textId="086C12A7" w:rsidR="00271CD3" w:rsidRPr="00824354" w:rsidRDefault="00271CD3" w:rsidP="00271CD3">
            <w:pPr>
              <w:pStyle w:val="Odstavecseseznamem"/>
              <w:widowControl/>
              <w:autoSpaceDE/>
              <w:autoSpaceDN/>
              <w:adjustRightInd/>
              <w:ind w:left="720"/>
              <w:contextualSpacing/>
              <w:jc w:val="left"/>
              <w:rPr>
                <w:rFonts w:ascii="Arial" w:hAnsi="Arial" w:cs="Arial"/>
                <w:color w:val="984806" w:themeColor="accent6" w:themeShade="80"/>
                <w:sz w:val="20"/>
                <w:szCs w:val="20"/>
              </w:rPr>
            </w:pPr>
            <w:r>
              <w:rPr>
                <w:rFonts w:ascii="Arial" w:hAnsi="Arial" w:cs="Arial"/>
                <w:color w:val="984806" w:themeColor="accent6" w:themeShade="80"/>
                <w:sz w:val="20"/>
                <w:szCs w:val="20"/>
              </w:rPr>
              <w:t>/</w:t>
            </w:r>
          </w:p>
        </w:tc>
      </w:tr>
      <w:tr w:rsidR="00271CD3" w:rsidRPr="00824354" w14:paraId="1E452836" w14:textId="77777777" w:rsidTr="00271CD3">
        <w:trPr>
          <w:jc w:val="center"/>
        </w:trPr>
        <w:tc>
          <w:tcPr>
            <w:tcW w:w="2879" w:type="dxa"/>
          </w:tcPr>
          <w:p w14:paraId="172B91FD" w14:textId="77777777" w:rsidR="00271CD3" w:rsidRPr="00824354" w:rsidRDefault="00271CD3" w:rsidP="00271CD3">
            <w:pPr>
              <w:rPr>
                <w:rFonts w:cs="Arial"/>
                <w:b/>
                <w:i/>
                <w:color w:val="984806" w:themeColor="accent6" w:themeShade="80"/>
                <w:sz w:val="20"/>
                <w:szCs w:val="20"/>
              </w:rPr>
            </w:pPr>
            <w:r w:rsidRPr="00824354">
              <w:rPr>
                <w:rFonts w:cs="Arial"/>
                <w:b/>
                <w:i/>
                <w:color w:val="984806" w:themeColor="accent6" w:themeShade="80"/>
                <w:sz w:val="20"/>
                <w:szCs w:val="20"/>
              </w:rPr>
              <w:t>Postoupení vybraných žádosti řídícím orgánům (MS/Portál farmáře)</w:t>
            </w:r>
          </w:p>
        </w:tc>
        <w:tc>
          <w:tcPr>
            <w:tcW w:w="3717" w:type="dxa"/>
          </w:tcPr>
          <w:p w14:paraId="7D8C4B95" w14:textId="1059F6E4" w:rsidR="00271CD3" w:rsidRPr="00824354" w:rsidRDefault="00271CD3" w:rsidP="00CB0469">
            <w:pPr>
              <w:pStyle w:val="Odstavecseseznamem"/>
              <w:widowControl/>
              <w:numPr>
                <w:ilvl w:val="0"/>
                <w:numId w:val="10"/>
              </w:numPr>
              <w:autoSpaceDE/>
              <w:autoSpaceDN/>
              <w:adjustRightInd/>
              <w:contextualSpacing/>
              <w:jc w:val="left"/>
              <w:rPr>
                <w:rFonts w:ascii="Arial" w:hAnsi="Arial" w:cs="Arial"/>
                <w:color w:val="984806" w:themeColor="accent6" w:themeShade="80"/>
                <w:sz w:val="20"/>
                <w:szCs w:val="20"/>
              </w:rPr>
            </w:pPr>
            <w:r>
              <w:rPr>
                <w:rFonts w:ascii="Arial" w:hAnsi="Arial" w:cs="Arial"/>
                <w:color w:val="984806" w:themeColor="accent6" w:themeShade="80"/>
                <w:sz w:val="20"/>
                <w:szCs w:val="20"/>
              </w:rPr>
              <w:t>Probíhalo bez komplikací</w:t>
            </w:r>
          </w:p>
        </w:tc>
        <w:tc>
          <w:tcPr>
            <w:tcW w:w="3934" w:type="dxa"/>
          </w:tcPr>
          <w:p w14:paraId="0A3C8792" w14:textId="666135DC" w:rsidR="00271CD3" w:rsidRPr="00824354" w:rsidRDefault="00271CD3" w:rsidP="00CB0469">
            <w:pPr>
              <w:pStyle w:val="Odstavecseseznamem"/>
              <w:widowControl/>
              <w:numPr>
                <w:ilvl w:val="0"/>
                <w:numId w:val="10"/>
              </w:numPr>
              <w:autoSpaceDE/>
              <w:autoSpaceDN/>
              <w:adjustRightInd/>
              <w:contextualSpacing/>
              <w:jc w:val="left"/>
              <w:rPr>
                <w:rFonts w:ascii="Arial" w:hAnsi="Arial" w:cs="Arial"/>
                <w:color w:val="984806" w:themeColor="accent6" w:themeShade="80"/>
                <w:sz w:val="20"/>
                <w:szCs w:val="20"/>
              </w:rPr>
            </w:pPr>
            <w:r>
              <w:rPr>
                <w:rFonts w:ascii="Arial" w:hAnsi="Arial" w:cs="Arial"/>
                <w:color w:val="984806" w:themeColor="accent6" w:themeShade="80"/>
                <w:sz w:val="20"/>
                <w:szCs w:val="20"/>
              </w:rPr>
              <w:t>Nebylo identifikováno</w:t>
            </w:r>
          </w:p>
        </w:tc>
        <w:tc>
          <w:tcPr>
            <w:tcW w:w="2115" w:type="dxa"/>
          </w:tcPr>
          <w:p w14:paraId="4F29AA01" w14:textId="3A5C1921" w:rsidR="00271CD3" w:rsidRPr="00824354" w:rsidRDefault="00271CD3" w:rsidP="00CB0469">
            <w:pPr>
              <w:pStyle w:val="Odstavecseseznamem"/>
              <w:widowControl/>
              <w:numPr>
                <w:ilvl w:val="0"/>
                <w:numId w:val="10"/>
              </w:numPr>
              <w:autoSpaceDE/>
              <w:autoSpaceDN/>
              <w:adjustRightInd/>
              <w:contextualSpacing/>
              <w:jc w:val="left"/>
              <w:rPr>
                <w:rFonts w:ascii="Arial" w:hAnsi="Arial" w:cs="Arial"/>
                <w:color w:val="984806" w:themeColor="accent6" w:themeShade="80"/>
                <w:sz w:val="20"/>
                <w:szCs w:val="20"/>
              </w:rPr>
            </w:pPr>
            <w:r>
              <w:rPr>
                <w:rFonts w:ascii="Arial" w:hAnsi="Arial" w:cs="Arial"/>
                <w:color w:val="984806" w:themeColor="accent6" w:themeShade="80"/>
                <w:sz w:val="20"/>
                <w:szCs w:val="20"/>
              </w:rPr>
              <w:t>Irelevantní</w:t>
            </w:r>
          </w:p>
        </w:tc>
        <w:tc>
          <w:tcPr>
            <w:tcW w:w="2026" w:type="dxa"/>
          </w:tcPr>
          <w:p w14:paraId="0C6BCA86" w14:textId="7A3CE984" w:rsidR="00271CD3" w:rsidRPr="00824354" w:rsidRDefault="00271CD3" w:rsidP="00D43339">
            <w:pPr>
              <w:pStyle w:val="Odstavecseseznamem"/>
              <w:widowControl/>
              <w:autoSpaceDE/>
              <w:autoSpaceDN/>
              <w:adjustRightInd/>
              <w:ind w:left="720"/>
              <w:contextualSpacing/>
              <w:jc w:val="left"/>
              <w:rPr>
                <w:rFonts w:ascii="Arial" w:hAnsi="Arial" w:cs="Arial"/>
                <w:color w:val="984806" w:themeColor="accent6" w:themeShade="80"/>
                <w:sz w:val="20"/>
                <w:szCs w:val="20"/>
              </w:rPr>
            </w:pPr>
            <w:r>
              <w:rPr>
                <w:rFonts w:ascii="Arial" w:hAnsi="Arial" w:cs="Arial"/>
                <w:color w:val="984806" w:themeColor="accent6" w:themeShade="80"/>
                <w:sz w:val="20"/>
                <w:szCs w:val="20"/>
              </w:rPr>
              <w:t>/</w:t>
            </w:r>
          </w:p>
        </w:tc>
      </w:tr>
    </w:tbl>
    <w:p w14:paraId="5E245590" w14:textId="77777777" w:rsidR="001B5E62" w:rsidRDefault="001B5E62" w:rsidP="001B5E62">
      <w:pPr>
        <w:rPr>
          <w:rFonts w:cs="Arial"/>
          <w:sz w:val="20"/>
          <w:szCs w:val="20"/>
        </w:rPr>
      </w:pPr>
    </w:p>
    <w:p w14:paraId="32F36D20" w14:textId="77777777" w:rsidR="001B5E62" w:rsidRPr="0054526F" w:rsidRDefault="001B5E62" w:rsidP="001B5E62">
      <w:pPr>
        <w:rPr>
          <w:rFonts w:cs="Arial"/>
          <w:b/>
          <w:color w:val="0070C0"/>
        </w:rPr>
      </w:pPr>
      <w:r w:rsidRPr="0054526F">
        <w:rPr>
          <w:rFonts w:cs="Arial"/>
          <w:b/>
          <w:color w:val="0070C0"/>
        </w:rPr>
        <w:t>Vyhodnocení klíčových závěrů/zjištění a implementace</w:t>
      </w:r>
      <w:r w:rsidRPr="0054526F" w:rsidDel="00155F90">
        <w:rPr>
          <w:rFonts w:cs="Arial"/>
          <w:b/>
          <w:color w:val="0070C0"/>
        </w:rPr>
        <w:t xml:space="preserve"> </w:t>
      </w:r>
      <w:r w:rsidRPr="0054526F">
        <w:rPr>
          <w:rFonts w:cs="Arial"/>
          <w:b/>
          <w:color w:val="0070C0"/>
        </w:rPr>
        <w:t xml:space="preserve">doporučení k 3. </w:t>
      </w:r>
      <w:proofErr w:type="gramStart"/>
      <w:r w:rsidRPr="0054526F">
        <w:rPr>
          <w:rFonts w:cs="Arial"/>
          <w:b/>
          <w:color w:val="0070C0"/>
        </w:rPr>
        <w:t>Procesu:  Hodnocení</w:t>
      </w:r>
      <w:proofErr w:type="gramEnd"/>
      <w:r w:rsidRPr="0054526F">
        <w:rPr>
          <w:rFonts w:cs="Arial"/>
          <w:b/>
          <w:color w:val="0070C0"/>
        </w:rPr>
        <w:t xml:space="preserve"> žádostí o dotace a výběr projektů: </w:t>
      </w:r>
    </w:p>
    <w:tbl>
      <w:tblPr>
        <w:tblStyle w:val="Mkatabulky"/>
        <w:tblW w:w="0" w:type="auto"/>
        <w:tblInd w:w="392" w:type="dxa"/>
        <w:tblLook w:val="04A0" w:firstRow="1" w:lastRow="0" w:firstColumn="1" w:lastColumn="0" w:noHBand="0" w:noVBand="1"/>
      </w:tblPr>
      <w:tblGrid>
        <w:gridCol w:w="6680"/>
        <w:gridCol w:w="6786"/>
      </w:tblGrid>
      <w:tr w:rsidR="001B5E62" w:rsidRPr="0064771C" w14:paraId="23269078" w14:textId="77777777" w:rsidTr="006C343F">
        <w:tc>
          <w:tcPr>
            <w:tcW w:w="6680" w:type="dxa"/>
            <w:vAlign w:val="center"/>
          </w:tcPr>
          <w:p w14:paraId="3FAE291C" w14:textId="77777777" w:rsidR="001B5E62" w:rsidRPr="0064771C" w:rsidRDefault="001B5E62" w:rsidP="006C343F">
            <w:pPr>
              <w:jc w:val="center"/>
              <w:rPr>
                <w:rFonts w:cs="Arial"/>
                <w:b/>
                <w:sz w:val="20"/>
                <w:szCs w:val="20"/>
              </w:rPr>
            </w:pPr>
            <w:r w:rsidRPr="0064771C">
              <w:rPr>
                <w:rFonts w:cs="Arial"/>
                <w:b/>
                <w:sz w:val="20"/>
                <w:szCs w:val="20"/>
              </w:rPr>
              <w:t>Klíčové závěry/zjištění a doporučení z </w:t>
            </w:r>
            <w:proofErr w:type="spellStart"/>
            <w:r w:rsidRPr="0064771C">
              <w:rPr>
                <w:rFonts w:cs="Arial"/>
                <w:b/>
                <w:sz w:val="20"/>
                <w:szCs w:val="20"/>
              </w:rPr>
              <w:t>mid</w:t>
            </w:r>
            <w:proofErr w:type="spellEnd"/>
            <w:r w:rsidRPr="0064771C">
              <w:rPr>
                <w:rFonts w:cs="Arial"/>
                <w:b/>
                <w:sz w:val="20"/>
                <w:szCs w:val="20"/>
              </w:rPr>
              <w:t>-term evaluační zprávy</w:t>
            </w:r>
          </w:p>
        </w:tc>
        <w:tc>
          <w:tcPr>
            <w:tcW w:w="6786" w:type="dxa"/>
            <w:vAlign w:val="center"/>
          </w:tcPr>
          <w:p w14:paraId="176BF1C3" w14:textId="77777777" w:rsidR="001B5E62" w:rsidRPr="0064771C" w:rsidRDefault="001B5E62" w:rsidP="006C343F">
            <w:pPr>
              <w:jc w:val="center"/>
              <w:rPr>
                <w:rFonts w:cs="Arial"/>
                <w:b/>
                <w:sz w:val="20"/>
                <w:szCs w:val="20"/>
              </w:rPr>
            </w:pPr>
            <w:r w:rsidRPr="0064771C">
              <w:rPr>
                <w:rFonts w:cs="Arial"/>
                <w:b/>
                <w:sz w:val="20"/>
                <w:szCs w:val="20"/>
              </w:rPr>
              <w:t xml:space="preserve">Vyhodnocení implementace a dopadů na realizaci SCLLD v období </w:t>
            </w:r>
            <w:proofErr w:type="gramStart"/>
            <w:r w:rsidRPr="0064771C">
              <w:rPr>
                <w:rFonts w:cs="Arial"/>
                <w:b/>
                <w:sz w:val="20"/>
                <w:szCs w:val="20"/>
              </w:rPr>
              <w:t>2019 – 2024</w:t>
            </w:r>
            <w:proofErr w:type="gramEnd"/>
          </w:p>
        </w:tc>
      </w:tr>
      <w:tr w:rsidR="001B5E62" w14:paraId="5994B0D6" w14:textId="77777777" w:rsidTr="006C343F">
        <w:tc>
          <w:tcPr>
            <w:tcW w:w="6680" w:type="dxa"/>
          </w:tcPr>
          <w:p w14:paraId="19812223" w14:textId="1F372371" w:rsidR="001B5E62" w:rsidRDefault="00271CD3" w:rsidP="006C343F">
            <w:pPr>
              <w:rPr>
                <w:rFonts w:cs="Arial"/>
                <w:sz w:val="20"/>
                <w:szCs w:val="20"/>
              </w:rPr>
            </w:pPr>
            <w:r w:rsidRPr="00271CD3">
              <w:rPr>
                <w:rFonts w:cs="Arial"/>
                <w:sz w:val="20"/>
                <w:szCs w:val="20"/>
              </w:rPr>
              <w:t>Zajištění dostatečné časové dotace pro celý proces hodnocení projektů kvůli vysokému počtu příloh, vysoké profesní náročnosti a potřebě externího posudku.</w:t>
            </w:r>
          </w:p>
        </w:tc>
        <w:tc>
          <w:tcPr>
            <w:tcW w:w="6786" w:type="dxa"/>
          </w:tcPr>
          <w:p w14:paraId="0A076AB1" w14:textId="4D9292B1" w:rsidR="001B5E62" w:rsidRDefault="00271CD3" w:rsidP="006C343F">
            <w:pPr>
              <w:rPr>
                <w:rFonts w:cs="Arial"/>
                <w:sz w:val="20"/>
                <w:szCs w:val="20"/>
              </w:rPr>
            </w:pPr>
            <w:r>
              <w:rPr>
                <w:rFonts w:cs="Arial"/>
                <w:sz w:val="20"/>
                <w:szCs w:val="20"/>
              </w:rPr>
              <w:t>Opatření se podařilo implementovat, vzhledem k nízkému počtu předložených projektů bylo v silách MAS zajistit dostatečnou časovou rezervu pro proces hodnocení a výběr projektů (při vyšším počtu žádostí by bylo nejspíše složité zajistit).</w:t>
            </w:r>
          </w:p>
        </w:tc>
      </w:tr>
      <w:tr w:rsidR="001B5E62" w14:paraId="0047A0E3" w14:textId="77777777" w:rsidTr="006C343F">
        <w:tc>
          <w:tcPr>
            <w:tcW w:w="6680" w:type="dxa"/>
          </w:tcPr>
          <w:p w14:paraId="3850E5D9" w14:textId="22B6DF6C" w:rsidR="001B5E62" w:rsidRDefault="00AD2EB1" w:rsidP="006C343F">
            <w:pPr>
              <w:rPr>
                <w:rFonts w:cs="Arial"/>
                <w:sz w:val="20"/>
                <w:szCs w:val="20"/>
              </w:rPr>
            </w:pPr>
            <w:r>
              <w:rPr>
                <w:rFonts w:cs="Arial"/>
                <w:sz w:val="20"/>
                <w:szCs w:val="20"/>
              </w:rPr>
              <w:t xml:space="preserve">Apelovat na ŘO ve snaze o zjednodušení/ odebrání procesu hodnocení </w:t>
            </w:r>
            <w:proofErr w:type="spellStart"/>
            <w:r>
              <w:rPr>
                <w:rFonts w:cs="Arial"/>
                <w:sz w:val="20"/>
                <w:szCs w:val="20"/>
              </w:rPr>
              <w:t>FNaP</w:t>
            </w:r>
            <w:proofErr w:type="spellEnd"/>
            <w:r>
              <w:rPr>
                <w:rFonts w:cs="Arial"/>
                <w:sz w:val="20"/>
                <w:szCs w:val="20"/>
              </w:rPr>
              <w:t xml:space="preserve"> z MAS kvůli vysoké odbornosti.</w:t>
            </w:r>
          </w:p>
        </w:tc>
        <w:tc>
          <w:tcPr>
            <w:tcW w:w="6786" w:type="dxa"/>
          </w:tcPr>
          <w:p w14:paraId="128E8316" w14:textId="0DD082A1" w:rsidR="001B5E62" w:rsidRDefault="00AD2EB1" w:rsidP="006C343F">
            <w:pPr>
              <w:rPr>
                <w:rFonts w:cs="Arial"/>
                <w:sz w:val="20"/>
                <w:szCs w:val="20"/>
              </w:rPr>
            </w:pPr>
            <w:r>
              <w:rPr>
                <w:rFonts w:cs="Arial"/>
                <w:sz w:val="20"/>
                <w:szCs w:val="20"/>
              </w:rPr>
              <w:t>Opatření implementováno prostřednictvím předávání zkušeností s KS MAS a NS MAS, které jednají s ŘO.</w:t>
            </w:r>
            <w:r w:rsidR="00990224">
              <w:rPr>
                <w:rFonts w:cs="Arial"/>
                <w:sz w:val="20"/>
                <w:szCs w:val="20"/>
              </w:rPr>
              <w:t xml:space="preserve"> V dalším </w:t>
            </w:r>
            <w:proofErr w:type="spellStart"/>
            <w:r w:rsidR="00990224">
              <w:rPr>
                <w:rFonts w:cs="Arial"/>
                <w:sz w:val="20"/>
                <w:szCs w:val="20"/>
              </w:rPr>
              <w:t>progr</w:t>
            </w:r>
            <w:proofErr w:type="spellEnd"/>
            <w:r w:rsidR="00990224">
              <w:rPr>
                <w:rFonts w:cs="Arial"/>
                <w:sz w:val="20"/>
                <w:szCs w:val="20"/>
              </w:rPr>
              <w:t>. období proces hodnocení ze strany ŘO velice zjednodušen.</w:t>
            </w:r>
          </w:p>
        </w:tc>
      </w:tr>
    </w:tbl>
    <w:p w14:paraId="0FFD590A" w14:textId="77777777" w:rsidR="001B5E62" w:rsidRPr="00605F1B" w:rsidRDefault="001B5E62" w:rsidP="001B5E62">
      <w:pPr>
        <w:rPr>
          <w:rFonts w:cs="Arial"/>
          <w:b/>
        </w:rPr>
      </w:pPr>
      <w:r w:rsidRPr="00605F1B">
        <w:rPr>
          <w:rFonts w:cs="Arial"/>
        </w:rPr>
        <w:br w:type="page"/>
      </w:r>
    </w:p>
    <w:p w14:paraId="7D0B546E" w14:textId="77777777" w:rsidR="001B5E62" w:rsidRPr="00605F1B" w:rsidRDefault="001B5E62" w:rsidP="00135410">
      <w:pPr>
        <w:rPr>
          <w:rFonts w:cs="Arial"/>
          <w:b/>
        </w:rPr>
      </w:pPr>
    </w:p>
    <w:p w14:paraId="459E74A7" w14:textId="3B9083A5" w:rsidR="00991ADF" w:rsidRDefault="000350CA" w:rsidP="000350CA">
      <w:pPr>
        <w:pStyle w:val="Titulek"/>
        <w:rPr>
          <w:rFonts w:cs="Arial"/>
          <w:sz w:val="20"/>
          <w:szCs w:val="20"/>
        </w:rPr>
      </w:pPr>
      <w:bookmarkStart w:id="24" w:name="_Toc200960003"/>
      <w:r>
        <w:t xml:space="preserve">Tabulka </w:t>
      </w:r>
      <w:fldSimple w:instr=" SEQ Tabulka \* ARABIC ">
        <w:r w:rsidR="008777C6">
          <w:rPr>
            <w:noProof/>
          </w:rPr>
          <w:t>14</w:t>
        </w:r>
      </w:fldSimple>
      <w:r>
        <w:t xml:space="preserve"> - </w:t>
      </w:r>
      <w:proofErr w:type="spellStart"/>
      <w:r w:rsidRPr="00AA088B">
        <w:t>Sebeevaluační</w:t>
      </w:r>
      <w:proofErr w:type="spellEnd"/>
      <w:r w:rsidRPr="00AA088B">
        <w:t xml:space="preserve"> tabulka – 4. Proces: Animační činnost</w:t>
      </w:r>
      <w:bookmarkEnd w:id="24"/>
    </w:p>
    <w:tbl>
      <w:tblPr>
        <w:tblW w:w="14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7"/>
        <w:gridCol w:w="3729"/>
        <w:gridCol w:w="3902"/>
        <w:gridCol w:w="2304"/>
        <w:gridCol w:w="2404"/>
      </w:tblGrid>
      <w:tr w:rsidR="00135410" w:rsidRPr="007E11F6" w14:paraId="48CAF9EA" w14:textId="77777777" w:rsidTr="00F67C42">
        <w:trPr>
          <w:tblHeader/>
          <w:jc w:val="center"/>
        </w:trPr>
        <w:tc>
          <w:tcPr>
            <w:tcW w:w="14686" w:type="dxa"/>
            <w:gridSpan w:val="5"/>
            <w:shd w:val="pct5" w:color="auto" w:fill="auto"/>
          </w:tcPr>
          <w:p w14:paraId="6AEE088D" w14:textId="77777777" w:rsidR="00135410" w:rsidRPr="007E11F6" w:rsidRDefault="00135410" w:rsidP="00CB0469">
            <w:pPr>
              <w:pStyle w:val="Odstavecseseznamem"/>
              <w:widowControl/>
              <w:numPr>
                <w:ilvl w:val="0"/>
                <w:numId w:val="10"/>
              </w:numPr>
              <w:autoSpaceDE/>
              <w:autoSpaceDN/>
              <w:adjustRightInd/>
              <w:spacing w:before="120" w:after="120"/>
              <w:contextualSpacing/>
              <w:jc w:val="center"/>
              <w:rPr>
                <w:rFonts w:ascii="Arial" w:hAnsi="Arial" w:cs="Arial"/>
                <w:b/>
                <w:sz w:val="20"/>
                <w:szCs w:val="20"/>
              </w:rPr>
            </w:pPr>
            <w:r w:rsidRPr="007E11F6">
              <w:rPr>
                <w:rFonts w:ascii="Arial" w:hAnsi="Arial" w:cs="Arial"/>
                <w:b/>
                <w:sz w:val="20"/>
                <w:szCs w:val="20"/>
              </w:rPr>
              <w:t xml:space="preserve">Proces: Animační činnost </w:t>
            </w:r>
            <w:r w:rsidR="00132DC5">
              <w:rPr>
                <w:rFonts w:ascii="Arial" w:hAnsi="Arial" w:cs="Arial"/>
                <w:b/>
                <w:sz w:val="20"/>
                <w:szCs w:val="20"/>
              </w:rPr>
              <w:t>(animace a komunikace)</w:t>
            </w:r>
          </w:p>
        </w:tc>
      </w:tr>
      <w:tr w:rsidR="00CB68EA" w:rsidRPr="007E11F6" w14:paraId="7B2923FD" w14:textId="77777777" w:rsidTr="00A71C9D">
        <w:trPr>
          <w:tblHeader/>
          <w:jc w:val="center"/>
        </w:trPr>
        <w:tc>
          <w:tcPr>
            <w:tcW w:w="2347" w:type="dxa"/>
            <w:vAlign w:val="center"/>
          </w:tcPr>
          <w:p w14:paraId="2DE2670B" w14:textId="77777777" w:rsidR="00CB68EA" w:rsidRPr="007E11F6" w:rsidRDefault="00CB68EA" w:rsidP="00135410">
            <w:pPr>
              <w:jc w:val="center"/>
              <w:rPr>
                <w:rFonts w:cs="Arial"/>
                <w:b/>
                <w:sz w:val="20"/>
                <w:szCs w:val="20"/>
              </w:rPr>
            </w:pPr>
            <w:r w:rsidRPr="007E11F6">
              <w:rPr>
                <w:rFonts w:cs="Arial"/>
                <w:b/>
                <w:sz w:val="20"/>
                <w:szCs w:val="20"/>
              </w:rPr>
              <w:t>Činnost</w:t>
            </w:r>
          </w:p>
        </w:tc>
        <w:tc>
          <w:tcPr>
            <w:tcW w:w="3729" w:type="dxa"/>
            <w:vAlign w:val="center"/>
          </w:tcPr>
          <w:p w14:paraId="6197CD16" w14:textId="77777777" w:rsidR="00CB68EA" w:rsidRPr="007E11F6" w:rsidRDefault="00CB68EA" w:rsidP="00605F1B">
            <w:pPr>
              <w:jc w:val="center"/>
              <w:rPr>
                <w:rFonts w:cs="Arial"/>
                <w:sz w:val="20"/>
                <w:szCs w:val="20"/>
              </w:rPr>
            </w:pPr>
            <w:r w:rsidRPr="007E11F6">
              <w:rPr>
                <w:rFonts w:cs="Arial"/>
                <w:b/>
                <w:sz w:val="20"/>
                <w:szCs w:val="20"/>
              </w:rPr>
              <w:t>Pozitiva (příklady dobré praxe; klíčové faktory s pozitivním vlivem na danou činnost)</w:t>
            </w:r>
          </w:p>
        </w:tc>
        <w:tc>
          <w:tcPr>
            <w:tcW w:w="3902" w:type="dxa"/>
            <w:vAlign w:val="center"/>
          </w:tcPr>
          <w:p w14:paraId="17A3B8C2" w14:textId="77777777" w:rsidR="00CB68EA" w:rsidRPr="007E11F6" w:rsidRDefault="00CB68EA" w:rsidP="00135410">
            <w:pPr>
              <w:jc w:val="center"/>
              <w:rPr>
                <w:rFonts w:cs="Arial"/>
                <w:sz w:val="20"/>
                <w:szCs w:val="20"/>
              </w:rPr>
            </w:pPr>
            <w:r w:rsidRPr="007E11F6">
              <w:rPr>
                <w:rFonts w:cs="Arial"/>
                <w:b/>
                <w:sz w:val="20"/>
                <w:szCs w:val="20"/>
              </w:rPr>
              <w:t>Negativa: příčina + důsledek (příklady špatné praxe; klíčové faktory s negativním vlivem na danou činnost)</w:t>
            </w:r>
          </w:p>
        </w:tc>
        <w:tc>
          <w:tcPr>
            <w:tcW w:w="2304" w:type="dxa"/>
            <w:vAlign w:val="center"/>
          </w:tcPr>
          <w:p w14:paraId="7EF3B64D" w14:textId="77777777" w:rsidR="00CB68EA" w:rsidRPr="007E11F6" w:rsidRDefault="00CB68EA" w:rsidP="00135410">
            <w:pPr>
              <w:jc w:val="center"/>
              <w:rPr>
                <w:rFonts w:cs="Arial"/>
                <w:sz w:val="20"/>
                <w:szCs w:val="20"/>
              </w:rPr>
            </w:pPr>
            <w:r w:rsidRPr="007E11F6">
              <w:rPr>
                <w:rFonts w:cs="Arial"/>
                <w:b/>
                <w:sz w:val="20"/>
                <w:szCs w:val="20"/>
              </w:rPr>
              <w:t>Opatření (Jak se může MAS uvedeným negativům v budoucnu vyhnout?)</w:t>
            </w:r>
            <w:r>
              <w:rPr>
                <w:rStyle w:val="Znakapoznpodarou"/>
                <w:b/>
                <w:sz w:val="20"/>
                <w:szCs w:val="20"/>
              </w:rPr>
              <w:footnoteReference w:id="22"/>
            </w:r>
          </w:p>
        </w:tc>
        <w:tc>
          <w:tcPr>
            <w:tcW w:w="2404" w:type="dxa"/>
            <w:vAlign w:val="center"/>
          </w:tcPr>
          <w:p w14:paraId="66A5A148" w14:textId="2B772C2A" w:rsidR="00CB68EA" w:rsidRPr="007E11F6" w:rsidRDefault="00CB68EA" w:rsidP="00135410">
            <w:pPr>
              <w:jc w:val="center"/>
              <w:rPr>
                <w:rFonts w:cs="Arial"/>
                <w:sz w:val="20"/>
                <w:szCs w:val="20"/>
              </w:rPr>
            </w:pPr>
            <w:r w:rsidRPr="008C4970">
              <w:rPr>
                <w:rFonts w:cs="Arial"/>
                <w:b/>
                <w:color w:val="0070C0"/>
                <w:sz w:val="20"/>
                <w:szCs w:val="20"/>
              </w:rPr>
              <w:t>Způsob a vyhodnocení implementace opatření</w:t>
            </w:r>
          </w:p>
        </w:tc>
      </w:tr>
      <w:tr w:rsidR="00AD2EB1" w:rsidRPr="007E11F6" w14:paraId="41ED7644" w14:textId="77777777" w:rsidTr="00A71C9D">
        <w:trPr>
          <w:jc w:val="center"/>
        </w:trPr>
        <w:tc>
          <w:tcPr>
            <w:tcW w:w="2347" w:type="dxa"/>
          </w:tcPr>
          <w:p w14:paraId="7456A322" w14:textId="77777777" w:rsidR="00AD2EB1" w:rsidRPr="007E11F6" w:rsidRDefault="00AD2EB1" w:rsidP="00AD2EB1">
            <w:pPr>
              <w:rPr>
                <w:rFonts w:cs="Arial"/>
                <w:b/>
                <w:i/>
                <w:sz w:val="20"/>
                <w:szCs w:val="20"/>
              </w:rPr>
            </w:pPr>
            <w:r w:rsidRPr="007E11F6">
              <w:rPr>
                <w:rFonts w:cs="Arial"/>
                <w:b/>
                <w:i/>
                <w:sz w:val="20"/>
                <w:szCs w:val="20"/>
              </w:rPr>
              <w:t>Volba nástrojů komunikace (např. web MAS, web obcí, mikroregionu, tištěná média, letáky atp.)</w:t>
            </w:r>
          </w:p>
        </w:tc>
        <w:tc>
          <w:tcPr>
            <w:tcW w:w="3729" w:type="dxa"/>
          </w:tcPr>
          <w:p w14:paraId="740C1465" w14:textId="77777777" w:rsidR="00AD2EB1" w:rsidRPr="00841E58" w:rsidRDefault="00AD2EB1" w:rsidP="00CB0469">
            <w:pPr>
              <w:pStyle w:val="Odstavecseseznamem"/>
              <w:widowControl/>
              <w:numPr>
                <w:ilvl w:val="0"/>
                <w:numId w:val="10"/>
              </w:numPr>
              <w:autoSpaceDE/>
              <w:autoSpaceDN/>
              <w:adjustRightInd/>
              <w:contextualSpacing/>
              <w:jc w:val="left"/>
              <w:rPr>
                <w:rFonts w:ascii="Arial" w:hAnsi="Arial" w:cs="Arial"/>
                <w:sz w:val="20"/>
                <w:szCs w:val="20"/>
              </w:rPr>
            </w:pPr>
            <w:r w:rsidRPr="00841E58">
              <w:rPr>
                <w:rFonts w:ascii="Arial" w:hAnsi="Arial" w:cs="Arial"/>
                <w:sz w:val="20"/>
                <w:szCs w:val="20"/>
              </w:rPr>
              <w:t>Pravidelná účast zástupců MAS na jednání mikroregionů</w:t>
            </w:r>
          </w:p>
          <w:p w14:paraId="0E7756A4" w14:textId="77777777" w:rsidR="00AD2EB1" w:rsidRPr="00841E58" w:rsidRDefault="00AD2EB1" w:rsidP="00CB0469">
            <w:pPr>
              <w:pStyle w:val="Odstavecseseznamem"/>
              <w:widowControl/>
              <w:numPr>
                <w:ilvl w:val="0"/>
                <w:numId w:val="10"/>
              </w:numPr>
              <w:autoSpaceDE/>
              <w:autoSpaceDN/>
              <w:adjustRightInd/>
              <w:contextualSpacing/>
              <w:jc w:val="left"/>
              <w:rPr>
                <w:rFonts w:ascii="Arial" w:hAnsi="Arial" w:cs="Arial"/>
                <w:sz w:val="20"/>
                <w:szCs w:val="20"/>
              </w:rPr>
            </w:pPr>
            <w:r w:rsidRPr="00841E58">
              <w:rPr>
                <w:rFonts w:ascii="Arial" w:hAnsi="Arial" w:cs="Arial"/>
                <w:sz w:val="20"/>
                <w:szCs w:val="20"/>
              </w:rPr>
              <w:t>Webová prezentace MAS (</w:t>
            </w:r>
            <w:hyperlink r:id="rId13" w:history="1">
              <w:r w:rsidRPr="00841E58">
                <w:rPr>
                  <w:rStyle w:val="Hypertextovodkaz"/>
                  <w:rFonts w:ascii="Arial" w:hAnsi="Arial" w:cs="Arial"/>
                  <w:sz w:val="20"/>
                  <w:szCs w:val="20"/>
                </w:rPr>
                <w:t>www.masbln.cz</w:t>
              </w:r>
            </w:hyperlink>
            <w:r w:rsidRPr="00841E58">
              <w:rPr>
                <w:rFonts w:ascii="Arial" w:hAnsi="Arial" w:cs="Arial"/>
                <w:sz w:val="20"/>
                <w:szCs w:val="20"/>
              </w:rPr>
              <w:t>)</w:t>
            </w:r>
          </w:p>
          <w:p w14:paraId="13437878" w14:textId="77777777" w:rsidR="00AD2EB1" w:rsidRPr="00841E58" w:rsidRDefault="00AD2EB1" w:rsidP="00CB0469">
            <w:pPr>
              <w:pStyle w:val="Odstavecseseznamem"/>
              <w:widowControl/>
              <w:numPr>
                <w:ilvl w:val="0"/>
                <w:numId w:val="10"/>
              </w:numPr>
              <w:autoSpaceDE/>
              <w:autoSpaceDN/>
              <w:adjustRightInd/>
              <w:contextualSpacing/>
              <w:jc w:val="left"/>
              <w:rPr>
                <w:rFonts w:ascii="Arial" w:hAnsi="Arial" w:cs="Arial"/>
                <w:sz w:val="20"/>
                <w:szCs w:val="20"/>
              </w:rPr>
            </w:pPr>
            <w:r w:rsidRPr="00841E58">
              <w:rPr>
                <w:rFonts w:ascii="Arial" w:hAnsi="Arial" w:cs="Arial"/>
                <w:sz w:val="20"/>
                <w:szCs w:val="20"/>
              </w:rPr>
              <w:t>E-mailová komunikace s obcemi (zasílání zpráv o výzvách MAS)</w:t>
            </w:r>
          </w:p>
          <w:p w14:paraId="1E71517D" w14:textId="77777777" w:rsidR="00AD2EB1" w:rsidRPr="00841E58" w:rsidRDefault="00AD2EB1" w:rsidP="00CB0469">
            <w:pPr>
              <w:pStyle w:val="Odstavecseseznamem"/>
              <w:widowControl/>
              <w:numPr>
                <w:ilvl w:val="0"/>
                <w:numId w:val="10"/>
              </w:numPr>
              <w:autoSpaceDE/>
              <w:autoSpaceDN/>
              <w:adjustRightInd/>
              <w:contextualSpacing/>
              <w:jc w:val="left"/>
              <w:rPr>
                <w:rFonts w:ascii="Arial" w:hAnsi="Arial" w:cs="Arial"/>
                <w:sz w:val="20"/>
                <w:szCs w:val="20"/>
              </w:rPr>
            </w:pPr>
            <w:r w:rsidRPr="00841E58">
              <w:rPr>
                <w:rFonts w:ascii="Arial" w:hAnsi="Arial" w:cs="Arial"/>
                <w:sz w:val="20"/>
                <w:szCs w:val="20"/>
              </w:rPr>
              <w:t>Osobní konzultace se žadateli a příjemci</w:t>
            </w:r>
          </w:p>
          <w:p w14:paraId="3ABD43DE" w14:textId="7C4FDD3B" w:rsidR="00AD2EB1" w:rsidRPr="00B066BB" w:rsidRDefault="00AD2EB1" w:rsidP="00CB0469">
            <w:pPr>
              <w:pStyle w:val="Odstavecseseznamem"/>
              <w:widowControl/>
              <w:numPr>
                <w:ilvl w:val="0"/>
                <w:numId w:val="10"/>
              </w:numPr>
              <w:autoSpaceDE/>
              <w:autoSpaceDN/>
              <w:adjustRightInd/>
              <w:contextualSpacing/>
              <w:jc w:val="left"/>
              <w:rPr>
                <w:rFonts w:ascii="Arial" w:hAnsi="Arial" w:cs="Arial"/>
                <w:sz w:val="20"/>
                <w:szCs w:val="20"/>
              </w:rPr>
            </w:pPr>
            <w:r w:rsidRPr="00841E58">
              <w:rPr>
                <w:rFonts w:ascii="Arial" w:hAnsi="Arial" w:cs="Arial"/>
                <w:sz w:val="20"/>
                <w:szCs w:val="20"/>
              </w:rPr>
              <w:t>Ke každé výzvě probíhají semináře pro žadatele</w:t>
            </w:r>
          </w:p>
        </w:tc>
        <w:tc>
          <w:tcPr>
            <w:tcW w:w="3902" w:type="dxa"/>
          </w:tcPr>
          <w:p w14:paraId="1C6F9D6B" w14:textId="77777777" w:rsidR="00AD2EB1" w:rsidRDefault="00AD2EB1" w:rsidP="00CB0469">
            <w:pPr>
              <w:pStyle w:val="Odstavecseseznamem"/>
              <w:widowControl/>
              <w:numPr>
                <w:ilvl w:val="0"/>
                <w:numId w:val="10"/>
              </w:numPr>
              <w:autoSpaceDE/>
              <w:autoSpaceDN/>
              <w:adjustRightInd/>
              <w:contextualSpacing/>
              <w:jc w:val="left"/>
              <w:rPr>
                <w:rFonts w:ascii="Arial" w:hAnsi="Arial" w:cs="Arial"/>
                <w:sz w:val="20"/>
                <w:szCs w:val="20"/>
              </w:rPr>
            </w:pPr>
            <w:r w:rsidRPr="00791C61">
              <w:rPr>
                <w:rFonts w:ascii="Arial" w:hAnsi="Arial" w:cs="Arial"/>
                <w:sz w:val="20"/>
                <w:szCs w:val="20"/>
              </w:rPr>
              <w:t>Manažeři jednotlivých OP musí navzájem neustále intenzivně komunikovat (nutná vzájemná informovanost např. o termínech, výzvách, setkáních, výsledcích jednání apod.)</w:t>
            </w:r>
          </w:p>
          <w:p w14:paraId="09E16083" w14:textId="1EE722D0" w:rsidR="00A71C9D" w:rsidRPr="00B066BB" w:rsidRDefault="00A71C9D" w:rsidP="00A71C9D">
            <w:pPr>
              <w:pStyle w:val="Odstavecseseznamem"/>
              <w:widowControl/>
              <w:autoSpaceDE/>
              <w:autoSpaceDN/>
              <w:adjustRightInd/>
              <w:ind w:left="720"/>
              <w:contextualSpacing/>
              <w:jc w:val="left"/>
              <w:rPr>
                <w:rFonts w:ascii="Arial" w:hAnsi="Arial" w:cs="Arial"/>
                <w:sz w:val="20"/>
                <w:szCs w:val="20"/>
              </w:rPr>
            </w:pPr>
          </w:p>
        </w:tc>
        <w:tc>
          <w:tcPr>
            <w:tcW w:w="2304" w:type="dxa"/>
          </w:tcPr>
          <w:p w14:paraId="2640324C" w14:textId="242F3B23" w:rsidR="00AD2EB1" w:rsidRPr="00B066BB" w:rsidRDefault="00AD2EB1"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Není nutno navrhovat žádná zásadní opatření, je třeba nastavit co nejefektivnější přenos informací uvnitř MAS, aby nedocházelo k zahlcení cílových skupin, dublování informací apod. (zodpovědnost: vedoucí zaměstnanec SCLLD)</w:t>
            </w:r>
          </w:p>
        </w:tc>
        <w:tc>
          <w:tcPr>
            <w:tcW w:w="2404" w:type="dxa"/>
          </w:tcPr>
          <w:p w14:paraId="07D643A3" w14:textId="39654281" w:rsidR="00AD2EB1" w:rsidRPr="00B066BB" w:rsidRDefault="00AD2EB1"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Vnitřní přenos informací na MAS zajišťují pravidelné porady zaměstnanců MAS. Informace na venek pak mohou zprostředkovat všichni pracovníci MAS při přímém jednání (osobní, telefonické, e-mailové)</w:t>
            </w:r>
          </w:p>
        </w:tc>
      </w:tr>
      <w:tr w:rsidR="00AD2EB1" w:rsidRPr="007E11F6" w14:paraId="13F4AF7D" w14:textId="77777777" w:rsidTr="00A71C9D">
        <w:trPr>
          <w:jc w:val="center"/>
        </w:trPr>
        <w:tc>
          <w:tcPr>
            <w:tcW w:w="2347" w:type="dxa"/>
          </w:tcPr>
          <w:p w14:paraId="4DDEF56E" w14:textId="77777777" w:rsidR="00AD2EB1" w:rsidRPr="007E11F6" w:rsidRDefault="00AD2EB1" w:rsidP="00AD2EB1">
            <w:pPr>
              <w:rPr>
                <w:rFonts w:cs="Arial"/>
                <w:b/>
                <w:i/>
                <w:sz w:val="20"/>
                <w:szCs w:val="20"/>
              </w:rPr>
            </w:pPr>
            <w:r w:rsidRPr="007E11F6">
              <w:rPr>
                <w:rFonts w:cs="Arial"/>
                <w:b/>
                <w:i/>
                <w:sz w:val="20"/>
                <w:szCs w:val="20"/>
              </w:rPr>
              <w:t xml:space="preserve">Příprava informačních článků/tiskových </w:t>
            </w:r>
            <w:r w:rsidRPr="007E11F6">
              <w:rPr>
                <w:rFonts w:cs="Arial"/>
                <w:b/>
                <w:i/>
                <w:sz w:val="20"/>
                <w:szCs w:val="20"/>
              </w:rPr>
              <w:lastRenderedPageBreak/>
              <w:t xml:space="preserve">zpráv apod. (příp. schvalování) </w:t>
            </w:r>
          </w:p>
        </w:tc>
        <w:tc>
          <w:tcPr>
            <w:tcW w:w="3729" w:type="dxa"/>
          </w:tcPr>
          <w:p w14:paraId="42FC82AF" w14:textId="77777777" w:rsidR="00AD2EB1" w:rsidRDefault="00AD2EB1"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lastRenderedPageBreak/>
              <w:t xml:space="preserve">Každé OP má svého manažera, který zodpovídá za informování veřejnosti, </w:t>
            </w:r>
            <w:r>
              <w:rPr>
                <w:rFonts w:ascii="Arial" w:hAnsi="Arial" w:cs="Arial"/>
                <w:sz w:val="20"/>
                <w:szCs w:val="20"/>
              </w:rPr>
              <w:lastRenderedPageBreak/>
              <w:t>potenciálních žadatelů na stránkách MAS, vč. informování členských obcí</w:t>
            </w:r>
          </w:p>
          <w:p w14:paraId="7D7A57EC" w14:textId="6C2E4CA9" w:rsidR="00AD2EB1" w:rsidRPr="00B066BB" w:rsidRDefault="00AD2EB1"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Zasílání informací e-mailem</w:t>
            </w:r>
          </w:p>
        </w:tc>
        <w:tc>
          <w:tcPr>
            <w:tcW w:w="3902" w:type="dxa"/>
          </w:tcPr>
          <w:p w14:paraId="598BE634" w14:textId="473FEE79" w:rsidR="00AD2EB1" w:rsidRPr="00B066BB" w:rsidRDefault="00AD2EB1"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lastRenderedPageBreak/>
              <w:t>Minimální využití místních zpravodajů obcí k propagaci MAS</w:t>
            </w:r>
          </w:p>
        </w:tc>
        <w:tc>
          <w:tcPr>
            <w:tcW w:w="2304" w:type="dxa"/>
          </w:tcPr>
          <w:p w14:paraId="670B4144" w14:textId="7AAC7431" w:rsidR="00AD2EB1" w:rsidRPr="00B066BB" w:rsidRDefault="00AD2EB1"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 xml:space="preserve">Zavedení vydávání pravidelných </w:t>
            </w:r>
            <w:r>
              <w:rPr>
                <w:rFonts w:ascii="Arial" w:hAnsi="Arial" w:cs="Arial"/>
                <w:sz w:val="20"/>
                <w:szCs w:val="20"/>
              </w:rPr>
              <w:lastRenderedPageBreak/>
              <w:t>tiskových zpráv o činnosti MAS (min. 1x ročně), (zodpovědnost: vedoucí zaměstnanec SCLLD)</w:t>
            </w:r>
          </w:p>
        </w:tc>
        <w:tc>
          <w:tcPr>
            <w:tcW w:w="2404" w:type="dxa"/>
          </w:tcPr>
          <w:p w14:paraId="4A3B55EC" w14:textId="77777777" w:rsidR="00A71C9D" w:rsidRDefault="00AD2EB1"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lastRenderedPageBreak/>
              <w:t xml:space="preserve">Opatření bylo implementováno </w:t>
            </w:r>
            <w:r w:rsidR="00A71C9D">
              <w:rPr>
                <w:rFonts w:ascii="Arial" w:hAnsi="Arial" w:cs="Arial"/>
                <w:sz w:val="20"/>
                <w:szCs w:val="20"/>
              </w:rPr>
              <w:t xml:space="preserve">– MAS oslovila </w:t>
            </w:r>
            <w:r w:rsidR="00A71C9D">
              <w:rPr>
                <w:rFonts w:ascii="Arial" w:hAnsi="Arial" w:cs="Arial"/>
                <w:sz w:val="20"/>
                <w:szCs w:val="20"/>
              </w:rPr>
              <w:lastRenderedPageBreak/>
              <w:t>starosty obcí s prosbou o zveřejnění informací na stránkách obcí nebo v jejich tištěných zpravodajích. Ti v převážné míře vyhověli.</w:t>
            </w:r>
            <w:r>
              <w:rPr>
                <w:rFonts w:ascii="Arial" w:hAnsi="Arial" w:cs="Arial"/>
                <w:sz w:val="20"/>
                <w:szCs w:val="20"/>
              </w:rPr>
              <w:t xml:space="preserve"> </w:t>
            </w:r>
          </w:p>
          <w:p w14:paraId="35D3A884" w14:textId="0062BF27" w:rsidR="00AD2EB1" w:rsidRPr="00B066BB" w:rsidRDefault="00A71C9D"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V</w:t>
            </w:r>
            <w:r w:rsidR="00AD2EB1">
              <w:rPr>
                <w:rFonts w:ascii="Arial" w:hAnsi="Arial" w:cs="Arial"/>
                <w:sz w:val="20"/>
                <w:szCs w:val="20"/>
              </w:rPr>
              <w:t> oblasti PR</w:t>
            </w:r>
            <w:r>
              <w:rPr>
                <w:rFonts w:ascii="Arial" w:hAnsi="Arial" w:cs="Arial"/>
                <w:sz w:val="20"/>
                <w:szCs w:val="20"/>
              </w:rPr>
              <w:t xml:space="preserve"> d</w:t>
            </w:r>
            <w:r w:rsidR="00AD2EB1">
              <w:rPr>
                <w:rFonts w:ascii="Arial" w:hAnsi="Arial" w:cs="Arial"/>
                <w:sz w:val="20"/>
                <w:szCs w:val="20"/>
              </w:rPr>
              <w:t>o určité míry realizaci tohoto opatření převzala krajská síť MAS Jihočeského kraje</w:t>
            </w:r>
            <w:r w:rsidR="00791D67">
              <w:rPr>
                <w:rFonts w:ascii="Arial" w:hAnsi="Arial" w:cs="Arial"/>
                <w:sz w:val="20"/>
                <w:szCs w:val="20"/>
              </w:rPr>
              <w:t>, která spolupracuje s jihočeskými médii</w:t>
            </w:r>
            <w:r>
              <w:rPr>
                <w:rFonts w:ascii="Arial" w:hAnsi="Arial" w:cs="Arial"/>
                <w:sz w:val="20"/>
                <w:szCs w:val="20"/>
              </w:rPr>
              <w:t>.</w:t>
            </w:r>
          </w:p>
        </w:tc>
      </w:tr>
      <w:tr w:rsidR="00AD2EB1" w:rsidRPr="007E11F6" w14:paraId="6D4C98F5" w14:textId="77777777" w:rsidTr="00A71C9D">
        <w:trPr>
          <w:jc w:val="center"/>
        </w:trPr>
        <w:tc>
          <w:tcPr>
            <w:tcW w:w="2347" w:type="dxa"/>
          </w:tcPr>
          <w:p w14:paraId="2CFD1897" w14:textId="77777777" w:rsidR="00AD2EB1" w:rsidRPr="007E11F6" w:rsidRDefault="00AD2EB1" w:rsidP="00AD2EB1">
            <w:pPr>
              <w:rPr>
                <w:rFonts w:cs="Arial"/>
                <w:b/>
                <w:i/>
                <w:sz w:val="20"/>
                <w:szCs w:val="20"/>
              </w:rPr>
            </w:pPr>
            <w:r w:rsidRPr="007E11F6">
              <w:rPr>
                <w:rFonts w:cs="Arial"/>
                <w:b/>
                <w:i/>
                <w:sz w:val="20"/>
                <w:szCs w:val="20"/>
              </w:rPr>
              <w:lastRenderedPageBreak/>
              <w:t xml:space="preserve">Uveřejňování na webu MAS (v jiných médiích) </w:t>
            </w:r>
          </w:p>
        </w:tc>
        <w:tc>
          <w:tcPr>
            <w:tcW w:w="3729" w:type="dxa"/>
          </w:tcPr>
          <w:p w14:paraId="04A52BF4" w14:textId="44F26CA5" w:rsidR="00AD2EB1" w:rsidRPr="00B066BB" w:rsidRDefault="00AD2EB1"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Informace o aktivitách MAS, zejména výzvách v jednotlivých OP jsou pravidelně zveřejňována na webových stránkách MAS</w:t>
            </w:r>
          </w:p>
        </w:tc>
        <w:tc>
          <w:tcPr>
            <w:tcW w:w="3902" w:type="dxa"/>
          </w:tcPr>
          <w:p w14:paraId="4F93F3F9" w14:textId="391273D9" w:rsidR="00AD2EB1" w:rsidRPr="00B066BB" w:rsidRDefault="00791D67"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color w:val="984806" w:themeColor="accent6" w:themeShade="80"/>
                <w:sz w:val="20"/>
                <w:szCs w:val="20"/>
              </w:rPr>
              <w:t xml:space="preserve">Nízké know-how pracovníků MAS v oblasti PR a sociálních </w:t>
            </w:r>
            <w:r w:rsidR="00877E4F">
              <w:rPr>
                <w:rFonts w:ascii="Arial" w:hAnsi="Arial" w:cs="Arial"/>
                <w:color w:val="984806" w:themeColor="accent6" w:themeShade="80"/>
                <w:sz w:val="20"/>
                <w:szCs w:val="20"/>
              </w:rPr>
              <w:t>sítí vůči jiným médiím</w:t>
            </w:r>
            <w:r>
              <w:rPr>
                <w:rFonts w:ascii="Arial" w:hAnsi="Arial" w:cs="Arial"/>
                <w:color w:val="984806" w:themeColor="accent6" w:themeShade="80"/>
                <w:sz w:val="20"/>
                <w:szCs w:val="20"/>
              </w:rPr>
              <w:t>.</w:t>
            </w:r>
          </w:p>
        </w:tc>
        <w:tc>
          <w:tcPr>
            <w:tcW w:w="2304" w:type="dxa"/>
          </w:tcPr>
          <w:p w14:paraId="7A038A78" w14:textId="5ECF76A5" w:rsidR="00AD2EB1" w:rsidRPr="00791D67" w:rsidRDefault="00791D67" w:rsidP="00CB0469">
            <w:pPr>
              <w:pStyle w:val="Odstavecseseznamem"/>
              <w:widowControl/>
              <w:numPr>
                <w:ilvl w:val="0"/>
                <w:numId w:val="10"/>
              </w:numPr>
              <w:autoSpaceDE/>
              <w:autoSpaceDN/>
              <w:adjustRightInd/>
              <w:contextualSpacing/>
              <w:jc w:val="left"/>
              <w:rPr>
                <w:rFonts w:ascii="Arial" w:hAnsi="Arial" w:cs="Arial"/>
                <w:color w:val="984806" w:themeColor="accent6" w:themeShade="80"/>
                <w:sz w:val="20"/>
                <w:szCs w:val="20"/>
              </w:rPr>
            </w:pPr>
            <w:r w:rsidRPr="00791D67">
              <w:rPr>
                <w:rFonts w:ascii="Arial" w:hAnsi="Arial" w:cs="Arial"/>
                <w:color w:val="984806" w:themeColor="accent6" w:themeShade="80"/>
                <w:sz w:val="20"/>
                <w:szCs w:val="20"/>
              </w:rPr>
              <w:t>Školení pracovníků MAS v oblasti PR, vyšší investice do PR článků apod.</w:t>
            </w:r>
          </w:p>
        </w:tc>
        <w:tc>
          <w:tcPr>
            <w:tcW w:w="2404" w:type="dxa"/>
          </w:tcPr>
          <w:p w14:paraId="74E416D3" w14:textId="5D852DA5" w:rsidR="00AD2EB1" w:rsidRPr="00791D67" w:rsidRDefault="00791D67" w:rsidP="00CB0469">
            <w:pPr>
              <w:pStyle w:val="Odstavecseseznamem"/>
              <w:widowControl/>
              <w:numPr>
                <w:ilvl w:val="0"/>
                <w:numId w:val="10"/>
              </w:numPr>
              <w:autoSpaceDE/>
              <w:autoSpaceDN/>
              <w:adjustRightInd/>
              <w:contextualSpacing/>
              <w:jc w:val="left"/>
              <w:rPr>
                <w:rFonts w:ascii="Arial" w:hAnsi="Arial" w:cs="Arial"/>
                <w:color w:val="984806" w:themeColor="accent6" w:themeShade="80"/>
                <w:sz w:val="20"/>
                <w:szCs w:val="20"/>
              </w:rPr>
            </w:pPr>
            <w:r w:rsidRPr="00791D67">
              <w:rPr>
                <w:rFonts w:ascii="Arial" w:hAnsi="Arial" w:cs="Arial"/>
                <w:color w:val="984806" w:themeColor="accent6" w:themeShade="80"/>
                <w:sz w:val="20"/>
                <w:szCs w:val="20"/>
              </w:rPr>
              <w:t>Opatření nebylo implementováno z důvodu omezených časových a finančních možností MAS.</w:t>
            </w:r>
          </w:p>
        </w:tc>
      </w:tr>
      <w:tr w:rsidR="00AD2EB1" w:rsidRPr="007E11F6" w14:paraId="68575BE0" w14:textId="77777777" w:rsidTr="00A71C9D">
        <w:trPr>
          <w:jc w:val="center"/>
        </w:trPr>
        <w:tc>
          <w:tcPr>
            <w:tcW w:w="2347" w:type="dxa"/>
          </w:tcPr>
          <w:p w14:paraId="2E94D608" w14:textId="77777777" w:rsidR="00AD2EB1" w:rsidRPr="007E11F6" w:rsidRDefault="00AD2EB1" w:rsidP="00AD2EB1">
            <w:pPr>
              <w:rPr>
                <w:rFonts w:cs="Arial"/>
                <w:b/>
                <w:i/>
                <w:sz w:val="20"/>
                <w:szCs w:val="20"/>
              </w:rPr>
            </w:pPr>
            <w:r>
              <w:rPr>
                <w:rFonts w:cs="Arial"/>
                <w:b/>
                <w:i/>
                <w:sz w:val="20"/>
                <w:szCs w:val="20"/>
              </w:rPr>
              <w:t>Získávání informací od</w:t>
            </w:r>
            <w:r>
              <w:rPr>
                <w:rFonts w:ascii="Calibri" w:hAnsi="Calibri" w:cs="Arial"/>
                <w:b/>
                <w:i/>
                <w:sz w:val="20"/>
                <w:szCs w:val="20"/>
              </w:rPr>
              <w:t> </w:t>
            </w:r>
            <w:r w:rsidRPr="007E11F6">
              <w:rPr>
                <w:rFonts w:cs="Arial"/>
                <w:b/>
                <w:i/>
                <w:sz w:val="20"/>
                <w:szCs w:val="20"/>
              </w:rPr>
              <w:t xml:space="preserve">potenciálních </w:t>
            </w:r>
            <w:r w:rsidRPr="007E11F6">
              <w:rPr>
                <w:rFonts w:cs="Arial"/>
                <w:b/>
                <w:i/>
                <w:sz w:val="20"/>
                <w:szCs w:val="20"/>
              </w:rPr>
              <w:lastRenderedPageBreak/>
              <w:t>žadatelů – komunikace</w:t>
            </w:r>
          </w:p>
        </w:tc>
        <w:tc>
          <w:tcPr>
            <w:tcW w:w="3729" w:type="dxa"/>
          </w:tcPr>
          <w:p w14:paraId="190E09D6" w14:textId="77777777" w:rsidR="00AD2EB1" w:rsidRDefault="00AD2EB1"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lastRenderedPageBreak/>
              <w:t>Probíhá v rámci individuálních konzultací se žadateli/příjemci (náměty dalších projektů)</w:t>
            </w:r>
          </w:p>
          <w:p w14:paraId="4A9C1C46" w14:textId="77777777" w:rsidR="00AD2EB1" w:rsidRDefault="00AD2EB1"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lastRenderedPageBreak/>
              <w:t>Probíhá v rámci osobních schůzek se starosty obcí a účasti na jednáních členských mikroregionů</w:t>
            </w:r>
          </w:p>
          <w:p w14:paraId="1EE3C175" w14:textId="61F598D9" w:rsidR="00AD2EB1" w:rsidRPr="00B066BB" w:rsidRDefault="00AD2EB1"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Sběr podnětů ze strany členů orgánů MAS</w:t>
            </w:r>
          </w:p>
        </w:tc>
        <w:tc>
          <w:tcPr>
            <w:tcW w:w="3902" w:type="dxa"/>
          </w:tcPr>
          <w:p w14:paraId="22816319" w14:textId="25F59A7F" w:rsidR="00AD2EB1" w:rsidRPr="00B066BB" w:rsidRDefault="00AD2EB1"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lastRenderedPageBreak/>
              <w:t xml:space="preserve">Kancelář MAS může jen těžko ovlivnit vztahy v území (majetkové, politické), které </w:t>
            </w:r>
            <w:r>
              <w:rPr>
                <w:rFonts w:ascii="Arial" w:hAnsi="Arial" w:cs="Arial"/>
                <w:sz w:val="20"/>
                <w:szCs w:val="20"/>
              </w:rPr>
              <w:lastRenderedPageBreak/>
              <w:t>často brání realizaci některých projektů</w:t>
            </w:r>
          </w:p>
        </w:tc>
        <w:tc>
          <w:tcPr>
            <w:tcW w:w="2304" w:type="dxa"/>
          </w:tcPr>
          <w:p w14:paraId="58C37565" w14:textId="5A34AF8F" w:rsidR="00AD2EB1" w:rsidRPr="00B066BB" w:rsidRDefault="00AD2EB1"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lastRenderedPageBreak/>
              <w:t xml:space="preserve">Zajistit co nejefektivnější vzájemný </w:t>
            </w:r>
            <w:r>
              <w:rPr>
                <w:rFonts w:ascii="Arial" w:hAnsi="Arial" w:cs="Arial"/>
                <w:sz w:val="20"/>
                <w:szCs w:val="20"/>
              </w:rPr>
              <w:lastRenderedPageBreak/>
              <w:t>přenos informací v území MAS, motivovat zástupce obcí k šíření informací o aktivitách MAS (zodpovědnost: jednotlivý manažeři OP a animace)</w:t>
            </w:r>
          </w:p>
        </w:tc>
        <w:tc>
          <w:tcPr>
            <w:tcW w:w="2404" w:type="dxa"/>
          </w:tcPr>
          <w:p w14:paraId="5D7B9030" w14:textId="12971E22" w:rsidR="00AD2EB1" w:rsidRPr="00B066BB" w:rsidRDefault="00A71C9D"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lastRenderedPageBreak/>
              <w:t xml:space="preserve">Opatření bylo implementováno – aktivní </w:t>
            </w:r>
            <w:r>
              <w:rPr>
                <w:rFonts w:ascii="Arial" w:hAnsi="Arial" w:cs="Arial"/>
                <w:sz w:val="20"/>
                <w:szCs w:val="20"/>
              </w:rPr>
              <w:lastRenderedPageBreak/>
              <w:t xml:space="preserve">spolupráce s jednotlivými aktéry v území MAS, síťování, oslovování potenciálních žadatelů atd.  pomáhá v šíření povědomí o práci MAS. Získávání informací od potenciálních žadatelů je tedy přímo ovlivněno osobní aktivitou jednotlivých pracovníků MAS a odvisí od jejich proaktivního přístupu. </w:t>
            </w:r>
          </w:p>
        </w:tc>
      </w:tr>
      <w:tr w:rsidR="00A71C9D" w:rsidRPr="00605F1B" w14:paraId="21FB855E" w14:textId="77777777" w:rsidTr="00A71C9D">
        <w:trPr>
          <w:jc w:val="center"/>
        </w:trPr>
        <w:tc>
          <w:tcPr>
            <w:tcW w:w="2347" w:type="dxa"/>
          </w:tcPr>
          <w:p w14:paraId="4918FDAF" w14:textId="77777777" w:rsidR="00A71C9D" w:rsidRPr="00605F1B" w:rsidRDefault="00A71C9D" w:rsidP="00A71C9D">
            <w:pPr>
              <w:rPr>
                <w:b/>
                <w:i/>
                <w:highlight w:val="lightGray"/>
              </w:rPr>
            </w:pPr>
            <w:bookmarkStart w:id="25" w:name="_Toc517511899"/>
            <w:r w:rsidRPr="00605F1B">
              <w:rPr>
                <w:b/>
                <w:i/>
                <w:highlight w:val="lightGray"/>
              </w:rPr>
              <w:lastRenderedPageBreak/>
              <w:t>Animace škol</w:t>
            </w:r>
            <w:bookmarkEnd w:id="25"/>
            <w:r w:rsidRPr="00605F1B">
              <w:rPr>
                <w:b/>
                <w:i/>
                <w:highlight w:val="lightGray"/>
              </w:rPr>
              <w:t xml:space="preserve"> </w:t>
            </w:r>
          </w:p>
        </w:tc>
        <w:tc>
          <w:tcPr>
            <w:tcW w:w="3729" w:type="dxa"/>
          </w:tcPr>
          <w:p w14:paraId="2F19F853" w14:textId="77777777" w:rsidR="00A71C9D" w:rsidRDefault="00A71C9D"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Cca 14 spolupracujících škol</w:t>
            </w:r>
          </w:p>
          <w:p w14:paraId="12584260" w14:textId="77777777" w:rsidR="00A71C9D" w:rsidRDefault="00A71C9D"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Dobrá pozice MAS v rámci území (opora u zřizovatelů škol – členských obcí)</w:t>
            </w:r>
          </w:p>
          <w:p w14:paraId="5EF71585" w14:textId="77777777" w:rsidR="00A71C9D" w:rsidRDefault="00A71C9D"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Určen zodpovědný zástupce MAS za provádění animace škol</w:t>
            </w:r>
          </w:p>
          <w:p w14:paraId="48017572" w14:textId="77777777" w:rsidR="00A71C9D" w:rsidRDefault="00A71C9D"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Zrealizované semináře pro školy (šablony I a šablony II)</w:t>
            </w:r>
          </w:p>
          <w:p w14:paraId="5EC8FF7C" w14:textId="7B035FFE" w:rsidR="00A71C9D" w:rsidRPr="00605F1B" w:rsidRDefault="00A71C9D" w:rsidP="00CB0469">
            <w:pPr>
              <w:pStyle w:val="Odstavecseseznamem"/>
              <w:widowControl/>
              <w:numPr>
                <w:ilvl w:val="0"/>
                <w:numId w:val="10"/>
              </w:numPr>
              <w:autoSpaceDE/>
              <w:autoSpaceDN/>
              <w:adjustRightInd/>
              <w:contextualSpacing/>
              <w:jc w:val="left"/>
              <w:rPr>
                <w:rFonts w:ascii="Arial" w:hAnsi="Arial" w:cs="Arial"/>
                <w:sz w:val="20"/>
                <w:szCs w:val="20"/>
                <w:highlight w:val="lightGray"/>
              </w:rPr>
            </w:pPr>
            <w:r>
              <w:rPr>
                <w:rFonts w:ascii="Arial" w:hAnsi="Arial" w:cs="Arial"/>
                <w:sz w:val="20"/>
                <w:szCs w:val="20"/>
              </w:rPr>
              <w:lastRenderedPageBreak/>
              <w:t>Pravidelné konzultace se školami i v průběhu realizace (telefonicky, osobní schůzky)</w:t>
            </w:r>
          </w:p>
        </w:tc>
        <w:tc>
          <w:tcPr>
            <w:tcW w:w="3902" w:type="dxa"/>
          </w:tcPr>
          <w:p w14:paraId="5FFE1AE0" w14:textId="4B867B59" w:rsidR="00A71C9D" w:rsidRPr="00605F1B" w:rsidRDefault="00A71C9D" w:rsidP="00CB0469">
            <w:pPr>
              <w:pStyle w:val="Odstavecseseznamem"/>
              <w:widowControl/>
              <w:numPr>
                <w:ilvl w:val="0"/>
                <w:numId w:val="10"/>
              </w:numPr>
              <w:autoSpaceDE/>
              <w:autoSpaceDN/>
              <w:adjustRightInd/>
              <w:contextualSpacing/>
              <w:jc w:val="left"/>
              <w:rPr>
                <w:rFonts w:ascii="Arial" w:hAnsi="Arial" w:cs="Arial"/>
                <w:sz w:val="20"/>
                <w:szCs w:val="20"/>
                <w:highlight w:val="lightGray"/>
              </w:rPr>
            </w:pPr>
            <w:r>
              <w:rPr>
                <w:rFonts w:ascii="Arial" w:hAnsi="Arial" w:cs="Arial"/>
                <w:sz w:val="20"/>
                <w:szCs w:val="20"/>
              </w:rPr>
              <w:lastRenderedPageBreak/>
              <w:t>Bez identifikace zásadních negativ</w:t>
            </w:r>
          </w:p>
        </w:tc>
        <w:tc>
          <w:tcPr>
            <w:tcW w:w="2304" w:type="dxa"/>
          </w:tcPr>
          <w:p w14:paraId="3259F39E" w14:textId="5D61AADF" w:rsidR="00A71C9D" w:rsidRPr="00605F1B" w:rsidRDefault="00A71C9D" w:rsidP="00CB0469">
            <w:pPr>
              <w:pStyle w:val="Odstavecseseznamem"/>
              <w:widowControl/>
              <w:numPr>
                <w:ilvl w:val="0"/>
                <w:numId w:val="10"/>
              </w:numPr>
              <w:autoSpaceDE/>
              <w:autoSpaceDN/>
              <w:adjustRightInd/>
              <w:contextualSpacing/>
              <w:jc w:val="left"/>
              <w:rPr>
                <w:rFonts w:ascii="Arial" w:hAnsi="Arial" w:cs="Arial"/>
                <w:sz w:val="20"/>
                <w:szCs w:val="20"/>
                <w:highlight w:val="lightGray"/>
              </w:rPr>
            </w:pPr>
            <w:r>
              <w:rPr>
                <w:rFonts w:ascii="Arial" w:hAnsi="Arial" w:cs="Arial"/>
                <w:sz w:val="20"/>
                <w:szCs w:val="20"/>
              </w:rPr>
              <w:t>Nerelevantní</w:t>
            </w:r>
          </w:p>
        </w:tc>
        <w:tc>
          <w:tcPr>
            <w:tcW w:w="2404" w:type="dxa"/>
          </w:tcPr>
          <w:p w14:paraId="3FE3D1FC" w14:textId="1AF86027" w:rsidR="00A71C9D" w:rsidRPr="00605F1B" w:rsidRDefault="00A71C9D" w:rsidP="00A71C9D">
            <w:pPr>
              <w:pStyle w:val="Odstavecseseznamem"/>
              <w:widowControl/>
              <w:autoSpaceDE/>
              <w:autoSpaceDN/>
              <w:adjustRightInd/>
              <w:ind w:left="720"/>
              <w:contextualSpacing/>
              <w:jc w:val="left"/>
              <w:rPr>
                <w:rFonts w:ascii="Arial" w:hAnsi="Arial" w:cs="Arial"/>
                <w:sz w:val="20"/>
                <w:szCs w:val="20"/>
                <w:highlight w:val="lightGray"/>
              </w:rPr>
            </w:pPr>
            <w:r>
              <w:rPr>
                <w:rFonts w:ascii="Arial" w:hAnsi="Arial" w:cs="Arial"/>
                <w:sz w:val="20"/>
                <w:szCs w:val="20"/>
              </w:rPr>
              <w:t>/</w:t>
            </w:r>
          </w:p>
        </w:tc>
      </w:tr>
    </w:tbl>
    <w:p w14:paraId="0BEE94EF" w14:textId="0E4B0229" w:rsidR="00135410" w:rsidRDefault="00877E4F" w:rsidP="00135410">
      <w:pPr>
        <w:rPr>
          <w:rFonts w:cs="Arial"/>
          <w:color w:val="984806" w:themeColor="accent6" w:themeShade="80"/>
          <w:sz w:val="20"/>
          <w:szCs w:val="20"/>
        </w:rPr>
      </w:pPr>
      <w:r w:rsidRPr="00877E4F">
        <w:rPr>
          <w:rFonts w:cs="Arial"/>
          <w:color w:val="984806" w:themeColor="accent6" w:themeShade="80"/>
          <w:sz w:val="20"/>
          <w:szCs w:val="20"/>
        </w:rPr>
        <w:t xml:space="preserve">POZN. Barevně označený text upraven/doplněn vůči </w:t>
      </w:r>
      <w:proofErr w:type="spellStart"/>
      <w:r w:rsidRPr="00877E4F">
        <w:rPr>
          <w:rFonts w:cs="Arial"/>
          <w:color w:val="984806" w:themeColor="accent6" w:themeShade="80"/>
          <w:sz w:val="20"/>
          <w:szCs w:val="20"/>
        </w:rPr>
        <w:t>mid</w:t>
      </w:r>
      <w:proofErr w:type="spellEnd"/>
      <w:r w:rsidRPr="00877E4F">
        <w:rPr>
          <w:rFonts w:cs="Arial"/>
          <w:color w:val="984806" w:themeColor="accent6" w:themeShade="80"/>
          <w:sz w:val="20"/>
          <w:szCs w:val="20"/>
        </w:rPr>
        <w:t>-term evaluaci, kde negativa a opatření nebyla identifikována.</w:t>
      </w:r>
    </w:p>
    <w:p w14:paraId="55A129D4" w14:textId="77777777" w:rsidR="00877E4F" w:rsidRPr="00877E4F" w:rsidRDefault="00877E4F" w:rsidP="00135410">
      <w:pPr>
        <w:rPr>
          <w:rFonts w:cs="Arial"/>
          <w:color w:val="984806" w:themeColor="accent6" w:themeShade="80"/>
          <w:sz w:val="20"/>
          <w:szCs w:val="20"/>
        </w:rPr>
      </w:pPr>
    </w:p>
    <w:p w14:paraId="5AD449F2" w14:textId="77777777" w:rsidR="00135410" w:rsidRPr="0054526F" w:rsidRDefault="00155F90" w:rsidP="00094633">
      <w:pPr>
        <w:rPr>
          <w:b/>
          <w:color w:val="0070C0"/>
        </w:rPr>
      </w:pPr>
      <w:r w:rsidRPr="0054526F">
        <w:rPr>
          <w:rFonts w:cs="Arial"/>
          <w:b/>
          <w:color w:val="0070C0"/>
        </w:rPr>
        <w:t>Vyhodnocení klíčových závěrů/zjištění a implementace</w:t>
      </w:r>
      <w:r w:rsidR="00F67C42" w:rsidRPr="0054526F">
        <w:rPr>
          <w:b/>
          <w:color w:val="0070C0"/>
        </w:rPr>
        <w:t xml:space="preserve"> doporučení k 4. Procesu: </w:t>
      </w:r>
      <w:r w:rsidR="00135410" w:rsidRPr="0054526F">
        <w:rPr>
          <w:b/>
          <w:color w:val="0070C0"/>
        </w:rPr>
        <w:t>Animační činnost</w:t>
      </w:r>
      <w:r w:rsidR="00132DC5" w:rsidRPr="0054526F">
        <w:rPr>
          <w:b/>
          <w:color w:val="0070C0"/>
        </w:rPr>
        <w:t xml:space="preserve"> (animace a komunikace)</w:t>
      </w:r>
      <w:r w:rsidR="00135410" w:rsidRPr="0054526F">
        <w:rPr>
          <w:b/>
          <w:color w:val="0070C0"/>
        </w:rPr>
        <w:t xml:space="preserve">: </w:t>
      </w:r>
    </w:p>
    <w:tbl>
      <w:tblPr>
        <w:tblStyle w:val="Mkatabulky"/>
        <w:tblW w:w="0" w:type="auto"/>
        <w:tblInd w:w="392" w:type="dxa"/>
        <w:tblLook w:val="04A0" w:firstRow="1" w:lastRow="0" w:firstColumn="1" w:lastColumn="0" w:noHBand="0" w:noVBand="1"/>
      </w:tblPr>
      <w:tblGrid>
        <w:gridCol w:w="6680"/>
        <w:gridCol w:w="6786"/>
      </w:tblGrid>
      <w:tr w:rsidR="00155F90" w:rsidRPr="0064771C" w14:paraId="70D4B190" w14:textId="77777777" w:rsidTr="00486E3E">
        <w:tc>
          <w:tcPr>
            <w:tcW w:w="6680" w:type="dxa"/>
            <w:vAlign w:val="center"/>
          </w:tcPr>
          <w:p w14:paraId="1D25C0CD" w14:textId="77777777" w:rsidR="00155F90" w:rsidRPr="0064771C" w:rsidRDefault="00155F90" w:rsidP="00486E3E">
            <w:pPr>
              <w:jc w:val="center"/>
              <w:rPr>
                <w:rFonts w:cs="Arial"/>
                <w:b/>
                <w:sz w:val="20"/>
                <w:szCs w:val="20"/>
              </w:rPr>
            </w:pPr>
            <w:r w:rsidRPr="0064771C">
              <w:rPr>
                <w:rFonts w:cs="Arial"/>
                <w:b/>
                <w:sz w:val="20"/>
                <w:szCs w:val="20"/>
              </w:rPr>
              <w:t>Klíčové závěry/zjištění a doporučení z </w:t>
            </w:r>
            <w:proofErr w:type="spellStart"/>
            <w:r w:rsidRPr="0064771C">
              <w:rPr>
                <w:rFonts w:cs="Arial"/>
                <w:b/>
                <w:sz w:val="20"/>
                <w:szCs w:val="20"/>
              </w:rPr>
              <w:t>mid</w:t>
            </w:r>
            <w:proofErr w:type="spellEnd"/>
            <w:r w:rsidRPr="0064771C">
              <w:rPr>
                <w:rFonts w:cs="Arial"/>
                <w:b/>
                <w:sz w:val="20"/>
                <w:szCs w:val="20"/>
              </w:rPr>
              <w:t>-term evaluační zprávy</w:t>
            </w:r>
          </w:p>
        </w:tc>
        <w:tc>
          <w:tcPr>
            <w:tcW w:w="6786" w:type="dxa"/>
            <w:vAlign w:val="center"/>
          </w:tcPr>
          <w:p w14:paraId="4C6243ED" w14:textId="77777777" w:rsidR="00155F90" w:rsidRPr="0064771C" w:rsidRDefault="00155F90" w:rsidP="00486E3E">
            <w:pPr>
              <w:jc w:val="center"/>
              <w:rPr>
                <w:rFonts w:cs="Arial"/>
                <w:b/>
                <w:sz w:val="20"/>
                <w:szCs w:val="20"/>
              </w:rPr>
            </w:pPr>
            <w:r w:rsidRPr="0064771C">
              <w:rPr>
                <w:rFonts w:cs="Arial"/>
                <w:b/>
                <w:sz w:val="20"/>
                <w:szCs w:val="20"/>
              </w:rPr>
              <w:t xml:space="preserve">Vyhodnocení implementace a dopadů na realizaci SCLLD v období </w:t>
            </w:r>
            <w:proofErr w:type="gramStart"/>
            <w:r w:rsidRPr="0064771C">
              <w:rPr>
                <w:rFonts w:cs="Arial"/>
                <w:b/>
                <w:sz w:val="20"/>
                <w:szCs w:val="20"/>
              </w:rPr>
              <w:t>2019 – 2024</w:t>
            </w:r>
            <w:proofErr w:type="gramEnd"/>
          </w:p>
        </w:tc>
      </w:tr>
      <w:tr w:rsidR="00155F90" w14:paraId="05190B0A" w14:textId="77777777" w:rsidTr="00486E3E">
        <w:tc>
          <w:tcPr>
            <w:tcW w:w="6680" w:type="dxa"/>
          </w:tcPr>
          <w:p w14:paraId="2AACD2AE" w14:textId="68F947DA" w:rsidR="00155F90" w:rsidRDefault="00791D67" w:rsidP="00486E3E">
            <w:pPr>
              <w:rPr>
                <w:rFonts w:cs="Arial"/>
                <w:sz w:val="20"/>
                <w:szCs w:val="20"/>
              </w:rPr>
            </w:pPr>
            <w:r w:rsidRPr="00791D67">
              <w:rPr>
                <w:rFonts w:cs="Arial"/>
                <w:sz w:val="20"/>
                <w:szCs w:val="20"/>
              </w:rPr>
              <w:t>MAS BLN by se měla více zaměřit na větší propagaci vlastní činnosti, zejména výsledků práce MAS BLN (tiskové zprávy k propagaci podpořených projektů, nabízených služeb, výsledků v území).</w:t>
            </w:r>
          </w:p>
        </w:tc>
        <w:tc>
          <w:tcPr>
            <w:tcW w:w="6786" w:type="dxa"/>
          </w:tcPr>
          <w:p w14:paraId="401587A9" w14:textId="61566F05" w:rsidR="00877E4F" w:rsidRDefault="00791D67" w:rsidP="00486E3E">
            <w:pPr>
              <w:rPr>
                <w:rFonts w:cs="Arial"/>
                <w:sz w:val="20"/>
                <w:szCs w:val="20"/>
              </w:rPr>
            </w:pPr>
            <w:r>
              <w:rPr>
                <w:rFonts w:cs="Arial"/>
                <w:sz w:val="20"/>
                <w:szCs w:val="20"/>
              </w:rPr>
              <w:t>MAS zahrnula publicitu projektu mezi kritéria,</w:t>
            </w:r>
            <w:r w:rsidR="00877E4F">
              <w:rPr>
                <w:rFonts w:cs="Arial"/>
                <w:sz w:val="20"/>
                <w:szCs w:val="20"/>
              </w:rPr>
              <w:t xml:space="preserve"> kde to bylo umožněno</w:t>
            </w:r>
            <w:r w:rsidR="00D71E44">
              <w:rPr>
                <w:rFonts w:cs="Arial"/>
                <w:sz w:val="20"/>
                <w:szCs w:val="20"/>
              </w:rPr>
              <w:t xml:space="preserve"> (zveřejnění článku s publicitou MAS)</w:t>
            </w:r>
            <w:r w:rsidR="00877E4F">
              <w:rPr>
                <w:rFonts w:cs="Arial"/>
                <w:sz w:val="20"/>
                <w:szCs w:val="20"/>
              </w:rPr>
              <w:t>. MAS se</w:t>
            </w:r>
            <w:r>
              <w:rPr>
                <w:rFonts w:cs="Arial"/>
                <w:sz w:val="20"/>
                <w:szCs w:val="20"/>
              </w:rPr>
              <w:t xml:space="preserve"> snaží o zachování aktivního přístupu k vyhledávání potenciálních žadatelů, informování zájemců o dotace, síťování a spolupráci s</w:t>
            </w:r>
            <w:r w:rsidR="00990224">
              <w:rPr>
                <w:rFonts w:cs="Arial"/>
                <w:sz w:val="20"/>
                <w:szCs w:val="20"/>
              </w:rPr>
              <w:t xml:space="preserve"> dalšími </w:t>
            </w:r>
            <w:r>
              <w:rPr>
                <w:rFonts w:cs="Arial"/>
                <w:sz w:val="20"/>
                <w:szCs w:val="20"/>
              </w:rPr>
              <w:t xml:space="preserve">partnery v území. </w:t>
            </w:r>
            <w:r w:rsidR="00990224">
              <w:rPr>
                <w:rFonts w:cs="Arial"/>
                <w:sz w:val="20"/>
                <w:szCs w:val="20"/>
              </w:rPr>
              <w:t>Postupem času se tak zvýšilo povědomí o existenci MAS a ta získala konkrétní roli v území, díky níž se na ni sami obracejí potenciální žadatelé z různých titulů, ředitelé škol, starostové, AOPK nebo Správa CHKO.</w:t>
            </w:r>
          </w:p>
          <w:p w14:paraId="431B304E" w14:textId="682F7A53" w:rsidR="00155F90" w:rsidRDefault="00791D67" w:rsidP="00486E3E">
            <w:pPr>
              <w:rPr>
                <w:rFonts w:cs="Arial"/>
                <w:sz w:val="20"/>
                <w:szCs w:val="20"/>
              </w:rPr>
            </w:pPr>
            <w:r>
              <w:rPr>
                <w:rFonts w:cs="Arial"/>
                <w:sz w:val="20"/>
                <w:szCs w:val="20"/>
              </w:rPr>
              <w:t xml:space="preserve">MAS </w:t>
            </w:r>
            <w:r w:rsidR="00990224">
              <w:rPr>
                <w:rFonts w:cs="Arial"/>
                <w:sz w:val="20"/>
                <w:szCs w:val="20"/>
              </w:rPr>
              <w:t>doposud</w:t>
            </w:r>
            <w:r w:rsidR="00877E4F">
              <w:rPr>
                <w:rFonts w:cs="Arial"/>
                <w:sz w:val="20"/>
                <w:szCs w:val="20"/>
              </w:rPr>
              <w:t xml:space="preserve"> </w:t>
            </w:r>
            <w:r>
              <w:rPr>
                <w:rFonts w:cs="Arial"/>
                <w:sz w:val="20"/>
                <w:szCs w:val="20"/>
              </w:rPr>
              <w:t xml:space="preserve">nedokázala sama vyvinout vyšší aktivitu v oblasti PR a sociálních médií (články v médiích, </w:t>
            </w:r>
            <w:proofErr w:type="gramStart"/>
            <w:r>
              <w:rPr>
                <w:rFonts w:cs="Arial"/>
                <w:sz w:val="20"/>
                <w:szCs w:val="20"/>
              </w:rPr>
              <w:t>Facebook,</w:t>
            </w:r>
            <w:proofErr w:type="gramEnd"/>
            <w:r>
              <w:rPr>
                <w:rFonts w:cs="Arial"/>
                <w:sz w:val="20"/>
                <w:szCs w:val="20"/>
              </w:rPr>
              <w:t xml:space="preserve"> </w:t>
            </w:r>
            <w:r w:rsidR="00877E4F">
              <w:rPr>
                <w:rFonts w:cs="Arial"/>
                <w:sz w:val="20"/>
                <w:szCs w:val="20"/>
              </w:rPr>
              <w:t>apod.)</w:t>
            </w:r>
            <w:r>
              <w:rPr>
                <w:rFonts w:cs="Arial"/>
                <w:sz w:val="20"/>
                <w:szCs w:val="20"/>
              </w:rPr>
              <w:t xml:space="preserve"> kvůli nízké motivaci </w:t>
            </w:r>
            <w:r w:rsidR="00877E4F">
              <w:rPr>
                <w:rFonts w:cs="Arial"/>
                <w:sz w:val="20"/>
                <w:szCs w:val="20"/>
              </w:rPr>
              <w:t xml:space="preserve">a úrovni know-how </w:t>
            </w:r>
            <w:r>
              <w:rPr>
                <w:rFonts w:cs="Arial"/>
                <w:sz w:val="20"/>
                <w:szCs w:val="20"/>
              </w:rPr>
              <w:t>pracovníků MAS v této oblasti. Naopak propagac</w:t>
            </w:r>
            <w:r w:rsidR="00877E4F">
              <w:rPr>
                <w:rFonts w:cs="Arial"/>
                <w:sz w:val="20"/>
                <w:szCs w:val="20"/>
              </w:rPr>
              <w:t>i</w:t>
            </w:r>
            <w:r>
              <w:rPr>
                <w:rFonts w:cs="Arial"/>
                <w:sz w:val="20"/>
                <w:szCs w:val="20"/>
              </w:rPr>
              <w:t xml:space="preserve"> MAS </w:t>
            </w:r>
            <w:proofErr w:type="gramStart"/>
            <w:r>
              <w:rPr>
                <w:rFonts w:cs="Arial"/>
                <w:sz w:val="20"/>
                <w:szCs w:val="20"/>
              </w:rPr>
              <w:t>ve  vyšší</w:t>
            </w:r>
            <w:proofErr w:type="gramEnd"/>
            <w:r>
              <w:rPr>
                <w:rFonts w:cs="Arial"/>
                <w:sz w:val="20"/>
                <w:szCs w:val="20"/>
              </w:rPr>
              <w:t xml:space="preserve"> míře </w:t>
            </w:r>
            <w:r w:rsidR="00877E4F">
              <w:rPr>
                <w:rFonts w:cs="Arial"/>
                <w:sz w:val="20"/>
                <w:szCs w:val="20"/>
              </w:rPr>
              <w:t>převzala</w:t>
            </w:r>
            <w:r>
              <w:rPr>
                <w:rFonts w:cs="Arial"/>
                <w:sz w:val="20"/>
                <w:szCs w:val="20"/>
              </w:rPr>
              <w:t xml:space="preserve"> krajská a národní síť MAS, která má vyšší kompetence v PR a sociálních sítích.</w:t>
            </w:r>
            <w:r w:rsidR="00877E4F">
              <w:rPr>
                <w:rFonts w:cs="Arial"/>
                <w:sz w:val="20"/>
                <w:szCs w:val="20"/>
              </w:rPr>
              <w:t xml:space="preserve"> </w:t>
            </w:r>
            <w:r w:rsidR="00990224">
              <w:rPr>
                <w:rFonts w:cs="Arial"/>
                <w:sz w:val="20"/>
                <w:szCs w:val="20"/>
              </w:rPr>
              <w:t>Zvýšil se tím počet mediálních výstupů, zmínek nebo spoluprací médií s MAS.</w:t>
            </w:r>
          </w:p>
        </w:tc>
      </w:tr>
      <w:tr w:rsidR="00155F90" w14:paraId="01EA54EE" w14:textId="77777777" w:rsidTr="00486E3E">
        <w:tc>
          <w:tcPr>
            <w:tcW w:w="6680" w:type="dxa"/>
          </w:tcPr>
          <w:p w14:paraId="417A4291" w14:textId="77777777" w:rsidR="00155F90" w:rsidRDefault="00155F90" w:rsidP="00486E3E">
            <w:pPr>
              <w:rPr>
                <w:rFonts w:cs="Arial"/>
                <w:sz w:val="20"/>
                <w:szCs w:val="20"/>
              </w:rPr>
            </w:pPr>
          </w:p>
        </w:tc>
        <w:tc>
          <w:tcPr>
            <w:tcW w:w="6786" w:type="dxa"/>
          </w:tcPr>
          <w:p w14:paraId="0A588B72" w14:textId="77777777" w:rsidR="00155F90" w:rsidRDefault="00155F90" w:rsidP="00486E3E">
            <w:pPr>
              <w:rPr>
                <w:rFonts w:cs="Arial"/>
                <w:sz w:val="20"/>
                <w:szCs w:val="20"/>
              </w:rPr>
            </w:pPr>
          </w:p>
        </w:tc>
      </w:tr>
    </w:tbl>
    <w:p w14:paraId="15C8F100" w14:textId="77777777" w:rsidR="00135410" w:rsidRPr="007E11F6" w:rsidRDefault="00135410" w:rsidP="00135410">
      <w:pPr>
        <w:rPr>
          <w:rFonts w:cs="Arial"/>
          <w:sz w:val="20"/>
          <w:szCs w:val="20"/>
        </w:rPr>
      </w:pPr>
    </w:p>
    <w:p w14:paraId="58D24BDE" w14:textId="6A0949E6" w:rsidR="00132DC5" w:rsidRDefault="00135410" w:rsidP="00132DC5">
      <w:pPr>
        <w:pStyle w:val="Titulek"/>
        <w:rPr>
          <w:highlight w:val="lightGray"/>
        </w:rPr>
      </w:pPr>
      <w:r w:rsidRPr="007E11F6">
        <w:rPr>
          <w:rFonts w:cs="Arial"/>
          <w:sz w:val="20"/>
          <w:szCs w:val="20"/>
        </w:rPr>
        <w:br w:type="page"/>
      </w:r>
    </w:p>
    <w:p w14:paraId="16985A50" w14:textId="1A0D7D95" w:rsidR="000350CA" w:rsidRPr="000350CA" w:rsidRDefault="000350CA" w:rsidP="000350CA">
      <w:pPr>
        <w:pStyle w:val="Titulek"/>
        <w:rPr>
          <w:highlight w:val="lightGray"/>
        </w:rPr>
      </w:pPr>
      <w:bookmarkStart w:id="26" w:name="_Toc200960004"/>
      <w:r>
        <w:lastRenderedPageBreak/>
        <w:t xml:space="preserve">Tabulka </w:t>
      </w:r>
      <w:fldSimple w:instr=" SEQ Tabulka \* ARABIC ">
        <w:r w:rsidR="008777C6">
          <w:rPr>
            <w:noProof/>
          </w:rPr>
          <w:t>15</w:t>
        </w:r>
      </w:fldSimple>
      <w:r>
        <w:t xml:space="preserve"> - </w:t>
      </w:r>
      <w:proofErr w:type="spellStart"/>
      <w:r w:rsidRPr="00F52BD0">
        <w:t>Sebeevaluační</w:t>
      </w:r>
      <w:proofErr w:type="spellEnd"/>
      <w:r w:rsidRPr="00F52BD0">
        <w:t xml:space="preserve"> tabulka – 5. Proces: Financování realizace SCLLD z </w:t>
      </w:r>
      <w:proofErr w:type="gramStart"/>
      <w:r w:rsidRPr="00F52BD0">
        <w:t>IROP  SC</w:t>
      </w:r>
      <w:proofErr w:type="gramEnd"/>
      <w:r w:rsidRPr="00F52BD0">
        <w:t xml:space="preserve"> 4.2</w:t>
      </w:r>
      <w:bookmarkEnd w:id="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2"/>
        <w:gridCol w:w="3081"/>
        <w:gridCol w:w="3933"/>
        <w:gridCol w:w="2304"/>
        <w:gridCol w:w="2404"/>
      </w:tblGrid>
      <w:tr w:rsidR="00135410" w:rsidRPr="00605F1B" w14:paraId="46CA9657" w14:textId="77777777" w:rsidTr="00877E4F">
        <w:tc>
          <w:tcPr>
            <w:tcW w:w="13994" w:type="dxa"/>
            <w:gridSpan w:val="5"/>
            <w:shd w:val="pct5" w:color="auto" w:fill="auto"/>
          </w:tcPr>
          <w:p w14:paraId="16B55D57" w14:textId="77777777" w:rsidR="00991ADF" w:rsidRPr="00605F1B" w:rsidRDefault="00BE2134" w:rsidP="00CB0469">
            <w:pPr>
              <w:pStyle w:val="Odstavecseseznamem"/>
              <w:numPr>
                <w:ilvl w:val="0"/>
                <w:numId w:val="10"/>
              </w:numPr>
              <w:spacing w:before="120"/>
              <w:jc w:val="center"/>
              <w:rPr>
                <w:rFonts w:ascii="Arial" w:hAnsi="Arial" w:cs="Arial"/>
                <w:b/>
                <w:sz w:val="20"/>
                <w:szCs w:val="20"/>
                <w:highlight w:val="lightGray"/>
              </w:rPr>
            </w:pPr>
            <w:r w:rsidRPr="00605F1B">
              <w:rPr>
                <w:rFonts w:ascii="Arial" w:hAnsi="Arial" w:cs="Arial"/>
                <w:b/>
                <w:sz w:val="20"/>
                <w:szCs w:val="20"/>
                <w:highlight w:val="lightGray"/>
              </w:rPr>
              <w:t>Proces: Financování realizace SCLLD z</w:t>
            </w:r>
            <w:r w:rsidR="007B4DA5">
              <w:rPr>
                <w:rFonts w:ascii="Arial" w:hAnsi="Arial" w:cs="Arial"/>
                <w:b/>
                <w:sz w:val="20"/>
                <w:szCs w:val="20"/>
                <w:highlight w:val="lightGray"/>
              </w:rPr>
              <w:t> </w:t>
            </w:r>
            <w:r w:rsidRPr="00605F1B">
              <w:rPr>
                <w:rFonts w:ascii="Arial" w:hAnsi="Arial" w:cs="Arial"/>
                <w:b/>
                <w:sz w:val="20"/>
                <w:szCs w:val="20"/>
                <w:highlight w:val="lightGray"/>
              </w:rPr>
              <w:t>IROP</w:t>
            </w:r>
            <w:r w:rsidR="007B4DA5">
              <w:rPr>
                <w:rFonts w:ascii="Arial" w:hAnsi="Arial" w:cs="Arial"/>
                <w:b/>
                <w:sz w:val="20"/>
                <w:szCs w:val="20"/>
                <w:highlight w:val="lightGray"/>
              </w:rPr>
              <w:t xml:space="preserve"> SC</w:t>
            </w:r>
            <w:r w:rsidRPr="00605F1B">
              <w:rPr>
                <w:rFonts w:ascii="Arial" w:hAnsi="Arial" w:cs="Arial"/>
                <w:b/>
                <w:sz w:val="20"/>
                <w:szCs w:val="20"/>
                <w:highlight w:val="lightGray"/>
              </w:rPr>
              <w:t xml:space="preserve"> 4.2   </w:t>
            </w:r>
          </w:p>
        </w:tc>
      </w:tr>
      <w:tr w:rsidR="00CB68EA" w:rsidRPr="00605F1B" w14:paraId="5C0B11D0" w14:textId="77777777" w:rsidTr="00877E4F">
        <w:tc>
          <w:tcPr>
            <w:tcW w:w="2391" w:type="dxa"/>
            <w:vAlign w:val="center"/>
          </w:tcPr>
          <w:p w14:paraId="64F6693C" w14:textId="77777777" w:rsidR="00CB68EA" w:rsidRPr="00605F1B" w:rsidRDefault="00CB68EA" w:rsidP="00094633">
            <w:pPr>
              <w:jc w:val="center"/>
              <w:rPr>
                <w:b/>
                <w:sz w:val="20"/>
                <w:szCs w:val="20"/>
                <w:highlight w:val="lightGray"/>
              </w:rPr>
            </w:pPr>
            <w:r w:rsidRPr="00605F1B">
              <w:rPr>
                <w:b/>
                <w:sz w:val="20"/>
                <w:szCs w:val="20"/>
                <w:highlight w:val="lightGray"/>
              </w:rPr>
              <w:t>Činnost</w:t>
            </w:r>
          </w:p>
        </w:tc>
        <w:tc>
          <w:tcPr>
            <w:tcW w:w="3187" w:type="dxa"/>
            <w:vAlign w:val="center"/>
          </w:tcPr>
          <w:p w14:paraId="5C3016A2" w14:textId="77777777" w:rsidR="00CB68EA" w:rsidRPr="00605F1B" w:rsidRDefault="00CB68EA" w:rsidP="00605F1B">
            <w:pPr>
              <w:jc w:val="center"/>
              <w:rPr>
                <w:b/>
                <w:sz w:val="20"/>
                <w:szCs w:val="20"/>
                <w:highlight w:val="lightGray"/>
              </w:rPr>
            </w:pPr>
            <w:r w:rsidRPr="00605F1B">
              <w:rPr>
                <w:b/>
                <w:sz w:val="20"/>
                <w:szCs w:val="20"/>
                <w:highlight w:val="lightGray"/>
              </w:rPr>
              <w:t>Pozitiva (příklady dobré praxe; klíčové faktory s pozitivním vlivem na danou činnost)</w:t>
            </w:r>
          </w:p>
        </w:tc>
        <w:tc>
          <w:tcPr>
            <w:tcW w:w="4192" w:type="dxa"/>
            <w:vAlign w:val="center"/>
          </w:tcPr>
          <w:p w14:paraId="3BE13E03" w14:textId="77777777" w:rsidR="00CB68EA" w:rsidRPr="00605F1B" w:rsidRDefault="00CB68EA" w:rsidP="00094633">
            <w:pPr>
              <w:jc w:val="center"/>
              <w:rPr>
                <w:b/>
                <w:sz w:val="20"/>
                <w:szCs w:val="20"/>
                <w:highlight w:val="lightGray"/>
              </w:rPr>
            </w:pPr>
            <w:r w:rsidRPr="00605F1B">
              <w:rPr>
                <w:b/>
                <w:sz w:val="20"/>
                <w:szCs w:val="20"/>
                <w:highlight w:val="lightGray"/>
              </w:rPr>
              <w:t>Negativa: příčina + důsledek (příklady špatné praxe; klíčové faktory s negativním vlivem na danou činnost)</w:t>
            </w:r>
          </w:p>
        </w:tc>
        <w:tc>
          <w:tcPr>
            <w:tcW w:w="2109" w:type="dxa"/>
            <w:vAlign w:val="center"/>
          </w:tcPr>
          <w:p w14:paraId="4B14C7EA" w14:textId="398E994D" w:rsidR="00CB68EA" w:rsidRPr="00605F1B" w:rsidRDefault="00CB68EA" w:rsidP="00094633">
            <w:pPr>
              <w:jc w:val="center"/>
              <w:rPr>
                <w:b/>
                <w:sz w:val="20"/>
                <w:szCs w:val="20"/>
                <w:highlight w:val="lightGray"/>
              </w:rPr>
            </w:pPr>
            <w:r w:rsidRPr="00605F1B">
              <w:rPr>
                <w:b/>
                <w:sz w:val="20"/>
                <w:szCs w:val="20"/>
                <w:highlight w:val="lightGray"/>
              </w:rPr>
              <w:t>Opatření (Jak se může MAS uvedeným negativům v budoucnu vyhnout?)</w:t>
            </w:r>
          </w:p>
        </w:tc>
        <w:tc>
          <w:tcPr>
            <w:tcW w:w="2115" w:type="dxa"/>
            <w:vAlign w:val="center"/>
          </w:tcPr>
          <w:p w14:paraId="77463924" w14:textId="2E9C0075" w:rsidR="00CB68EA" w:rsidRPr="00CB68EA" w:rsidRDefault="00094C68" w:rsidP="00094633">
            <w:pPr>
              <w:jc w:val="center"/>
              <w:rPr>
                <w:b/>
                <w:sz w:val="20"/>
                <w:szCs w:val="20"/>
                <w:highlight w:val="lightGray"/>
              </w:rPr>
            </w:pPr>
            <w:r w:rsidRPr="008C4970">
              <w:rPr>
                <w:rFonts w:cs="Arial"/>
                <w:b/>
                <w:color w:val="0070C0"/>
                <w:sz w:val="20"/>
                <w:szCs w:val="20"/>
                <w:highlight w:val="lightGray"/>
              </w:rPr>
              <w:t>Způsob a vyhodnocení implementace opatření</w:t>
            </w:r>
          </w:p>
        </w:tc>
      </w:tr>
      <w:tr w:rsidR="00877E4F" w:rsidRPr="00605F1B" w14:paraId="724ECDA2" w14:textId="77777777" w:rsidTr="00877E4F">
        <w:tc>
          <w:tcPr>
            <w:tcW w:w="2391" w:type="dxa"/>
          </w:tcPr>
          <w:p w14:paraId="2FB73C98" w14:textId="383AA909" w:rsidR="00877E4F" w:rsidRPr="00605F1B" w:rsidRDefault="00877E4F" w:rsidP="00877E4F">
            <w:pPr>
              <w:rPr>
                <w:rFonts w:cs="Arial"/>
                <w:b/>
                <w:i/>
                <w:sz w:val="20"/>
                <w:szCs w:val="20"/>
                <w:highlight w:val="lightGray"/>
              </w:rPr>
            </w:pPr>
            <w:r>
              <w:rPr>
                <w:rFonts w:cs="Arial"/>
                <w:b/>
                <w:i/>
                <w:sz w:val="20"/>
                <w:szCs w:val="20"/>
                <w:highlight w:val="lightGray"/>
              </w:rPr>
              <w:t>Příprava žádosti o</w:t>
            </w:r>
            <w:r>
              <w:rPr>
                <w:rFonts w:ascii="Calibri" w:hAnsi="Calibri" w:cs="Arial"/>
                <w:b/>
                <w:i/>
                <w:sz w:val="20"/>
                <w:szCs w:val="20"/>
                <w:highlight w:val="lightGray"/>
              </w:rPr>
              <w:t> </w:t>
            </w:r>
            <w:r w:rsidRPr="00605F1B">
              <w:rPr>
                <w:rFonts w:cs="Arial"/>
                <w:b/>
                <w:i/>
                <w:sz w:val="20"/>
                <w:szCs w:val="20"/>
                <w:highlight w:val="lightGray"/>
              </w:rPr>
              <w:t>dotaci z</w:t>
            </w:r>
            <w:r>
              <w:rPr>
                <w:rFonts w:cs="Arial"/>
                <w:b/>
                <w:i/>
                <w:sz w:val="20"/>
                <w:szCs w:val="20"/>
                <w:highlight w:val="lightGray"/>
              </w:rPr>
              <w:t>e SC</w:t>
            </w:r>
            <w:r w:rsidRPr="00605F1B">
              <w:rPr>
                <w:rFonts w:cs="Arial"/>
                <w:b/>
                <w:i/>
                <w:sz w:val="20"/>
                <w:szCs w:val="20"/>
                <w:highlight w:val="lightGray"/>
              </w:rPr>
              <w:t> 4.2 IROP</w:t>
            </w:r>
          </w:p>
        </w:tc>
        <w:tc>
          <w:tcPr>
            <w:tcW w:w="3187" w:type="dxa"/>
          </w:tcPr>
          <w:p w14:paraId="2290AECC" w14:textId="77777777" w:rsidR="00877E4F" w:rsidRDefault="00877E4F"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Zkušenosti s finančním řízení z předchozího programovacího období</w:t>
            </w:r>
          </w:p>
          <w:p w14:paraId="238E7A8A" w14:textId="77777777" w:rsidR="00877E4F" w:rsidRDefault="00877E4F"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Finanční alokace k dispozici</w:t>
            </w:r>
          </w:p>
          <w:p w14:paraId="239C5981" w14:textId="2BFFBCFA" w:rsidR="00877E4F" w:rsidRPr="00605F1B" w:rsidRDefault="00877E4F" w:rsidP="00CB0469">
            <w:pPr>
              <w:pStyle w:val="Odstavecseseznamem"/>
              <w:widowControl/>
              <w:numPr>
                <w:ilvl w:val="0"/>
                <w:numId w:val="10"/>
              </w:numPr>
              <w:autoSpaceDE/>
              <w:autoSpaceDN/>
              <w:adjustRightInd/>
              <w:contextualSpacing/>
              <w:jc w:val="left"/>
              <w:rPr>
                <w:rFonts w:ascii="Arial" w:hAnsi="Arial" w:cs="Arial"/>
                <w:sz w:val="20"/>
                <w:szCs w:val="20"/>
                <w:highlight w:val="lightGray"/>
              </w:rPr>
            </w:pPr>
            <w:r>
              <w:rPr>
                <w:rFonts w:ascii="Arial" w:hAnsi="Arial" w:cs="Arial"/>
                <w:sz w:val="20"/>
                <w:szCs w:val="20"/>
              </w:rPr>
              <w:t>Využití stávajících personálních kapacit kanceláře MAS</w:t>
            </w:r>
          </w:p>
        </w:tc>
        <w:tc>
          <w:tcPr>
            <w:tcW w:w="4192" w:type="dxa"/>
          </w:tcPr>
          <w:p w14:paraId="0D01892E" w14:textId="77777777" w:rsidR="00877E4F" w:rsidRDefault="00877E4F"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Velká časová prodleva při schvalování SCLLD (tzn. vč. aktivity 4.2)</w:t>
            </w:r>
          </w:p>
          <w:p w14:paraId="0EF872B2" w14:textId="77777777" w:rsidR="00877E4F" w:rsidRDefault="00877E4F"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Úpravy pravidel v průběhu přípravy SCLLD</w:t>
            </w:r>
          </w:p>
          <w:p w14:paraId="6C54C6FE" w14:textId="77777777" w:rsidR="00877E4F" w:rsidRDefault="00877E4F"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Změny v průběhu realizace (nárůst cen, legislativní změny apod.)</w:t>
            </w:r>
          </w:p>
          <w:p w14:paraId="40226BE0" w14:textId="0B62DE2F" w:rsidR="00877E4F" w:rsidRPr="00605F1B" w:rsidRDefault="00877E4F" w:rsidP="00CB0469">
            <w:pPr>
              <w:pStyle w:val="Odstavecseseznamem"/>
              <w:widowControl/>
              <w:numPr>
                <w:ilvl w:val="0"/>
                <w:numId w:val="10"/>
              </w:numPr>
              <w:autoSpaceDE/>
              <w:autoSpaceDN/>
              <w:adjustRightInd/>
              <w:contextualSpacing/>
              <w:jc w:val="left"/>
              <w:rPr>
                <w:rFonts w:ascii="Arial" w:hAnsi="Arial" w:cs="Arial"/>
                <w:sz w:val="20"/>
                <w:szCs w:val="20"/>
                <w:highlight w:val="lightGray"/>
              </w:rPr>
            </w:pPr>
            <w:r>
              <w:rPr>
                <w:rFonts w:ascii="Arial" w:hAnsi="Arial" w:cs="Arial"/>
                <w:sz w:val="20"/>
                <w:szCs w:val="20"/>
              </w:rPr>
              <w:t>MAS musí hledat i jiné zdroje k pokrytí spoluúčasti a neuznatelných výdajů</w:t>
            </w:r>
          </w:p>
        </w:tc>
        <w:tc>
          <w:tcPr>
            <w:tcW w:w="2109" w:type="dxa"/>
          </w:tcPr>
          <w:p w14:paraId="6AF277BB" w14:textId="77777777" w:rsidR="00877E4F" w:rsidRDefault="00877E4F"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Zaměření i na další aktivity v rámci činnosti MAS</w:t>
            </w:r>
          </w:p>
          <w:p w14:paraId="72E825C9" w14:textId="77777777" w:rsidR="00877E4F" w:rsidRDefault="00877E4F"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Aktivní spolupráce s Jihočeským krajem</w:t>
            </w:r>
          </w:p>
          <w:p w14:paraId="4EFE7CBD" w14:textId="77777777" w:rsidR="00877E4F" w:rsidRDefault="00877E4F"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Aktivní spolupráce s Krajskou sítí MAS Jihočeského kraje (realizace projektů)</w:t>
            </w:r>
          </w:p>
          <w:p w14:paraId="03914B31" w14:textId="14044E15" w:rsidR="00877E4F" w:rsidRPr="00877E4F" w:rsidRDefault="00877E4F" w:rsidP="00CB0469">
            <w:pPr>
              <w:pStyle w:val="Odstavecseseznamem"/>
              <w:widowControl/>
              <w:numPr>
                <w:ilvl w:val="0"/>
                <w:numId w:val="10"/>
              </w:numPr>
              <w:autoSpaceDE/>
              <w:autoSpaceDN/>
              <w:adjustRightInd/>
              <w:contextualSpacing/>
              <w:jc w:val="left"/>
              <w:rPr>
                <w:rFonts w:ascii="Arial" w:hAnsi="Arial" w:cs="Arial"/>
                <w:sz w:val="20"/>
                <w:szCs w:val="20"/>
                <w:highlight w:val="lightGray"/>
              </w:rPr>
            </w:pPr>
            <w:r w:rsidRPr="00877E4F">
              <w:rPr>
                <w:rFonts w:ascii="Arial" w:hAnsi="Arial" w:cs="Arial"/>
                <w:sz w:val="20"/>
                <w:szCs w:val="20"/>
              </w:rPr>
              <w:t>(zodpovědnost: vedoucí zaměstnanec SCLLD a zaměstnanci kanceláře MAS)</w:t>
            </w:r>
          </w:p>
        </w:tc>
        <w:tc>
          <w:tcPr>
            <w:tcW w:w="2115" w:type="dxa"/>
          </w:tcPr>
          <w:p w14:paraId="77FE4FF8" w14:textId="1221BCF9" w:rsidR="00877E4F" w:rsidRPr="00605F1B" w:rsidRDefault="00877E4F" w:rsidP="00CB0469">
            <w:pPr>
              <w:pStyle w:val="Odstavecseseznamem"/>
              <w:widowControl/>
              <w:numPr>
                <w:ilvl w:val="0"/>
                <w:numId w:val="10"/>
              </w:numPr>
              <w:autoSpaceDE/>
              <w:autoSpaceDN/>
              <w:adjustRightInd/>
              <w:contextualSpacing/>
              <w:jc w:val="left"/>
              <w:rPr>
                <w:rFonts w:ascii="Arial" w:hAnsi="Arial" w:cs="Arial"/>
                <w:sz w:val="20"/>
                <w:szCs w:val="20"/>
                <w:highlight w:val="lightGray"/>
              </w:rPr>
            </w:pPr>
            <w:r>
              <w:rPr>
                <w:rFonts w:ascii="Arial" w:hAnsi="Arial" w:cs="Arial"/>
                <w:sz w:val="20"/>
                <w:szCs w:val="20"/>
                <w:highlight w:val="lightGray"/>
              </w:rPr>
              <w:t>Opatření implementováno – aktivní spolupráce s dalšími aktéry v území a KS MAS vysoce efektivní.</w:t>
            </w:r>
          </w:p>
        </w:tc>
      </w:tr>
      <w:tr w:rsidR="00877E4F" w:rsidRPr="00605F1B" w14:paraId="0D4CE192" w14:textId="77777777" w:rsidTr="00877E4F">
        <w:tc>
          <w:tcPr>
            <w:tcW w:w="2391" w:type="dxa"/>
          </w:tcPr>
          <w:p w14:paraId="5433B976" w14:textId="77777777" w:rsidR="00877E4F" w:rsidRPr="00605F1B" w:rsidRDefault="00877E4F" w:rsidP="00877E4F">
            <w:pPr>
              <w:rPr>
                <w:rFonts w:cs="Arial"/>
                <w:b/>
                <w:i/>
                <w:sz w:val="20"/>
                <w:szCs w:val="20"/>
                <w:highlight w:val="lightGray"/>
              </w:rPr>
            </w:pPr>
            <w:r>
              <w:rPr>
                <w:rFonts w:cs="Arial"/>
                <w:b/>
                <w:i/>
                <w:sz w:val="20"/>
                <w:szCs w:val="20"/>
                <w:highlight w:val="lightGray"/>
              </w:rPr>
              <w:t>Plánování nákladů na</w:t>
            </w:r>
            <w:r>
              <w:rPr>
                <w:rFonts w:ascii="Calibri" w:hAnsi="Calibri" w:cs="Arial"/>
                <w:b/>
                <w:i/>
                <w:sz w:val="20"/>
                <w:szCs w:val="20"/>
                <w:highlight w:val="lightGray"/>
              </w:rPr>
              <w:t> </w:t>
            </w:r>
            <w:r w:rsidRPr="00605F1B">
              <w:rPr>
                <w:rFonts w:cs="Arial"/>
                <w:b/>
                <w:i/>
                <w:sz w:val="20"/>
                <w:szCs w:val="20"/>
                <w:highlight w:val="lightGray"/>
              </w:rPr>
              <w:t xml:space="preserve">období projektu </w:t>
            </w:r>
          </w:p>
        </w:tc>
        <w:tc>
          <w:tcPr>
            <w:tcW w:w="3187" w:type="dxa"/>
          </w:tcPr>
          <w:p w14:paraId="5F5EB636" w14:textId="043432EE" w:rsidR="00877E4F" w:rsidRPr="00605F1B" w:rsidRDefault="00877E4F" w:rsidP="00CB0469">
            <w:pPr>
              <w:pStyle w:val="Odstavecseseznamem"/>
              <w:widowControl/>
              <w:numPr>
                <w:ilvl w:val="0"/>
                <w:numId w:val="10"/>
              </w:numPr>
              <w:autoSpaceDE/>
              <w:autoSpaceDN/>
              <w:adjustRightInd/>
              <w:contextualSpacing/>
              <w:jc w:val="left"/>
              <w:rPr>
                <w:rFonts w:ascii="Arial" w:hAnsi="Arial" w:cs="Arial"/>
                <w:sz w:val="20"/>
                <w:szCs w:val="20"/>
                <w:highlight w:val="lightGray"/>
              </w:rPr>
            </w:pPr>
            <w:r>
              <w:rPr>
                <w:rFonts w:ascii="Arial" w:hAnsi="Arial" w:cs="Arial"/>
                <w:sz w:val="20"/>
                <w:szCs w:val="20"/>
              </w:rPr>
              <w:t>Znalost výše většiny výdajů MAS BLN a znalost pravidel (stanovení limitů apod.)</w:t>
            </w:r>
          </w:p>
        </w:tc>
        <w:tc>
          <w:tcPr>
            <w:tcW w:w="4192" w:type="dxa"/>
          </w:tcPr>
          <w:p w14:paraId="619289E2" w14:textId="77777777" w:rsidR="00877E4F" w:rsidRDefault="00877E4F"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Požadavek přesného rozpočtu na dlouhé časové období (větší riziko změn – velká administrativní náročnost – podávání žádostí o změnu apod.)</w:t>
            </w:r>
          </w:p>
          <w:p w14:paraId="4F81275C" w14:textId="4DC0907F" w:rsidR="00877E4F" w:rsidRPr="00605F1B" w:rsidRDefault="00877E4F" w:rsidP="00CB0469">
            <w:pPr>
              <w:pStyle w:val="Odstavecseseznamem"/>
              <w:widowControl/>
              <w:numPr>
                <w:ilvl w:val="0"/>
                <w:numId w:val="10"/>
              </w:numPr>
              <w:autoSpaceDE/>
              <w:autoSpaceDN/>
              <w:adjustRightInd/>
              <w:contextualSpacing/>
              <w:jc w:val="left"/>
              <w:rPr>
                <w:rFonts w:ascii="Arial" w:hAnsi="Arial" w:cs="Arial"/>
                <w:sz w:val="20"/>
                <w:szCs w:val="20"/>
                <w:highlight w:val="lightGray"/>
              </w:rPr>
            </w:pPr>
            <w:r>
              <w:rPr>
                <w:rFonts w:ascii="Arial" w:hAnsi="Arial" w:cs="Arial"/>
                <w:sz w:val="20"/>
                <w:szCs w:val="20"/>
              </w:rPr>
              <w:t>Nemožnost využití např. paušálních výdajů, přímých výdajů apod.</w:t>
            </w:r>
          </w:p>
        </w:tc>
        <w:tc>
          <w:tcPr>
            <w:tcW w:w="2109" w:type="dxa"/>
          </w:tcPr>
          <w:p w14:paraId="6F743977" w14:textId="77777777" w:rsidR="00877E4F" w:rsidRDefault="00877E4F"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Zajištění odpovídajících manažerských dovedností kanceláře MAS</w:t>
            </w:r>
          </w:p>
          <w:p w14:paraId="58CD888F" w14:textId="77777777" w:rsidR="00877E4F" w:rsidRDefault="00877E4F"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 xml:space="preserve">Odpovědné nastavení kontrolních </w:t>
            </w:r>
            <w:r>
              <w:rPr>
                <w:rFonts w:ascii="Arial" w:hAnsi="Arial" w:cs="Arial"/>
                <w:sz w:val="20"/>
                <w:szCs w:val="20"/>
              </w:rPr>
              <w:lastRenderedPageBreak/>
              <w:t xml:space="preserve">mechanismů čerpání </w:t>
            </w:r>
          </w:p>
          <w:p w14:paraId="28CFC3EC" w14:textId="5FFCB961" w:rsidR="00877E4F" w:rsidRPr="00877E4F" w:rsidRDefault="00877E4F" w:rsidP="00CB0469">
            <w:pPr>
              <w:pStyle w:val="Odstavecseseznamem"/>
              <w:widowControl/>
              <w:numPr>
                <w:ilvl w:val="0"/>
                <w:numId w:val="10"/>
              </w:numPr>
              <w:autoSpaceDE/>
              <w:autoSpaceDN/>
              <w:adjustRightInd/>
              <w:contextualSpacing/>
              <w:jc w:val="left"/>
              <w:rPr>
                <w:rFonts w:ascii="Arial" w:hAnsi="Arial" w:cs="Arial"/>
                <w:sz w:val="20"/>
                <w:szCs w:val="20"/>
                <w:highlight w:val="lightGray"/>
              </w:rPr>
            </w:pPr>
            <w:r w:rsidRPr="00877E4F">
              <w:rPr>
                <w:rFonts w:ascii="Arial" w:hAnsi="Arial" w:cs="Arial"/>
                <w:sz w:val="20"/>
                <w:szCs w:val="20"/>
              </w:rPr>
              <w:t>(zodpovědnost: vedoucí zaměstnanec SCLLD a zaměstnanci kanceláře MAS)</w:t>
            </w:r>
          </w:p>
        </w:tc>
        <w:tc>
          <w:tcPr>
            <w:tcW w:w="2115" w:type="dxa"/>
          </w:tcPr>
          <w:p w14:paraId="459C03DC" w14:textId="30BFCD6B" w:rsidR="00877E4F" w:rsidRPr="00605F1B" w:rsidRDefault="00877E4F" w:rsidP="00CB0469">
            <w:pPr>
              <w:pStyle w:val="Odstavecseseznamem"/>
              <w:widowControl/>
              <w:numPr>
                <w:ilvl w:val="0"/>
                <w:numId w:val="10"/>
              </w:numPr>
              <w:autoSpaceDE/>
              <w:autoSpaceDN/>
              <w:adjustRightInd/>
              <w:contextualSpacing/>
              <w:jc w:val="left"/>
              <w:rPr>
                <w:rFonts w:ascii="Arial" w:hAnsi="Arial" w:cs="Arial"/>
                <w:sz w:val="20"/>
                <w:szCs w:val="20"/>
                <w:highlight w:val="lightGray"/>
              </w:rPr>
            </w:pPr>
            <w:r>
              <w:rPr>
                <w:rFonts w:ascii="Arial" w:hAnsi="Arial" w:cs="Arial"/>
                <w:sz w:val="20"/>
                <w:szCs w:val="20"/>
                <w:highlight w:val="lightGray"/>
              </w:rPr>
              <w:lastRenderedPageBreak/>
              <w:t>Opatření implementováno – financování probíhá bez větších problémů.</w:t>
            </w:r>
          </w:p>
        </w:tc>
      </w:tr>
      <w:tr w:rsidR="00877E4F" w:rsidRPr="00605F1B" w14:paraId="1EFE0455" w14:textId="77777777" w:rsidTr="00877E4F">
        <w:tc>
          <w:tcPr>
            <w:tcW w:w="2391" w:type="dxa"/>
          </w:tcPr>
          <w:p w14:paraId="59765EED" w14:textId="77777777" w:rsidR="00877E4F" w:rsidRPr="00605F1B" w:rsidRDefault="00877E4F" w:rsidP="00877E4F">
            <w:pPr>
              <w:rPr>
                <w:rFonts w:cs="Arial"/>
                <w:b/>
                <w:i/>
                <w:sz w:val="20"/>
                <w:szCs w:val="20"/>
                <w:highlight w:val="lightGray"/>
              </w:rPr>
            </w:pPr>
            <w:r w:rsidRPr="00605F1B">
              <w:rPr>
                <w:rFonts w:cs="Arial"/>
                <w:b/>
                <w:i/>
                <w:sz w:val="20"/>
                <w:szCs w:val="20"/>
                <w:highlight w:val="lightGray"/>
              </w:rPr>
              <w:t>Administrace z projek</w:t>
            </w:r>
            <w:r>
              <w:rPr>
                <w:rFonts w:cs="Arial"/>
                <w:b/>
                <w:i/>
                <w:sz w:val="20"/>
                <w:szCs w:val="20"/>
                <w:highlight w:val="lightGray"/>
              </w:rPr>
              <w:t xml:space="preserve">tu ze </w:t>
            </w:r>
            <w:proofErr w:type="gramStart"/>
            <w:r>
              <w:rPr>
                <w:rFonts w:cs="Arial"/>
                <w:b/>
                <w:i/>
                <w:sz w:val="20"/>
                <w:szCs w:val="20"/>
                <w:highlight w:val="lightGray"/>
              </w:rPr>
              <w:t>SC  4.2</w:t>
            </w:r>
            <w:proofErr w:type="gramEnd"/>
            <w:r>
              <w:rPr>
                <w:rFonts w:cs="Arial"/>
                <w:b/>
                <w:i/>
                <w:sz w:val="20"/>
                <w:szCs w:val="20"/>
                <w:highlight w:val="lightGray"/>
              </w:rPr>
              <w:t xml:space="preserve"> IROP (přiřazení činností do</w:t>
            </w:r>
            <w:r>
              <w:rPr>
                <w:rFonts w:ascii="Calibri" w:hAnsi="Calibri" w:cs="Arial"/>
                <w:b/>
                <w:i/>
                <w:sz w:val="20"/>
                <w:szCs w:val="20"/>
                <w:highlight w:val="lightGray"/>
              </w:rPr>
              <w:t> </w:t>
            </w:r>
            <w:r w:rsidRPr="00605F1B">
              <w:rPr>
                <w:rFonts w:cs="Arial"/>
                <w:b/>
                <w:i/>
                <w:sz w:val="20"/>
                <w:szCs w:val="20"/>
                <w:highlight w:val="lightGray"/>
              </w:rPr>
              <w:t xml:space="preserve">kapitol rozpočtu) </w:t>
            </w:r>
          </w:p>
        </w:tc>
        <w:tc>
          <w:tcPr>
            <w:tcW w:w="3187" w:type="dxa"/>
          </w:tcPr>
          <w:p w14:paraId="7D60997F" w14:textId="77777777" w:rsidR="00877E4F" w:rsidRDefault="00877E4F"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Možnost změn v rozpočtu (přesun mezi položkami, etapami)</w:t>
            </w:r>
          </w:p>
          <w:p w14:paraId="7DEDA67A" w14:textId="77777777" w:rsidR="00877E4F" w:rsidRDefault="00877E4F"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Možnost využít průběžné platby</w:t>
            </w:r>
          </w:p>
          <w:p w14:paraId="2D248F7A" w14:textId="21189494" w:rsidR="00877E4F" w:rsidRPr="00605F1B" w:rsidRDefault="00877E4F" w:rsidP="00CB0469">
            <w:pPr>
              <w:pStyle w:val="Odstavecseseznamem"/>
              <w:widowControl/>
              <w:numPr>
                <w:ilvl w:val="0"/>
                <w:numId w:val="10"/>
              </w:numPr>
              <w:autoSpaceDE/>
              <w:autoSpaceDN/>
              <w:adjustRightInd/>
              <w:contextualSpacing/>
              <w:jc w:val="left"/>
              <w:rPr>
                <w:rFonts w:ascii="Arial" w:hAnsi="Arial" w:cs="Arial"/>
                <w:sz w:val="20"/>
                <w:szCs w:val="20"/>
                <w:highlight w:val="lightGray"/>
              </w:rPr>
            </w:pPr>
            <w:r>
              <w:rPr>
                <w:rFonts w:ascii="Arial" w:hAnsi="Arial" w:cs="Arial"/>
                <w:sz w:val="20"/>
                <w:szCs w:val="20"/>
              </w:rPr>
              <w:t>Možnost využit konzultace s ŘO</w:t>
            </w:r>
          </w:p>
        </w:tc>
        <w:tc>
          <w:tcPr>
            <w:tcW w:w="4192" w:type="dxa"/>
          </w:tcPr>
          <w:p w14:paraId="4708A7CA" w14:textId="77777777" w:rsidR="00877E4F" w:rsidRDefault="00877E4F"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Pravidla neumožňují jiné možnosti k dokládání výdajů (např. paušální výdaje). Velká administrativní zátěž, dlouhý schvalovací proces žádostí o platbu.</w:t>
            </w:r>
          </w:p>
          <w:p w14:paraId="6EA10BF1" w14:textId="3219C8CD" w:rsidR="00877E4F" w:rsidRPr="00605F1B" w:rsidRDefault="00877E4F" w:rsidP="00CB0469">
            <w:pPr>
              <w:pStyle w:val="Odstavecseseznamem"/>
              <w:widowControl/>
              <w:numPr>
                <w:ilvl w:val="0"/>
                <w:numId w:val="10"/>
              </w:numPr>
              <w:autoSpaceDE/>
              <w:autoSpaceDN/>
              <w:adjustRightInd/>
              <w:contextualSpacing/>
              <w:jc w:val="left"/>
              <w:rPr>
                <w:rFonts w:ascii="Arial" w:hAnsi="Arial" w:cs="Arial"/>
                <w:sz w:val="20"/>
                <w:szCs w:val="20"/>
                <w:highlight w:val="lightGray"/>
              </w:rPr>
            </w:pPr>
            <w:r>
              <w:rPr>
                <w:rFonts w:ascii="Arial" w:hAnsi="Arial" w:cs="Arial"/>
                <w:sz w:val="20"/>
                <w:szCs w:val="20"/>
              </w:rPr>
              <w:t>Omezení úvazků u personálních výdajů</w:t>
            </w:r>
          </w:p>
        </w:tc>
        <w:tc>
          <w:tcPr>
            <w:tcW w:w="2109" w:type="dxa"/>
          </w:tcPr>
          <w:p w14:paraId="223920D7" w14:textId="77777777" w:rsidR="00877E4F" w:rsidRDefault="00877E4F"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Průběžná kontrola čerpání výdajů</w:t>
            </w:r>
          </w:p>
          <w:p w14:paraId="04AD8CB6" w14:textId="77777777" w:rsidR="00877E4F" w:rsidRDefault="00877E4F" w:rsidP="00CB0469">
            <w:pPr>
              <w:pStyle w:val="Odstavecseseznamem"/>
              <w:widowControl/>
              <w:numPr>
                <w:ilvl w:val="0"/>
                <w:numId w:val="10"/>
              </w:numPr>
              <w:autoSpaceDE/>
              <w:autoSpaceDN/>
              <w:adjustRightInd/>
              <w:contextualSpacing/>
              <w:jc w:val="left"/>
              <w:rPr>
                <w:rFonts w:ascii="Arial" w:hAnsi="Arial" w:cs="Arial"/>
                <w:sz w:val="20"/>
                <w:szCs w:val="20"/>
              </w:rPr>
            </w:pPr>
            <w:r>
              <w:rPr>
                <w:rFonts w:ascii="Arial" w:hAnsi="Arial" w:cs="Arial"/>
                <w:sz w:val="20"/>
                <w:szCs w:val="20"/>
              </w:rPr>
              <w:t>Zajištění příjmů z další činnosti MAS na pokrytí spoluúčasti a neuznatelných výdajů</w:t>
            </w:r>
          </w:p>
          <w:p w14:paraId="10FBC2DD" w14:textId="77777777" w:rsidR="00877E4F" w:rsidRDefault="00877E4F" w:rsidP="00877E4F">
            <w:pPr>
              <w:contextualSpacing/>
              <w:jc w:val="left"/>
              <w:rPr>
                <w:rFonts w:cs="Arial"/>
                <w:sz w:val="20"/>
                <w:szCs w:val="20"/>
              </w:rPr>
            </w:pPr>
          </w:p>
          <w:p w14:paraId="33540779" w14:textId="256F5A39" w:rsidR="00877E4F" w:rsidRPr="00877E4F" w:rsidRDefault="00877E4F" w:rsidP="00CB0469">
            <w:pPr>
              <w:pStyle w:val="Odstavecseseznamem"/>
              <w:widowControl/>
              <w:numPr>
                <w:ilvl w:val="0"/>
                <w:numId w:val="10"/>
              </w:numPr>
              <w:autoSpaceDE/>
              <w:autoSpaceDN/>
              <w:adjustRightInd/>
              <w:contextualSpacing/>
              <w:jc w:val="left"/>
              <w:rPr>
                <w:rFonts w:ascii="Arial" w:hAnsi="Arial" w:cs="Arial"/>
                <w:sz w:val="20"/>
                <w:szCs w:val="20"/>
                <w:highlight w:val="lightGray"/>
              </w:rPr>
            </w:pPr>
            <w:r w:rsidRPr="00877E4F">
              <w:rPr>
                <w:rFonts w:ascii="Arial" w:hAnsi="Arial" w:cs="Arial"/>
                <w:sz w:val="20"/>
                <w:szCs w:val="20"/>
              </w:rPr>
              <w:t>(zodpovědnost: vedoucí zaměstnanec SCLLD)</w:t>
            </w:r>
          </w:p>
        </w:tc>
        <w:tc>
          <w:tcPr>
            <w:tcW w:w="2115" w:type="dxa"/>
          </w:tcPr>
          <w:p w14:paraId="39AF8E97" w14:textId="606A0DA3" w:rsidR="00877E4F" w:rsidRPr="00605F1B" w:rsidRDefault="00877E4F" w:rsidP="00CB0469">
            <w:pPr>
              <w:pStyle w:val="Odstavecseseznamem"/>
              <w:widowControl/>
              <w:numPr>
                <w:ilvl w:val="0"/>
                <w:numId w:val="10"/>
              </w:numPr>
              <w:autoSpaceDE/>
              <w:autoSpaceDN/>
              <w:adjustRightInd/>
              <w:contextualSpacing/>
              <w:jc w:val="left"/>
              <w:rPr>
                <w:rFonts w:ascii="Arial" w:hAnsi="Arial" w:cs="Arial"/>
                <w:sz w:val="20"/>
                <w:szCs w:val="20"/>
                <w:highlight w:val="lightGray"/>
              </w:rPr>
            </w:pPr>
            <w:r>
              <w:rPr>
                <w:rFonts w:ascii="Arial" w:hAnsi="Arial" w:cs="Arial"/>
                <w:sz w:val="20"/>
                <w:szCs w:val="20"/>
                <w:highlight w:val="lightGray"/>
              </w:rPr>
              <w:t>Opatření implementováno – probíhá bez větších problémů</w:t>
            </w:r>
          </w:p>
        </w:tc>
      </w:tr>
    </w:tbl>
    <w:p w14:paraId="190ED2AD" w14:textId="77777777" w:rsidR="00135410" w:rsidRPr="00703DFB" w:rsidRDefault="00135410" w:rsidP="00135410">
      <w:pPr>
        <w:rPr>
          <w:rFonts w:cs="Arial"/>
          <w:sz w:val="20"/>
          <w:szCs w:val="20"/>
          <w:highlight w:val="lightGray"/>
        </w:rPr>
      </w:pPr>
    </w:p>
    <w:p w14:paraId="68B4ED9E" w14:textId="77777777" w:rsidR="00135410" w:rsidRPr="0054526F" w:rsidRDefault="00094C68" w:rsidP="00135410">
      <w:pPr>
        <w:rPr>
          <w:rFonts w:cs="Arial"/>
          <w:b/>
          <w:color w:val="0070C0"/>
          <w:highlight w:val="lightGray"/>
        </w:rPr>
      </w:pPr>
      <w:r w:rsidRPr="0054526F">
        <w:rPr>
          <w:rFonts w:cs="Arial"/>
          <w:b/>
          <w:color w:val="0070C0"/>
          <w:highlight w:val="lightGray"/>
        </w:rPr>
        <w:t>Vyhodnocení klíčových závěrů/zjištění a implementace</w:t>
      </w:r>
      <w:r w:rsidR="00F67C42" w:rsidRPr="0054526F">
        <w:rPr>
          <w:rFonts w:cs="Arial"/>
          <w:b/>
          <w:color w:val="0070C0"/>
          <w:highlight w:val="lightGray"/>
        </w:rPr>
        <w:t xml:space="preserve"> doporučení k 5. </w:t>
      </w:r>
      <w:proofErr w:type="gramStart"/>
      <w:r w:rsidR="00F67C42" w:rsidRPr="0054526F">
        <w:rPr>
          <w:rFonts w:cs="Arial"/>
          <w:b/>
          <w:color w:val="0070C0"/>
          <w:highlight w:val="lightGray"/>
        </w:rPr>
        <w:t xml:space="preserve">Procesu: </w:t>
      </w:r>
      <w:r w:rsidR="00BE2134" w:rsidRPr="0054526F">
        <w:rPr>
          <w:rFonts w:cs="Arial"/>
          <w:b/>
          <w:color w:val="0070C0"/>
          <w:highlight w:val="lightGray"/>
        </w:rPr>
        <w:t xml:space="preserve"> Financování</w:t>
      </w:r>
      <w:proofErr w:type="gramEnd"/>
      <w:r w:rsidR="00BE2134" w:rsidRPr="0054526F">
        <w:rPr>
          <w:rFonts w:cs="Arial"/>
          <w:b/>
          <w:color w:val="0070C0"/>
          <w:highlight w:val="lightGray"/>
        </w:rPr>
        <w:t xml:space="preserve"> realizace SCLLD z IROP </w:t>
      </w:r>
      <w:r w:rsidR="007B4DA5" w:rsidRPr="0054526F">
        <w:rPr>
          <w:rFonts w:cs="Arial"/>
          <w:b/>
          <w:color w:val="0070C0"/>
          <w:highlight w:val="lightGray"/>
        </w:rPr>
        <w:t xml:space="preserve">SC </w:t>
      </w:r>
      <w:r w:rsidR="00BE2134" w:rsidRPr="0054526F">
        <w:rPr>
          <w:rFonts w:cs="Arial"/>
          <w:b/>
          <w:color w:val="0070C0"/>
          <w:highlight w:val="lightGray"/>
        </w:rPr>
        <w:t>4.2:</w:t>
      </w:r>
      <w:r w:rsidR="00135410" w:rsidRPr="0054526F">
        <w:rPr>
          <w:rFonts w:cs="Arial"/>
          <w:b/>
          <w:color w:val="0070C0"/>
          <w:highlight w:val="lightGray"/>
        </w:rPr>
        <w:t xml:space="preserve"> </w:t>
      </w:r>
    </w:p>
    <w:tbl>
      <w:tblPr>
        <w:tblStyle w:val="Mkatabulky"/>
        <w:tblW w:w="0" w:type="auto"/>
        <w:tblInd w:w="392" w:type="dxa"/>
        <w:tblLook w:val="04A0" w:firstRow="1" w:lastRow="0" w:firstColumn="1" w:lastColumn="0" w:noHBand="0" w:noVBand="1"/>
      </w:tblPr>
      <w:tblGrid>
        <w:gridCol w:w="6680"/>
        <w:gridCol w:w="6786"/>
      </w:tblGrid>
      <w:tr w:rsidR="00155F90" w:rsidRPr="0064771C" w14:paraId="504D7025" w14:textId="77777777" w:rsidTr="00486E3E">
        <w:tc>
          <w:tcPr>
            <w:tcW w:w="6680" w:type="dxa"/>
            <w:vAlign w:val="center"/>
          </w:tcPr>
          <w:p w14:paraId="000CBE23" w14:textId="77777777" w:rsidR="00155F90" w:rsidRPr="00CB68EA" w:rsidRDefault="00094C68" w:rsidP="00486E3E">
            <w:pPr>
              <w:jc w:val="center"/>
              <w:rPr>
                <w:rFonts w:cs="Arial"/>
                <w:b/>
                <w:sz w:val="20"/>
                <w:szCs w:val="20"/>
                <w:highlight w:val="lightGray"/>
              </w:rPr>
            </w:pPr>
            <w:r w:rsidRPr="00094C68">
              <w:rPr>
                <w:rFonts w:cs="Arial"/>
                <w:b/>
                <w:sz w:val="20"/>
                <w:szCs w:val="20"/>
                <w:highlight w:val="lightGray"/>
              </w:rPr>
              <w:t>Klíčové závěry/zjištění a doporučení z </w:t>
            </w:r>
            <w:proofErr w:type="spellStart"/>
            <w:r w:rsidRPr="00094C68">
              <w:rPr>
                <w:rFonts w:cs="Arial"/>
                <w:b/>
                <w:sz w:val="20"/>
                <w:szCs w:val="20"/>
                <w:highlight w:val="lightGray"/>
              </w:rPr>
              <w:t>mid</w:t>
            </w:r>
            <w:proofErr w:type="spellEnd"/>
            <w:r w:rsidRPr="00094C68">
              <w:rPr>
                <w:rFonts w:cs="Arial"/>
                <w:b/>
                <w:sz w:val="20"/>
                <w:szCs w:val="20"/>
                <w:highlight w:val="lightGray"/>
              </w:rPr>
              <w:t>-term evaluační zprávy</w:t>
            </w:r>
          </w:p>
        </w:tc>
        <w:tc>
          <w:tcPr>
            <w:tcW w:w="6786" w:type="dxa"/>
            <w:vAlign w:val="center"/>
          </w:tcPr>
          <w:p w14:paraId="03E7023C" w14:textId="77777777" w:rsidR="00155F90" w:rsidRPr="0064771C" w:rsidRDefault="00094C68" w:rsidP="00486E3E">
            <w:pPr>
              <w:jc w:val="center"/>
              <w:rPr>
                <w:rFonts w:cs="Arial"/>
                <w:b/>
                <w:sz w:val="20"/>
                <w:szCs w:val="20"/>
              </w:rPr>
            </w:pPr>
            <w:r w:rsidRPr="00094C68">
              <w:rPr>
                <w:rFonts w:cs="Arial"/>
                <w:b/>
                <w:sz w:val="20"/>
                <w:szCs w:val="20"/>
                <w:highlight w:val="lightGray"/>
              </w:rPr>
              <w:t xml:space="preserve">Vyhodnocení implementace a dopadů na realizaci SCLLD v období </w:t>
            </w:r>
            <w:proofErr w:type="gramStart"/>
            <w:r w:rsidRPr="00094C68">
              <w:rPr>
                <w:rFonts w:cs="Arial"/>
                <w:b/>
                <w:sz w:val="20"/>
                <w:szCs w:val="20"/>
                <w:highlight w:val="lightGray"/>
              </w:rPr>
              <w:t>2019 – 2024</w:t>
            </w:r>
            <w:proofErr w:type="gramEnd"/>
          </w:p>
        </w:tc>
      </w:tr>
      <w:tr w:rsidR="00155F90" w14:paraId="6E318BC0" w14:textId="77777777" w:rsidTr="00486E3E">
        <w:tc>
          <w:tcPr>
            <w:tcW w:w="6680" w:type="dxa"/>
          </w:tcPr>
          <w:p w14:paraId="45D4135A" w14:textId="56F9F397" w:rsidR="00155F90" w:rsidRDefault="00877E4F" w:rsidP="00486E3E">
            <w:pPr>
              <w:rPr>
                <w:rFonts w:cs="Arial"/>
                <w:sz w:val="20"/>
                <w:szCs w:val="20"/>
              </w:rPr>
            </w:pPr>
            <w:r>
              <w:rPr>
                <w:rFonts w:cs="Arial"/>
                <w:sz w:val="20"/>
                <w:szCs w:val="20"/>
              </w:rPr>
              <w:t xml:space="preserve">Potřeba </w:t>
            </w:r>
            <w:r w:rsidRPr="00BD068C">
              <w:rPr>
                <w:rFonts w:cs="Arial"/>
                <w:sz w:val="20"/>
                <w:szCs w:val="20"/>
              </w:rPr>
              <w:t>spolufinancování ve výši 5 %</w:t>
            </w:r>
            <w:r w:rsidR="00FD79CB">
              <w:rPr>
                <w:rFonts w:cs="Arial"/>
                <w:sz w:val="20"/>
                <w:szCs w:val="20"/>
              </w:rPr>
              <w:t xml:space="preserve"> nutí MAS </w:t>
            </w:r>
            <w:r w:rsidR="00FD79CB" w:rsidRPr="00BD068C">
              <w:rPr>
                <w:rFonts w:cs="Arial"/>
                <w:sz w:val="20"/>
                <w:szCs w:val="20"/>
              </w:rPr>
              <w:t xml:space="preserve">zajistit i činnosti mimo SCLLD, aby tyto výdaje </w:t>
            </w:r>
            <w:r w:rsidR="00FD79CB">
              <w:rPr>
                <w:rFonts w:cs="Arial"/>
                <w:sz w:val="20"/>
                <w:szCs w:val="20"/>
              </w:rPr>
              <w:t xml:space="preserve">MAS </w:t>
            </w:r>
            <w:r w:rsidR="00FD79CB" w:rsidRPr="00BD068C">
              <w:rPr>
                <w:rFonts w:cs="Arial"/>
                <w:sz w:val="20"/>
                <w:szCs w:val="20"/>
              </w:rPr>
              <w:t>pokryla</w:t>
            </w:r>
            <w:r w:rsidR="00FD79CB">
              <w:rPr>
                <w:rFonts w:cs="Arial"/>
                <w:sz w:val="20"/>
                <w:szCs w:val="20"/>
              </w:rPr>
              <w:t>, což je kritizováno ze strany ŘO</w:t>
            </w:r>
          </w:p>
        </w:tc>
        <w:tc>
          <w:tcPr>
            <w:tcW w:w="6786" w:type="dxa"/>
          </w:tcPr>
          <w:p w14:paraId="73F73823" w14:textId="2684C074" w:rsidR="00155F90" w:rsidRDefault="00FD79CB" w:rsidP="00486E3E">
            <w:pPr>
              <w:rPr>
                <w:rFonts w:cs="Arial"/>
                <w:sz w:val="20"/>
                <w:szCs w:val="20"/>
              </w:rPr>
            </w:pPr>
            <w:r>
              <w:rPr>
                <w:rFonts w:cs="Arial"/>
                <w:sz w:val="20"/>
                <w:szCs w:val="20"/>
              </w:rPr>
              <w:t xml:space="preserve">Podpora MAS z daru Jihočeského kraje pokrývá </w:t>
            </w:r>
            <w:r w:rsidRPr="00BD068C">
              <w:rPr>
                <w:rFonts w:cs="Arial"/>
                <w:sz w:val="20"/>
                <w:szCs w:val="20"/>
              </w:rPr>
              <w:t>spolufinancování ve výši 5 %</w:t>
            </w:r>
            <w:r>
              <w:rPr>
                <w:rFonts w:cs="Arial"/>
                <w:sz w:val="20"/>
                <w:szCs w:val="20"/>
              </w:rPr>
              <w:t>, což zefektivnilo proces spolufinancování. Je třeba zajistit i v</w:t>
            </w:r>
            <w:r w:rsidR="00990224">
              <w:rPr>
                <w:rFonts w:cs="Arial"/>
                <w:sz w:val="20"/>
                <w:szCs w:val="20"/>
              </w:rPr>
              <w:t> </w:t>
            </w:r>
            <w:r>
              <w:rPr>
                <w:rFonts w:cs="Arial"/>
                <w:sz w:val="20"/>
                <w:szCs w:val="20"/>
              </w:rPr>
              <w:t>budoucnu</w:t>
            </w:r>
            <w:r w:rsidR="00990224">
              <w:rPr>
                <w:rFonts w:cs="Arial"/>
                <w:sz w:val="20"/>
                <w:szCs w:val="20"/>
              </w:rPr>
              <w:t xml:space="preserve"> SPOLUPRÁCI S Jihočeským krajem tak, aby MAS byla vnímána jako hodnotný partner v území</w:t>
            </w:r>
            <w:r>
              <w:rPr>
                <w:rFonts w:cs="Arial"/>
                <w:sz w:val="20"/>
                <w:szCs w:val="20"/>
              </w:rPr>
              <w:t>.</w:t>
            </w:r>
          </w:p>
        </w:tc>
      </w:tr>
      <w:tr w:rsidR="00155F90" w14:paraId="13E2CBB5" w14:textId="77777777" w:rsidTr="00486E3E">
        <w:tc>
          <w:tcPr>
            <w:tcW w:w="6680" w:type="dxa"/>
          </w:tcPr>
          <w:p w14:paraId="7DCB3A75" w14:textId="344DCD22" w:rsidR="00155F90" w:rsidRDefault="00FD79CB" w:rsidP="00FD79CB">
            <w:pPr>
              <w:rPr>
                <w:rFonts w:cs="Arial"/>
                <w:sz w:val="20"/>
                <w:szCs w:val="20"/>
              </w:rPr>
            </w:pPr>
            <w:r w:rsidRPr="00BD068C">
              <w:rPr>
                <w:rFonts w:cs="Arial"/>
                <w:sz w:val="20"/>
                <w:szCs w:val="20"/>
              </w:rPr>
              <w:t>Nemožnost využití některých nástrojů jako např. paušální výdaje, tak vede k velké administrativní zátěži při dokládání výdajů</w:t>
            </w:r>
          </w:p>
        </w:tc>
        <w:tc>
          <w:tcPr>
            <w:tcW w:w="6786" w:type="dxa"/>
          </w:tcPr>
          <w:p w14:paraId="788EA87D" w14:textId="28E51BDD" w:rsidR="00155F90" w:rsidRDefault="00FD79CB" w:rsidP="00486E3E">
            <w:pPr>
              <w:rPr>
                <w:rFonts w:cs="Arial"/>
                <w:sz w:val="20"/>
                <w:szCs w:val="20"/>
              </w:rPr>
            </w:pPr>
            <w:r>
              <w:rPr>
                <w:rFonts w:cs="Arial"/>
                <w:sz w:val="20"/>
                <w:szCs w:val="20"/>
              </w:rPr>
              <w:t xml:space="preserve">Apel na ŘO k využívání paušálních výdajů prostřednictvím KS a NS MAS vedlo k zavedení tohoto nástroje v dalším </w:t>
            </w:r>
            <w:proofErr w:type="spellStart"/>
            <w:r>
              <w:rPr>
                <w:rFonts w:cs="Arial"/>
                <w:sz w:val="20"/>
                <w:szCs w:val="20"/>
              </w:rPr>
              <w:t>progr</w:t>
            </w:r>
            <w:proofErr w:type="spellEnd"/>
            <w:r>
              <w:rPr>
                <w:rFonts w:cs="Arial"/>
                <w:sz w:val="20"/>
                <w:szCs w:val="20"/>
              </w:rPr>
              <w:t>. období, což velmi snížilo administrativní zátěž MAS.</w:t>
            </w:r>
          </w:p>
        </w:tc>
      </w:tr>
    </w:tbl>
    <w:p w14:paraId="7EADA1D0" w14:textId="77777777" w:rsidR="0054526F" w:rsidRDefault="0054526F">
      <w:pPr>
        <w:pStyle w:val="Titulek"/>
        <w:rPr>
          <w:highlight w:val="lightGray"/>
        </w:rPr>
      </w:pPr>
    </w:p>
    <w:p w14:paraId="66259834" w14:textId="5E9FFA84" w:rsidR="00991ADF" w:rsidRPr="00D17333" w:rsidRDefault="000350CA" w:rsidP="000350CA">
      <w:pPr>
        <w:pStyle w:val="Titulek"/>
        <w:rPr>
          <w:rFonts w:cs="Arial"/>
          <w:b w:val="0"/>
          <w:color w:val="984806" w:themeColor="accent6" w:themeShade="80"/>
          <w:sz w:val="20"/>
          <w:szCs w:val="20"/>
          <w:highlight w:val="lightGray"/>
        </w:rPr>
      </w:pPr>
      <w:bookmarkStart w:id="27" w:name="_Toc200960005"/>
      <w:r>
        <w:lastRenderedPageBreak/>
        <w:t xml:space="preserve">Tabulka </w:t>
      </w:r>
      <w:fldSimple w:instr=" SEQ Tabulka \* ARABIC ">
        <w:r w:rsidR="008777C6">
          <w:rPr>
            <w:noProof/>
          </w:rPr>
          <w:t>16</w:t>
        </w:r>
      </w:fldSimple>
      <w:r>
        <w:t xml:space="preserve"> - </w:t>
      </w:r>
      <w:proofErr w:type="spellStart"/>
      <w:r w:rsidRPr="00FB2AF3">
        <w:t>Sebeevaluační</w:t>
      </w:r>
      <w:proofErr w:type="spellEnd"/>
      <w:r w:rsidRPr="00FB2AF3">
        <w:t xml:space="preserve"> tabulka – 6. Proces: Příprava integrované strategie CLLD – bylo doplněno v ex-post evaluaci (</w:t>
      </w:r>
      <w:proofErr w:type="spellStart"/>
      <w:r w:rsidRPr="00FB2AF3">
        <w:t>mid</w:t>
      </w:r>
      <w:proofErr w:type="spellEnd"/>
      <w:r w:rsidRPr="00FB2AF3">
        <w:t>-term evaluace neobsahovala)</w:t>
      </w:r>
      <w:bookmarkEnd w:id="27"/>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3"/>
        <w:gridCol w:w="3508"/>
        <w:gridCol w:w="3275"/>
        <w:gridCol w:w="2404"/>
        <w:gridCol w:w="2404"/>
      </w:tblGrid>
      <w:tr w:rsidR="00D17333" w:rsidRPr="00D17333" w14:paraId="627718AB" w14:textId="77777777" w:rsidTr="00F67C42">
        <w:trPr>
          <w:tblHeader/>
          <w:jc w:val="center"/>
        </w:trPr>
        <w:tc>
          <w:tcPr>
            <w:tcW w:w="14174" w:type="dxa"/>
            <w:gridSpan w:val="5"/>
            <w:shd w:val="pct5" w:color="auto" w:fill="auto"/>
          </w:tcPr>
          <w:p w14:paraId="4B4CF59B" w14:textId="77777777" w:rsidR="004E7B47" w:rsidRPr="00D17333" w:rsidRDefault="00BE2134" w:rsidP="00CB0469">
            <w:pPr>
              <w:pStyle w:val="Odstavecseseznamem"/>
              <w:numPr>
                <w:ilvl w:val="0"/>
                <w:numId w:val="10"/>
              </w:numPr>
              <w:jc w:val="center"/>
              <w:rPr>
                <w:rFonts w:ascii="Arial" w:hAnsi="Arial" w:cs="Arial"/>
                <w:b/>
                <w:color w:val="984806" w:themeColor="accent6" w:themeShade="80"/>
                <w:sz w:val="22"/>
                <w:szCs w:val="22"/>
                <w:highlight w:val="lightGray"/>
              </w:rPr>
            </w:pPr>
            <w:bookmarkStart w:id="28" w:name="_Toc517511900"/>
            <w:r w:rsidRPr="00D17333">
              <w:rPr>
                <w:rFonts w:ascii="Arial" w:hAnsi="Arial" w:cs="Arial"/>
                <w:b/>
                <w:color w:val="984806" w:themeColor="accent6" w:themeShade="80"/>
                <w:sz w:val="22"/>
                <w:szCs w:val="22"/>
                <w:highlight w:val="lightGray"/>
              </w:rPr>
              <w:t>Proces: Příprava integrované strategie CLLD</w:t>
            </w:r>
            <w:bookmarkEnd w:id="28"/>
          </w:p>
        </w:tc>
      </w:tr>
      <w:tr w:rsidR="00D17333" w:rsidRPr="00D17333" w14:paraId="6830404A" w14:textId="77777777" w:rsidTr="00441B6E">
        <w:trPr>
          <w:trHeight w:val="1218"/>
          <w:tblHeader/>
          <w:jc w:val="center"/>
        </w:trPr>
        <w:tc>
          <w:tcPr>
            <w:tcW w:w="2583" w:type="dxa"/>
            <w:vAlign w:val="center"/>
          </w:tcPr>
          <w:p w14:paraId="0DFA3E67" w14:textId="77777777" w:rsidR="00CB68EA" w:rsidRPr="00D17333" w:rsidRDefault="00CB68EA" w:rsidP="00094633">
            <w:pPr>
              <w:jc w:val="center"/>
              <w:rPr>
                <w:b/>
                <w:color w:val="984806" w:themeColor="accent6" w:themeShade="80"/>
                <w:sz w:val="20"/>
                <w:szCs w:val="20"/>
                <w:highlight w:val="lightGray"/>
              </w:rPr>
            </w:pPr>
            <w:bookmarkStart w:id="29" w:name="_Toc517511901"/>
            <w:r w:rsidRPr="00D17333">
              <w:rPr>
                <w:b/>
                <w:color w:val="984806" w:themeColor="accent6" w:themeShade="80"/>
                <w:sz w:val="20"/>
                <w:szCs w:val="20"/>
                <w:highlight w:val="lightGray"/>
              </w:rPr>
              <w:t>Činnost</w:t>
            </w:r>
            <w:bookmarkEnd w:id="29"/>
          </w:p>
        </w:tc>
        <w:tc>
          <w:tcPr>
            <w:tcW w:w="3508" w:type="dxa"/>
            <w:vAlign w:val="center"/>
          </w:tcPr>
          <w:p w14:paraId="5438A692" w14:textId="77777777" w:rsidR="00CB68EA" w:rsidRPr="00D17333" w:rsidRDefault="00CB68EA" w:rsidP="00605F1B">
            <w:pPr>
              <w:jc w:val="center"/>
              <w:rPr>
                <w:b/>
                <w:color w:val="984806" w:themeColor="accent6" w:themeShade="80"/>
                <w:sz w:val="20"/>
                <w:szCs w:val="20"/>
                <w:highlight w:val="lightGray"/>
              </w:rPr>
            </w:pPr>
            <w:bookmarkStart w:id="30" w:name="_Toc517511902"/>
            <w:r w:rsidRPr="00D17333">
              <w:rPr>
                <w:b/>
                <w:color w:val="984806" w:themeColor="accent6" w:themeShade="80"/>
                <w:sz w:val="20"/>
                <w:szCs w:val="20"/>
                <w:highlight w:val="lightGray"/>
              </w:rPr>
              <w:t>Pozitiva (příklady dobré praxe; klíčové faktory s pozitivním vlivem na danou činnost)</w:t>
            </w:r>
            <w:bookmarkEnd w:id="30"/>
          </w:p>
        </w:tc>
        <w:tc>
          <w:tcPr>
            <w:tcW w:w="3275" w:type="dxa"/>
            <w:vAlign w:val="center"/>
          </w:tcPr>
          <w:p w14:paraId="1C5B0EE0" w14:textId="77777777" w:rsidR="00CB68EA" w:rsidRPr="00D17333" w:rsidRDefault="00CB68EA" w:rsidP="00094633">
            <w:pPr>
              <w:jc w:val="center"/>
              <w:rPr>
                <w:b/>
                <w:color w:val="984806" w:themeColor="accent6" w:themeShade="80"/>
                <w:sz w:val="20"/>
                <w:szCs w:val="20"/>
                <w:highlight w:val="lightGray"/>
              </w:rPr>
            </w:pPr>
            <w:bookmarkStart w:id="31" w:name="_Toc517511903"/>
            <w:r w:rsidRPr="00D17333">
              <w:rPr>
                <w:b/>
                <w:color w:val="984806" w:themeColor="accent6" w:themeShade="80"/>
                <w:sz w:val="20"/>
                <w:szCs w:val="20"/>
                <w:highlight w:val="lightGray"/>
              </w:rPr>
              <w:t>Negativa: příčina + důsledek (příklady špatné praxe; klíčové faktory s negativním vlivem na danou činnost)</w:t>
            </w:r>
            <w:bookmarkEnd w:id="31"/>
          </w:p>
        </w:tc>
        <w:tc>
          <w:tcPr>
            <w:tcW w:w="2404" w:type="dxa"/>
            <w:vAlign w:val="center"/>
          </w:tcPr>
          <w:p w14:paraId="6C566710" w14:textId="6EC2AC9F" w:rsidR="00CB68EA" w:rsidRPr="00D17333" w:rsidRDefault="00CB68EA" w:rsidP="00094633">
            <w:pPr>
              <w:jc w:val="center"/>
              <w:rPr>
                <w:b/>
                <w:color w:val="984806" w:themeColor="accent6" w:themeShade="80"/>
                <w:sz w:val="20"/>
                <w:szCs w:val="20"/>
                <w:highlight w:val="lightGray"/>
              </w:rPr>
            </w:pPr>
            <w:bookmarkStart w:id="32" w:name="_Toc517511904"/>
            <w:r w:rsidRPr="00D17333">
              <w:rPr>
                <w:b/>
                <w:color w:val="984806" w:themeColor="accent6" w:themeShade="80"/>
                <w:sz w:val="20"/>
                <w:szCs w:val="20"/>
                <w:highlight w:val="lightGray"/>
              </w:rPr>
              <w:t>Opatření (Jak se může MAS uvedeným negativům v budoucnu vyhnout?)</w:t>
            </w:r>
            <w:bookmarkEnd w:id="32"/>
          </w:p>
        </w:tc>
        <w:tc>
          <w:tcPr>
            <w:tcW w:w="2404" w:type="dxa"/>
            <w:vAlign w:val="center"/>
          </w:tcPr>
          <w:p w14:paraId="49BCB9C9" w14:textId="3D654E9E" w:rsidR="00CB68EA" w:rsidRPr="00D17333" w:rsidRDefault="00094C68" w:rsidP="00094633">
            <w:pPr>
              <w:jc w:val="center"/>
              <w:rPr>
                <w:b/>
                <w:color w:val="984806" w:themeColor="accent6" w:themeShade="80"/>
                <w:sz w:val="20"/>
                <w:szCs w:val="20"/>
                <w:highlight w:val="lightGray"/>
              </w:rPr>
            </w:pPr>
            <w:r w:rsidRPr="00D17333">
              <w:rPr>
                <w:rFonts w:cs="Arial"/>
                <w:b/>
                <w:color w:val="984806" w:themeColor="accent6" w:themeShade="80"/>
                <w:sz w:val="20"/>
                <w:szCs w:val="20"/>
                <w:highlight w:val="lightGray"/>
              </w:rPr>
              <w:t>Způsob a vyhodnocení implementace opatření</w:t>
            </w:r>
          </w:p>
        </w:tc>
      </w:tr>
      <w:tr w:rsidR="00D17333" w:rsidRPr="00D17333" w14:paraId="6706E8B9" w14:textId="77777777" w:rsidTr="00441B6E">
        <w:trPr>
          <w:jc w:val="center"/>
        </w:trPr>
        <w:tc>
          <w:tcPr>
            <w:tcW w:w="2583" w:type="dxa"/>
          </w:tcPr>
          <w:p w14:paraId="1E1F42C8" w14:textId="77777777" w:rsidR="00CB68EA" w:rsidRPr="00D17333" w:rsidRDefault="00CB68EA" w:rsidP="00094633">
            <w:pPr>
              <w:rPr>
                <w:b/>
                <w:i/>
                <w:color w:val="984806" w:themeColor="accent6" w:themeShade="80"/>
                <w:sz w:val="20"/>
                <w:szCs w:val="20"/>
                <w:highlight w:val="lightGray"/>
              </w:rPr>
            </w:pPr>
            <w:bookmarkStart w:id="33" w:name="_Toc517511905"/>
            <w:r w:rsidRPr="00D17333">
              <w:rPr>
                <w:b/>
                <w:i/>
                <w:color w:val="984806" w:themeColor="accent6" w:themeShade="80"/>
                <w:sz w:val="20"/>
                <w:szCs w:val="20"/>
                <w:highlight w:val="lightGray"/>
              </w:rPr>
              <w:t>Příprava a zpracování Analytické části</w:t>
            </w:r>
            <w:bookmarkEnd w:id="33"/>
            <w:r w:rsidRPr="00D17333">
              <w:rPr>
                <w:b/>
                <w:i/>
                <w:color w:val="984806" w:themeColor="accent6" w:themeShade="80"/>
                <w:sz w:val="20"/>
                <w:szCs w:val="20"/>
                <w:highlight w:val="lightGray"/>
              </w:rPr>
              <w:t xml:space="preserve"> </w:t>
            </w:r>
          </w:p>
        </w:tc>
        <w:tc>
          <w:tcPr>
            <w:tcW w:w="3508" w:type="dxa"/>
          </w:tcPr>
          <w:p w14:paraId="10B9782A" w14:textId="7A3C2B04" w:rsidR="002D7CFB" w:rsidRDefault="002D7CFB" w:rsidP="00CB0469">
            <w:pPr>
              <w:pStyle w:val="Odstavecseseznamem"/>
              <w:widowControl/>
              <w:numPr>
                <w:ilvl w:val="0"/>
                <w:numId w:val="10"/>
              </w:numPr>
              <w:autoSpaceDE/>
              <w:autoSpaceDN/>
              <w:adjustRightInd/>
              <w:spacing w:after="120"/>
              <w:contextualSpacing/>
              <w:jc w:val="left"/>
              <w:rPr>
                <w:rFonts w:ascii="Arial" w:hAnsi="Arial" w:cs="Arial"/>
                <w:color w:val="984806" w:themeColor="accent6" w:themeShade="80"/>
                <w:sz w:val="20"/>
                <w:szCs w:val="20"/>
                <w:highlight w:val="lightGray"/>
              </w:rPr>
            </w:pPr>
            <w:r>
              <w:rPr>
                <w:rFonts w:ascii="Arial" w:hAnsi="Arial" w:cs="Arial"/>
                <w:color w:val="984806" w:themeColor="accent6" w:themeShade="80"/>
                <w:sz w:val="20"/>
                <w:szCs w:val="20"/>
                <w:highlight w:val="lightGray"/>
              </w:rPr>
              <w:t>Zapojení všech zaměstnanců MAS, rozdělení kompetencí</w:t>
            </w:r>
          </w:p>
          <w:p w14:paraId="26BA6082" w14:textId="77777777" w:rsidR="002D7CFB" w:rsidRDefault="002D7CFB" w:rsidP="00CB0469">
            <w:pPr>
              <w:pStyle w:val="Odstavecseseznamem"/>
              <w:widowControl/>
              <w:numPr>
                <w:ilvl w:val="0"/>
                <w:numId w:val="10"/>
              </w:numPr>
              <w:autoSpaceDE/>
              <w:autoSpaceDN/>
              <w:adjustRightInd/>
              <w:spacing w:after="120"/>
              <w:contextualSpacing/>
              <w:jc w:val="left"/>
              <w:rPr>
                <w:rFonts w:ascii="Arial" w:hAnsi="Arial" w:cs="Arial"/>
                <w:color w:val="984806" w:themeColor="accent6" w:themeShade="80"/>
                <w:sz w:val="20"/>
                <w:szCs w:val="20"/>
                <w:highlight w:val="lightGray"/>
              </w:rPr>
            </w:pPr>
            <w:r>
              <w:rPr>
                <w:rFonts w:ascii="Arial" w:hAnsi="Arial" w:cs="Arial"/>
                <w:color w:val="984806" w:themeColor="accent6" w:themeShade="80"/>
                <w:sz w:val="20"/>
                <w:szCs w:val="20"/>
                <w:highlight w:val="lightGray"/>
              </w:rPr>
              <w:t xml:space="preserve">Zpracováno interně – čímž byly využity dlouholeté zkušenosti pracovníků o území MAS </w:t>
            </w:r>
          </w:p>
          <w:p w14:paraId="2FD285B2" w14:textId="77777777" w:rsidR="00CB68EA" w:rsidRDefault="002D7CFB" w:rsidP="00CB0469">
            <w:pPr>
              <w:pStyle w:val="Odstavecseseznamem"/>
              <w:widowControl/>
              <w:numPr>
                <w:ilvl w:val="0"/>
                <w:numId w:val="10"/>
              </w:numPr>
              <w:autoSpaceDE/>
              <w:autoSpaceDN/>
              <w:adjustRightInd/>
              <w:spacing w:after="120"/>
              <w:contextualSpacing/>
              <w:jc w:val="left"/>
              <w:rPr>
                <w:rFonts w:ascii="Arial" w:hAnsi="Arial" w:cs="Arial"/>
                <w:color w:val="984806" w:themeColor="accent6" w:themeShade="80"/>
                <w:sz w:val="20"/>
                <w:szCs w:val="20"/>
                <w:highlight w:val="lightGray"/>
              </w:rPr>
            </w:pPr>
            <w:r>
              <w:rPr>
                <w:rFonts w:ascii="Arial" w:hAnsi="Arial" w:cs="Arial"/>
                <w:color w:val="984806" w:themeColor="accent6" w:themeShade="80"/>
                <w:sz w:val="20"/>
                <w:szCs w:val="20"/>
                <w:highlight w:val="lightGray"/>
              </w:rPr>
              <w:t>Vedení procesu 1 zaměstnancem MAS, který koordinoval činnost ostatních a revidoval výsledný text</w:t>
            </w:r>
          </w:p>
          <w:p w14:paraId="3051BBB6" w14:textId="2DEC2E86" w:rsidR="002D7CFB" w:rsidRPr="00D17333" w:rsidRDefault="002D7CFB" w:rsidP="00CB0469">
            <w:pPr>
              <w:pStyle w:val="Odstavecseseznamem"/>
              <w:widowControl/>
              <w:numPr>
                <w:ilvl w:val="0"/>
                <w:numId w:val="10"/>
              </w:numPr>
              <w:autoSpaceDE/>
              <w:autoSpaceDN/>
              <w:adjustRightInd/>
              <w:spacing w:after="120"/>
              <w:contextualSpacing/>
              <w:jc w:val="left"/>
              <w:rPr>
                <w:rFonts w:ascii="Arial" w:hAnsi="Arial" w:cs="Arial"/>
                <w:color w:val="984806" w:themeColor="accent6" w:themeShade="80"/>
                <w:sz w:val="20"/>
                <w:szCs w:val="20"/>
                <w:highlight w:val="lightGray"/>
              </w:rPr>
            </w:pPr>
            <w:r>
              <w:rPr>
                <w:rFonts w:ascii="Arial" w:hAnsi="Arial" w:cs="Arial"/>
                <w:color w:val="984806" w:themeColor="accent6" w:themeShade="80"/>
                <w:sz w:val="20"/>
                <w:szCs w:val="20"/>
                <w:highlight w:val="lightGray"/>
              </w:rPr>
              <w:t>Vycházeli jsme s z předchozí strategie CLLD</w:t>
            </w:r>
          </w:p>
        </w:tc>
        <w:tc>
          <w:tcPr>
            <w:tcW w:w="3275" w:type="dxa"/>
          </w:tcPr>
          <w:p w14:paraId="4A9B12C7" w14:textId="2649E0B8" w:rsidR="00CB68EA" w:rsidRPr="00D17333" w:rsidRDefault="002D7CFB" w:rsidP="00CB0469">
            <w:pPr>
              <w:pStyle w:val="Odstavecseseznamem"/>
              <w:widowControl/>
              <w:numPr>
                <w:ilvl w:val="0"/>
                <w:numId w:val="10"/>
              </w:numPr>
              <w:autoSpaceDE/>
              <w:autoSpaceDN/>
              <w:adjustRightInd/>
              <w:spacing w:after="120"/>
              <w:contextualSpacing/>
              <w:jc w:val="left"/>
              <w:rPr>
                <w:rFonts w:ascii="Arial" w:hAnsi="Arial" w:cs="Arial"/>
                <w:color w:val="984806" w:themeColor="accent6" w:themeShade="80"/>
                <w:sz w:val="20"/>
                <w:szCs w:val="20"/>
                <w:highlight w:val="lightGray"/>
              </w:rPr>
            </w:pPr>
            <w:r>
              <w:rPr>
                <w:rFonts w:ascii="Arial" w:hAnsi="Arial" w:cs="Arial"/>
                <w:color w:val="984806" w:themeColor="accent6" w:themeShade="80"/>
                <w:sz w:val="20"/>
                <w:szCs w:val="20"/>
                <w:highlight w:val="lightGray"/>
              </w:rPr>
              <w:t>Velký rozsah dokumentu</w:t>
            </w:r>
          </w:p>
        </w:tc>
        <w:tc>
          <w:tcPr>
            <w:tcW w:w="2404" w:type="dxa"/>
          </w:tcPr>
          <w:p w14:paraId="3D8EE5B8" w14:textId="77777777" w:rsidR="00CB68EA" w:rsidRDefault="002D7CFB" w:rsidP="00CB0469">
            <w:pPr>
              <w:pStyle w:val="Odstavecseseznamem"/>
              <w:widowControl/>
              <w:numPr>
                <w:ilvl w:val="0"/>
                <w:numId w:val="10"/>
              </w:numPr>
              <w:autoSpaceDE/>
              <w:autoSpaceDN/>
              <w:adjustRightInd/>
              <w:spacing w:after="120"/>
              <w:contextualSpacing/>
              <w:jc w:val="left"/>
              <w:rPr>
                <w:rFonts w:ascii="Arial" w:hAnsi="Arial" w:cs="Arial"/>
                <w:color w:val="984806" w:themeColor="accent6" w:themeShade="80"/>
                <w:sz w:val="20"/>
                <w:szCs w:val="20"/>
                <w:highlight w:val="lightGray"/>
              </w:rPr>
            </w:pPr>
            <w:r>
              <w:rPr>
                <w:rFonts w:ascii="Arial" w:hAnsi="Arial" w:cs="Arial"/>
                <w:color w:val="984806" w:themeColor="accent6" w:themeShade="80"/>
                <w:sz w:val="20"/>
                <w:szCs w:val="20"/>
                <w:highlight w:val="lightGray"/>
              </w:rPr>
              <w:t>Zohlednit efekt využití různých analytických podkladů a jejich přínos pro dokument</w:t>
            </w:r>
          </w:p>
          <w:p w14:paraId="3A2C3815" w14:textId="15871575" w:rsidR="002D7CFB" w:rsidRPr="00D17333" w:rsidRDefault="002D7CFB" w:rsidP="002D7CFB">
            <w:pPr>
              <w:pStyle w:val="Odstavecseseznamem"/>
              <w:widowControl/>
              <w:autoSpaceDE/>
              <w:autoSpaceDN/>
              <w:adjustRightInd/>
              <w:spacing w:after="120"/>
              <w:ind w:left="720"/>
              <w:contextualSpacing/>
              <w:jc w:val="left"/>
              <w:rPr>
                <w:rFonts w:ascii="Arial" w:hAnsi="Arial" w:cs="Arial"/>
                <w:color w:val="984806" w:themeColor="accent6" w:themeShade="80"/>
                <w:sz w:val="20"/>
                <w:szCs w:val="20"/>
                <w:highlight w:val="lightGray"/>
              </w:rPr>
            </w:pPr>
          </w:p>
        </w:tc>
        <w:tc>
          <w:tcPr>
            <w:tcW w:w="2404" w:type="dxa"/>
          </w:tcPr>
          <w:p w14:paraId="4D7044A9" w14:textId="1B5F7DDD" w:rsidR="00CB68EA" w:rsidRPr="00D17333" w:rsidRDefault="002D7CFB" w:rsidP="00CB0469">
            <w:pPr>
              <w:pStyle w:val="Odstavecseseznamem"/>
              <w:widowControl/>
              <w:numPr>
                <w:ilvl w:val="0"/>
                <w:numId w:val="10"/>
              </w:numPr>
              <w:autoSpaceDE/>
              <w:autoSpaceDN/>
              <w:adjustRightInd/>
              <w:spacing w:after="120"/>
              <w:contextualSpacing/>
              <w:jc w:val="left"/>
              <w:rPr>
                <w:rFonts w:ascii="Arial" w:hAnsi="Arial" w:cs="Arial"/>
                <w:color w:val="984806" w:themeColor="accent6" w:themeShade="80"/>
                <w:sz w:val="20"/>
                <w:szCs w:val="20"/>
                <w:highlight w:val="lightGray"/>
              </w:rPr>
            </w:pPr>
            <w:r>
              <w:rPr>
                <w:rFonts w:ascii="Arial" w:hAnsi="Arial" w:cs="Arial"/>
                <w:color w:val="984806" w:themeColor="accent6" w:themeShade="80"/>
                <w:sz w:val="20"/>
                <w:szCs w:val="20"/>
                <w:highlight w:val="lightGray"/>
              </w:rPr>
              <w:t>Opatření implementováno – pracovník MAS, který koordinoval činnost ostatních a revidoval výsledný text má dostatečné zkušenosti s tvorbou strategických dokumentů, což umožnilo jeho fundovaný přístup ke zdrojům a jejich využití ve strategii.</w:t>
            </w:r>
          </w:p>
        </w:tc>
      </w:tr>
      <w:tr w:rsidR="00D65B21" w:rsidRPr="00D17333" w14:paraId="3AC9B67F" w14:textId="77777777" w:rsidTr="00441B6E">
        <w:trPr>
          <w:jc w:val="center"/>
        </w:trPr>
        <w:tc>
          <w:tcPr>
            <w:tcW w:w="2583" w:type="dxa"/>
          </w:tcPr>
          <w:p w14:paraId="0F1AFF8A" w14:textId="77777777" w:rsidR="00D65B21" w:rsidRPr="00D17333" w:rsidRDefault="00D65B21" w:rsidP="00D65B21">
            <w:pPr>
              <w:rPr>
                <w:b/>
                <w:i/>
                <w:color w:val="984806" w:themeColor="accent6" w:themeShade="80"/>
                <w:sz w:val="20"/>
                <w:szCs w:val="20"/>
                <w:highlight w:val="lightGray"/>
              </w:rPr>
            </w:pPr>
            <w:r w:rsidRPr="00D17333">
              <w:rPr>
                <w:b/>
                <w:i/>
                <w:color w:val="984806" w:themeColor="accent6" w:themeShade="80"/>
                <w:sz w:val="20"/>
                <w:szCs w:val="20"/>
                <w:highlight w:val="lightGray"/>
              </w:rPr>
              <w:t xml:space="preserve">Příprava a zpracování Strategické části </w:t>
            </w:r>
          </w:p>
        </w:tc>
        <w:tc>
          <w:tcPr>
            <w:tcW w:w="3508" w:type="dxa"/>
          </w:tcPr>
          <w:p w14:paraId="2D4F5E1D" w14:textId="1D9775CE" w:rsidR="00D65B21" w:rsidRDefault="00D65B21" w:rsidP="00CB0469">
            <w:pPr>
              <w:pStyle w:val="Odstavecseseznamem"/>
              <w:widowControl/>
              <w:numPr>
                <w:ilvl w:val="0"/>
                <w:numId w:val="10"/>
              </w:numPr>
              <w:autoSpaceDE/>
              <w:autoSpaceDN/>
              <w:adjustRightInd/>
              <w:spacing w:after="120"/>
              <w:contextualSpacing/>
              <w:jc w:val="left"/>
              <w:rPr>
                <w:rFonts w:ascii="Arial" w:hAnsi="Arial" w:cs="Arial"/>
                <w:color w:val="984806" w:themeColor="accent6" w:themeShade="80"/>
                <w:sz w:val="20"/>
                <w:szCs w:val="20"/>
                <w:highlight w:val="lightGray"/>
              </w:rPr>
            </w:pPr>
            <w:r>
              <w:rPr>
                <w:rFonts w:ascii="Arial" w:hAnsi="Arial" w:cs="Arial"/>
                <w:color w:val="984806" w:themeColor="accent6" w:themeShade="80"/>
                <w:sz w:val="20"/>
                <w:szCs w:val="20"/>
                <w:highlight w:val="lightGray"/>
              </w:rPr>
              <w:t>Zapojení všech zaměstnanců MAS, rozdělení kompetencí dle předchozích zkušeností s jednotlivými PR</w:t>
            </w:r>
          </w:p>
          <w:p w14:paraId="58DA389A" w14:textId="32D07C45" w:rsidR="00D65B21" w:rsidRDefault="00D65B21" w:rsidP="00CB0469">
            <w:pPr>
              <w:pStyle w:val="Odstavecseseznamem"/>
              <w:widowControl/>
              <w:numPr>
                <w:ilvl w:val="0"/>
                <w:numId w:val="10"/>
              </w:numPr>
              <w:autoSpaceDE/>
              <w:autoSpaceDN/>
              <w:adjustRightInd/>
              <w:spacing w:after="120"/>
              <w:contextualSpacing/>
              <w:jc w:val="left"/>
              <w:rPr>
                <w:rFonts w:ascii="Arial" w:hAnsi="Arial" w:cs="Arial"/>
                <w:color w:val="984806" w:themeColor="accent6" w:themeShade="80"/>
                <w:sz w:val="20"/>
                <w:szCs w:val="20"/>
                <w:highlight w:val="lightGray"/>
              </w:rPr>
            </w:pPr>
            <w:r>
              <w:rPr>
                <w:rFonts w:ascii="Arial" w:hAnsi="Arial" w:cs="Arial"/>
                <w:color w:val="984806" w:themeColor="accent6" w:themeShade="80"/>
                <w:sz w:val="20"/>
                <w:szCs w:val="20"/>
                <w:highlight w:val="lightGray"/>
              </w:rPr>
              <w:t>Zpracováno interně – čímž byly využity dlouholeté zkušenosti pracovníků o území MAS a jejich zkušenosti z realizace PR</w:t>
            </w:r>
          </w:p>
          <w:p w14:paraId="46BA6362" w14:textId="77777777" w:rsidR="00D65B21" w:rsidRDefault="00D65B21" w:rsidP="00CB0469">
            <w:pPr>
              <w:pStyle w:val="Odstavecseseznamem"/>
              <w:widowControl/>
              <w:numPr>
                <w:ilvl w:val="0"/>
                <w:numId w:val="10"/>
              </w:numPr>
              <w:autoSpaceDE/>
              <w:autoSpaceDN/>
              <w:adjustRightInd/>
              <w:spacing w:after="120"/>
              <w:contextualSpacing/>
              <w:jc w:val="left"/>
              <w:rPr>
                <w:rFonts w:ascii="Arial" w:hAnsi="Arial" w:cs="Arial"/>
                <w:color w:val="984806" w:themeColor="accent6" w:themeShade="80"/>
                <w:sz w:val="20"/>
                <w:szCs w:val="20"/>
                <w:highlight w:val="lightGray"/>
              </w:rPr>
            </w:pPr>
            <w:r>
              <w:rPr>
                <w:rFonts w:ascii="Arial" w:hAnsi="Arial" w:cs="Arial"/>
                <w:color w:val="984806" w:themeColor="accent6" w:themeShade="80"/>
                <w:sz w:val="20"/>
                <w:szCs w:val="20"/>
                <w:highlight w:val="lightGray"/>
              </w:rPr>
              <w:lastRenderedPageBreak/>
              <w:t>Vedení procesu 1 zaměstnancem MAS, který koordinoval činnost ostatních a revidoval výsledný text</w:t>
            </w:r>
          </w:p>
          <w:p w14:paraId="19CA0E0D" w14:textId="7A58CE48" w:rsidR="00D65B21" w:rsidRPr="00D17333" w:rsidRDefault="00D65B21" w:rsidP="00CB0469">
            <w:pPr>
              <w:pStyle w:val="Odstavecseseznamem"/>
              <w:widowControl/>
              <w:numPr>
                <w:ilvl w:val="0"/>
                <w:numId w:val="10"/>
              </w:numPr>
              <w:autoSpaceDE/>
              <w:autoSpaceDN/>
              <w:adjustRightInd/>
              <w:spacing w:after="120"/>
              <w:contextualSpacing/>
              <w:jc w:val="left"/>
              <w:rPr>
                <w:rFonts w:ascii="Arial" w:hAnsi="Arial" w:cs="Arial"/>
                <w:color w:val="984806" w:themeColor="accent6" w:themeShade="80"/>
                <w:sz w:val="20"/>
                <w:szCs w:val="20"/>
                <w:highlight w:val="lightGray"/>
              </w:rPr>
            </w:pPr>
            <w:r>
              <w:rPr>
                <w:rFonts w:ascii="Arial" w:hAnsi="Arial" w:cs="Arial"/>
                <w:color w:val="984806" w:themeColor="accent6" w:themeShade="80"/>
                <w:sz w:val="20"/>
                <w:szCs w:val="20"/>
                <w:highlight w:val="lightGray"/>
              </w:rPr>
              <w:t>Vycházeli jsme s z předchozí strategie CLLD – kontinuita procesů a podpory v území</w:t>
            </w:r>
          </w:p>
        </w:tc>
        <w:tc>
          <w:tcPr>
            <w:tcW w:w="3275" w:type="dxa"/>
          </w:tcPr>
          <w:p w14:paraId="7789D60C" w14:textId="3ECE1293" w:rsidR="00D65B21" w:rsidRPr="00D17333" w:rsidRDefault="00D65B21" w:rsidP="00CB0469">
            <w:pPr>
              <w:pStyle w:val="Odstavecseseznamem"/>
              <w:widowControl/>
              <w:numPr>
                <w:ilvl w:val="0"/>
                <w:numId w:val="10"/>
              </w:numPr>
              <w:autoSpaceDE/>
              <w:autoSpaceDN/>
              <w:adjustRightInd/>
              <w:spacing w:after="120"/>
              <w:contextualSpacing/>
              <w:jc w:val="left"/>
              <w:rPr>
                <w:rFonts w:ascii="Arial" w:hAnsi="Arial" w:cs="Arial"/>
                <w:color w:val="984806" w:themeColor="accent6" w:themeShade="80"/>
                <w:sz w:val="20"/>
                <w:szCs w:val="20"/>
                <w:highlight w:val="lightGray"/>
              </w:rPr>
            </w:pPr>
            <w:r>
              <w:rPr>
                <w:rFonts w:ascii="Arial" w:hAnsi="Arial" w:cs="Arial"/>
                <w:color w:val="984806" w:themeColor="accent6" w:themeShade="80"/>
                <w:sz w:val="20"/>
                <w:szCs w:val="20"/>
                <w:highlight w:val="lightGray"/>
              </w:rPr>
              <w:lastRenderedPageBreak/>
              <w:t>Nebyly identifikovány</w:t>
            </w:r>
          </w:p>
        </w:tc>
        <w:tc>
          <w:tcPr>
            <w:tcW w:w="2404" w:type="dxa"/>
          </w:tcPr>
          <w:p w14:paraId="7DE57594" w14:textId="78D6A6C9" w:rsidR="00D65B21" w:rsidRPr="00D17333" w:rsidRDefault="00D65B21" w:rsidP="00CB0469">
            <w:pPr>
              <w:pStyle w:val="Odstavecseseznamem"/>
              <w:widowControl/>
              <w:numPr>
                <w:ilvl w:val="0"/>
                <w:numId w:val="10"/>
              </w:numPr>
              <w:autoSpaceDE/>
              <w:autoSpaceDN/>
              <w:adjustRightInd/>
              <w:spacing w:after="120"/>
              <w:contextualSpacing/>
              <w:jc w:val="left"/>
              <w:rPr>
                <w:rFonts w:ascii="Arial" w:hAnsi="Arial" w:cs="Arial"/>
                <w:color w:val="984806" w:themeColor="accent6" w:themeShade="80"/>
                <w:sz w:val="20"/>
                <w:szCs w:val="20"/>
                <w:highlight w:val="lightGray"/>
              </w:rPr>
            </w:pPr>
            <w:r>
              <w:rPr>
                <w:rFonts w:ascii="Arial" w:hAnsi="Arial" w:cs="Arial"/>
                <w:color w:val="984806" w:themeColor="accent6" w:themeShade="80"/>
                <w:sz w:val="20"/>
                <w:szCs w:val="20"/>
                <w:highlight w:val="lightGray"/>
              </w:rPr>
              <w:t>Irelevantní</w:t>
            </w:r>
          </w:p>
        </w:tc>
        <w:tc>
          <w:tcPr>
            <w:tcW w:w="2404" w:type="dxa"/>
          </w:tcPr>
          <w:p w14:paraId="66DCAC45" w14:textId="10791799" w:rsidR="00D65B21" w:rsidRPr="00D17333" w:rsidRDefault="00D65B21" w:rsidP="00D65B21">
            <w:pPr>
              <w:pStyle w:val="Odstavecseseznamem"/>
              <w:widowControl/>
              <w:autoSpaceDE/>
              <w:autoSpaceDN/>
              <w:adjustRightInd/>
              <w:spacing w:after="120"/>
              <w:ind w:left="720"/>
              <w:contextualSpacing/>
              <w:jc w:val="left"/>
              <w:rPr>
                <w:rFonts w:ascii="Arial" w:hAnsi="Arial" w:cs="Arial"/>
                <w:color w:val="984806" w:themeColor="accent6" w:themeShade="80"/>
                <w:sz w:val="20"/>
                <w:szCs w:val="20"/>
                <w:highlight w:val="lightGray"/>
              </w:rPr>
            </w:pPr>
            <w:r>
              <w:rPr>
                <w:rFonts w:ascii="Arial" w:hAnsi="Arial" w:cs="Arial"/>
                <w:color w:val="984806" w:themeColor="accent6" w:themeShade="80"/>
                <w:sz w:val="20"/>
                <w:szCs w:val="20"/>
                <w:highlight w:val="lightGray"/>
              </w:rPr>
              <w:t>/</w:t>
            </w:r>
          </w:p>
        </w:tc>
      </w:tr>
      <w:tr w:rsidR="00D17333" w:rsidRPr="00D17333" w14:paraId="04E97EAD" w14:textId="77777777" w:rsidTr="00441B6E">
        <w:trPr>
          <w:jc w:val="center"/>
        </w:trPr>
        <w:tc>
          <w:tcPr>
            <w:tcW w:w="2583" w:type="dxa"/>
          </w:tcPr>
          <w:p w14:paraId="676B0166" w14:textId="77777777" w:rsidR="00CB68EA" w:rsidRPr="00D17333" w:rsidRDefault="00CB68EA" w:rsidP="00094633">
            <w:pPr>
              <w:rPr>
                <w:b/>
                <w:i/>
                <w:color w:val="984806" w:themeColor="accent6" w:themeShade="80"/>
                <w:sz w:val="20"/>
                <w:szCs w:val="20"/>
                <w:highlight w:val="lightGray"/>
              </w:rPr>
            </w:pPr>
            <w:r w:rsidRPr="00D17333">
              <w:rPr>
                <w:b/>
                <w:i/>
                <w:color w:val="984806" w:themeColor="accent6" w:themeShade="80"/>
                <w:sz w:val="20"/>
                <w:szCs w:val="20"/>
                <w:highlight w:val="lightGray"/>
              </w:rPr>
              <w:t xml:space="preserve">Zapojování veřejnosti </w:t>
            </w:r>
          </w:p>
        </w:tc>
        <w:tc>
          <w:tcPr>
            <w:tcW w:w="3508" w:type="dxa"/>
          </w:tcPr>
          <w:p w14:paraId="0F21890A" w14:textId="6C799D7B" w:rsidR="00CB68EA" w:rsidRPr="00D17333" w:rsidRDefault="00D65B21" w:rsidP="00CB0469">
            <w:pPr>
              <w:pStyle w:val="Odstavecseseznamem"/>
              <w:widowControl/>
              <w:numPr>
                <w:ilvl w:val="0"/>
                <w:numId w:val="10"/>
              </w:numPr>
              <w:autoSpaceDE/>
              <w:autoSpaceDN/>
              <w:adjustRightInd/>
              <w:spacing w:after="120"/>
              <w:contextualSpacing/>
              <w:jc w:val="left"/>
              <w:rPr>
                <w:rFonts w:ascii="Arial" w:hAnsi="Arial" w:cs="Arial"/>
                <w:color w:val="984806" w:themeColor="accent6" w:themeShade="80"/>
                <w:sz w:val="20"/>
                <w:szCs w:val="20"/>
                <w:highlight w:val="lightGray"/>
              </w:rPr>
            </w:pPr>
            <w:r>
              <w:rPr>
                <w:rFonts w:ascii="Arial" w:hAnsi="Arial" w:cs="Arial"/>
                <w:color w:val="984806" w:themeColor="accent6" w:themeShade="80"/>
                <w:sz w:val="20"/>
                <w:szCs w:val="20"/>
                <w:highlight w:val="lightGray"/>
              </w:rPr>
              <w:t>Nebylo identifikováno</w:t>
            </w:r>
          </w:p>
        </w:tc>
        <w:tc>
          <w:tcPr>
            <w:tcW w:w="3275" w:type="dxa"/>
          </w:tcPr>
          <w:p w14:paraId="4AEDDD62" w14:textId="23845B58" w:rsidR="00CB68EA" w:rsidRDefault="00D65B21" w:rsidP="00CB0469">
            <w:pPr>
              <w:pStyle w:val="Odstavecseseznamem"/>
              <w:widowControl/>
              <w:numPr>
                <w:ilvl w:val="0"/>
                <w:numId w:val="10"/>
              </w:numPr>
              <w:autoSpaceDE/>
              <w:autoSpaceDN/>
              <w:adjustRightInd/>
              <w:spacing w:after="120"/>
              <w:contextualSpacing/>
              <w:jc w:val="left"/>
              <w:rPr>
                <w:rFonts w:ascii="Arial" w:hAnsi="Arial" w:cs="Arial"/>
                <w:color w:val="984806" w:themeColor="accent6" w:themeShade="80"/>
                <w:sz w:val="20"/>
                <w:szCs w:val="20"/>
                <w:highlight w:val="lightGray"/>
              </w:rPr>
            </w:pPr>
            <w:r>
              <w:rPr>
                <w:rFonts w:ascii="Arial" w:hAnsi="Arial" w:cs="Arial"/>
                <w:color w:val="984806" w:themeColor="accent6" w:themeShade="80"/>
                <w:sz w:val="20"/>
                <w:szCs w:val="20"/>
                <w:highlight w:val="lightGray"/>
              </w:rPr>
              <w:t>Velmi nízký zájem veřejnosti o tvorbu „jakéhosi dokumentu“ bez konkrétního vlivu na jejich život</w:t>
            </w:r>
          </w:p>
          <w:p w14:paraId="1492F617" w14:textId="54B767E6" w:rsidR="00D65B21" w:rsidRPr="00D17333" w:rsidRDefault="00D65B21" w:rsidP="00CB0469">
            <w:pPr>
              <w:pStyle w:val="Odstavecseseznamem"/>
              <w:widowControl/>
              <w:numPr>
                <w:ilvl w:val="0"/>
                <w:numId w:val="10"/>
              </w:numPr>
              <w:autoSpaceDE/>
              <w:autoSpaceDN/>
              <w:adjustRightInd/>
              <w:spacing w:after="120"/>
              <w:contextualSpacing/>
              <w:jc w:val="left"/>
              <w:rPr>
                <w:rFonts w:ascii="Arial" w:hAnsi="Arial" w:cs="Arial"/>
                <w:color w:val="984806" w:themeColor="accent6" w:themeShade="80"/>
                <w:sz w:val="20"/>
                <w:szCs w:val="20"/>
                <w:highlight w:val="lightGray"/>
              </w:rPr>
            </w:pPr>
            <w:r>
              <w:rPr>
                <w:rFonts w:ascii="Arial" w:hAnsi="Arial" w:cs="Arial"/>
                <w:color w:val="984806" w:themeColor="accent6" w:themeShade="80"/>
                <w:sz w:val="20"/>
                <w:szCs w:val="20"/>
                <w:highlight w:val="lightGray"/>
              </w:rPr>
              <w:t>Složitý proces oslovování veřejnosti</w:t>
            </w:r>
          </w:p>
        </w:tc>
        <w:tc>
          <w:tcPr>
            <w:tcW w:w="2404" w:type="dxa"/>
          </w:tcPr>
          <w:p w14:paraId="4E79613C" w14:textId="77777777" w:rsidR="00CB68EA" w:rsidRDefault="00D65B21" w:rsidP="00CB0469">
            <w:pPr>
              <w:pStyle w:val="Odstavecseseznamem"/>
              <w:widowControl/>
              <w:numPr>
                <w:ilvl w:val="0"/>
                <w:numId w:val="10"/>
              </w:numPr>
              <w:autoSpaceDE/>
              <w:autoSpaceDN/>
              <w:adjustRightInd/>
              <w:spacing w:after="120"/>
              <w:contextualSpacing/>
              <w:jc w:val="left"/>
              <w:rPr>
                <w:rFonts w:ascii="Arial" w:hAnsi="Arial" w:cs="Arial"/>
                <w:color w:val="984806" w:themeColor="accent6" w:themeShade="80"/>
                <w:sz w:val="20"/>
                <w:szCs w:val="20"/>
                <w:highlight w:val="lightGray"/>
              </w:rPr>
            </w:pPr>
            <w:r>
              <w:rPr>
                <w:rFonts w:ascii="Arial" w:hAnsi="Arial" w:cs="Arial"/>
                <w:color w:val="984806" w:themeColor="accent6" w:themeShade="80"/>
                <w:sz w:val="20"/>
                <w:szCs w:val="20"/>
                <w:highlight w:val="lightGray"/>
              </w:rPr>
              <w:t>Vyšší PR pro MAS v území – „být více vidět“</w:t>
            </w:r>
          </w:p>
          <w:p w14:paraId="64F77F55" w14:textId="4DFE79D0" w:rsidR="00D65B21" w:rsidRPr="00D17333" w:rsidRDefault="00D65B21" w:rsidP="00CB0469">
            <w:pPr>
              <w:pStyle w:val="Odstavecseseznamem"/>
              <w:widowControl/>
              <w:numPr>
                <w:ilvl w:val="0"/>
                <w:numId w:val="10"/>
              </w:numPr>
              <w:autoSpaceDE/>
              <w:autoSpaceDN/>
              <w:adjustRightInd/>
              <w:spacing w:after="120"/>
              <w:contextualSpacing/>
              <w:jc w:val="left"/>
              <w:rPr>
                <w:rFonts w:ascii="Arial" w:hAnsi="Arial" w:cs="Arial"/>
                <w:color w:val="984806" w:themeColor="accent6" w:themeShade="80"/>
                <w:sz w:val="20"/>
                <w:szCs w:val="20"/>
                <w:highlight w:val="lightGray"/>
              </w:rPr>
            </w:pPr>
            <w:r>
              <w:rPr>
                <w:rFonts w:ascii="Arial" w:hAnsi="Arial" w:cs="Arial"/>
                <w:color w:val="984806" w:themeColor="accent6" w:themeShade="80"/>
                <w:sz w:val="20"/>
                <w:szCs w:val="20"/>
                <w:highlight w:val="lightGray"/>
              </w:rPr>
              <w:t>Účast MAS/organizace různých akcí v území, kde je možná osobní interakce s veřejností.</w:t>
            </w:r>
          </w:p>
        </w:tc>
        <w:tc>
          <w:tcPr>
            <w:tcW w:w="2404" w:type="dxa"/>
          </w:tcPr>
          <w:p w14:paraId="05DCDBD0" w14:textId="05E8F27A" w:rsidR="00CB68EA" w:rsidRPr="00D17333" w:rsidRDefault="00D65B21" w:rsidP="00CB0469">
            <w:pPr>
              <w:pStyle w:val="Odstavecseseznamem"/>
              <w:widowControl/>
              <w:numPr>
                <w:ilvl w:val="0"/>
                <w:numId w:val="10"/>
              </w:numPr>
              <w:autoSpaceDE/>
              <w:autoSpaceDN/>
              <w:adjustRightInd/>
              <w:spacing w:after="120"/>
              <w:contextualSpacing/>
              <w:jc w:val="left"/>
              <w:rPr>
                <w:rFonts w:ascii="Arial" w:hAnsi="Arial" w:cs="Arial"/>
                <w:color w:val="984806" w:themeColor="accent6" w:themeShade="80"/>
                <w:sz w:val="20"/>
                <w:szCs w:val="20"/>
                <w:highlight w:val="lightGray"/>
              </w:rPr>
            </w:pPr>
            <w:r>
              <w:rPr>
                <w:rFonts w:ascii="Arial" w:hAnsi="Arial" w:cs="Arial"/>
                <w:color w:val="984806" w:themeColor="accent6" w:themeShade="80"/>
                <w:sz w:val="20"/>
                <w:szCs w:val="20"/>
                <w:highlight w:val="lightGray"/>
              </w:rPr>
              <w:t>MAS se snažila o zvýšení povědomí o MAS v území prostřednictvím KS a NS MAS, které v oblasti PR vyvíjely vyšší aktivitu ve spolupráci s místními médii.</w:t>
            </w:r>
          </w:p>
        </w:tc>
      </w:tr>
      <w:tr w:rsidR="00D17333" w:rsidRPr="00D17333" w14:paraId="0BC45D4C" w14:textId="77777777" w:rsidTr="00441B6E">
        <w:trPr>
          <w:jc w:val="center"/>
        </w:trPr>
        <w:tc>
          <w:tcPr>
            <w:tcW w:w="2583" w:type="dxa"/>
          </w:tcPr>
          <w:p w14:paraId="0CAD6A99" w14:textId="77777777" w:rsidR="00CB68EA" w:rsidRPr="00D17333" w:rsidRDefault="00CB68EA" w:rsidP="00094633">
            <w:pPr>
              <w:rPr>
                <w:b/>
                <w:i/>
                <w:color w:val="984806" w:themeColor="accent6" w:themeShade="80"/>
                <w:sz w:val="20"/>
                <w:szCs w:val="20"/>
                <w:highlight w:val="lightGray"/>
              </w:rPr>
            </w:pPr>
            <w:r w:rsidRPr="00D17333">
              <w:rPr>
                <w:b/>
                <w:i/>
                <w:color w:val="984806" w:themeColor="accent6" w:themeShade="80"/>
                <w:sz w:val="20"/>
                <w:szCs w:val="20"/>
                <w:highlight w:val="lightGray"/>
              </w:rPr>
              <w:t xml:space="preserve">Zapojování členů orgánů MAS / členů MAS / zájmových skupin </w:t>
            </w:r>
          </w:p>
        </w:tc>
        <w:tc>
          <w:tcPr>
            <w:tcW w:w="3508" w:type="dxa"/>
          </w:tcPr>
          <w:p w14:paraId="3B1E6EFB" w14:textId="03AE5EB9" w:rsidR="00D65B21" w:rsidRPr="00441B6E" w:rsidRDefault="00D65B21" w:rsidP="00CB0469">
            <w:pPr>
              <w:pStyle w:val="Odstavecseseznamem"/>
              <w:widowControl/>
              <w:numPr>
                <w:ilvl w:val="0"/>
                <w:numId w:val="10"/>
              </w:numPr>
              <w:autoSpaceDE/>
              <w:autoSpaceDN/>
              <w:adjustRightInd/>
              <w:spacing w:after="120"/>
              <w:contextualSpacing/>
              <w:jc w:val="left"/>
              <w:rPr>
                <w:rFonts w:ascii="Arial" w:hAnsi="Arial" w:cs="Arial"/>
                <w:color w:val="984806" w:themeColor="accent6" w:themeShade="80"/>
                <w:sz w:val="20"/>
                <w:szCs w:val="20"/>
                <w:highlight w:val="lightGray"/>
              </w:rPr>
            </w:pPr>
            <w:r w:rsidRPr="00441B6E">
              <w:rPr>
                <w:rFonts w:ascii="Arial" w:hAnsi="Arial" w:cs="Arial"/>
                <w:color w:val="984806" w:themeColor="accent6" w:themeShade="80"/>
                <w:sz w:val="20"/>
                <w:szCs w:val="20"/>
                <w:highlight w:val="lightGray"/>
              </w:rPr>
              <w:t xml:space="preserve">Zapojení starostů obcí </w:t>
            </w:r>
            <w:r w:rsidR="00441B6E" w:rsidRPr="00441B6E">
              <w:rPr>
                <w:rFonts w:ascii="Arial" w:hAnsi="Arial" w:cs="Arial"/>
                <w:color w:val="984806" w:themeColor="accent6" w:themeShade="80"/>
                <w:sz w:val="20"/>
                <w:szCs w:val="20"/>
                <w:highlight w:val="lightGray"/>
              </w:rPr>
              <w:t>a členů MAS</w:t>
            </w:r>
            <w:r w:rsidRPr="00441B6E">
              <w:rPr>
                <w:rFonts w:ascii="Arial" w:hAnsi="Arial" w:cs="Arial"/>
                <w:color w:val="984806" w:themeColor="accent6" w:themeShade="80"/>
                <w:sz w:val="20"/>
                <w:szCs w:val="20"/>
                <w:highlight w:val="lightGray"/>
              </w:rPr>
              <w:t xml:space="preserve"> bez problémů</w:t>
            </w:r>
            <w:r w:rsidR="00441B6E" w:rsidRPr="00441B6E">
              <w:rPr>
                <w:rFonts w:ascii="Arial" w:hAnsi="Arial" w:cs="Arial"/>
                <w:color w:val="984806" w:themeColor="accent6" w:themeShade="80"/>
                <w:sz w:val="20"/>
                <w:szCs w:val="20"/>
                <w:highlight w:val="lightGray"/>
              </w:rPr>
              <w:t xml:space="preserve"> díky d</w:t>
            </w:r>
            <w:r w:rsidRPr="00441B6E">
              <w:rPr>
                <w:rFonts w:ascii="Arial" w:hAnsi="Arial" w:cs="Arial"/>
                <w:color w:val="984806" w:themeColor="accent6" w:themeShade="80"/>
                <w:sz w:val="20"/>
                <w:szCs w:val="20"/>
                <w:highlight w:val="lightGray"/>
              </w:rPr>
              <w:t>obře zaved</w:t>
            </w:r>
            <w:r w:rsidR="00441B6E" w:rsidRPr="00441B6E">
              <w:rPr>
                <w:rFonts w:ascii="Arial" w:hAnsi="Arial" w:cs="Arial"/>
                <w:color w:val="984806" w:themeColor="accent6" w:themeShade="80"/>
                <w:sz w:val="20"/>
                <w:szCs w:val="20"/>
                <w:highlight w:val="lightGray"/>
              </w:rPr>
              <w:t>ené</w:t>
            </w:r>
            <w:r w:rsidRPr="00441B6E">
              <w:rPr>
                <w:rFonts w:ascii="Arial" w:hAnsi="Arial" w:cs="Arial"/>
                <w:color w:val="984806" w:themeColor="accent6" w:themeShade="80"/>
                <w:sz w:val="20"/>
                <w:szCs w:val="20"/>
                <w:highlight w:val="lightGray"/>
              </w:rPr>
              <w:t xml:space="preserve"> spoluprác</w:t>
            </w:r>
            <w:r w:rsidR="00441B6E" w:rsidRPr="00441B6E">
              <w:rPr>
                <w:rFonts w:ascii="Arial" w:hAnsi="Arial" w:cs="Arial"/>
                <w:color w:val="984806" w:themeColor="accent6" w:themeShade="80"/>
                <w:sz w:val="20"/>
                <w:szCs w:val="20"/>
                <w:highlight w:val="lightGray"/>
              </w:rPr>
              <w:t>i</w:t>
            </w:r>
            <w:r w:rsidRPr="00441B6E">
              <w:rPr>
                <w:rFonts w:ascii="Arial" w:hAnsi="Arial" w:cs="Arial"/>
                <w:color w:val="984806" w:themeColor="accent6" w:themeShade="80"/>
                <w:sz w:val="20"/>
                <w:szCs w:val="20"/>
                <w:highlight w:val="lightGray"/>
              </w:rPr>
              <w:t xml:space="preserve"> s</w:t>
            </w:r>
            <w:r w:rsidR="00441B6E" w:rsidRPr="00441B6E">
              <w:rPr>
                <w:rFonts w:ascii="Arial" w:hAnsi="Arial" w:cs="Arial"/>
                <w:color w:val="984806" w:themeColor="accent6" w:themeShade="80"/>
                <w:sz w:val="20"/>
                <w:szCs w:val="20"/>
                <w:highlight w:val="lightGray"/>
              </w:rPr>
              <w:t> </w:t>
            </w:r>
            <w:r w:rsidRPr="00441B6E">
              <w:rPr>
                <w:rFonts w:ascii="Arial" w:hAnsi="Arial" w:cs="Arial"/>
                <w:color w:val="984806" w:themeColor="accent6" w:themeShade="80"/>
                <w:sz w:val="20"/>
                <w:szCs w:val="20"/>
                <w:highlight w:val="lightGray"/>
              </w:rPr>
              <w:t>MAS</w:t>
            </w:r>
            <w:r w:rsidR="00441B6E" w:rsidRPr="00441B6E">
              <w:rPr>
                <w:rFonts w:ascii="Arial" w:hAnsi="Arial" w:cs="Arial"/>
                <w:color w:val="984806" w:themeColor="accent6" w:themeShade="80"/>
                <w:sz w:val="20"/>
                <w:szCs w:val="20"/>
                <w:highlight w:val="lightGray"/>
              </w:rPr>
              <w:t xml:space="preserve"> v předchozích letech</w:t>
            </w:r>
          </w:p>
          <w:p w14:paraId="73DF2873" w14:textId="7B985378" w:rsidR="00CB68EA" w:rsidRPr="00D17333" w:rsidRDefault="00D65B21" w:rsidP="00CB0469">
            <w:pPr>
              <w:pStyle w:val="Odstavecseseznamem"/>
              <w:widowControl/>
              <w:numPr>
                <w:ilvl w:val="0"/>
                <w:numId w:val="10"/>
              </w:numPr>
              <w:autoSpaceDE/>
              <w:autoSpaceDN/>
              <w:adjustRightInd/>
              <w:spacing w:after="120"/>
              <w:contextualSpacing/>
              <w:jc w:val="left"/>
              <w:rPr>
                <w:rFonts w:ascii="Arial" w:hAnsi="Arial" w:cs="Arial"/>
                <w:color w:val="984806" w:themeColor="accent6" w:themeShade="80"/>
                <w:sz w:val="20"/>
                <w:szCs w:val="20"/>
                <w:highlight w:val="lightGray"/>
              </w:rPr>
            </w:pPr>
            <w:r w:rsidRPr="00441B6E">
              <w:rPr>
                <w:rFonts w:ascii="Arial" w:hAnsi="Arial" w:cs="Arial"/>
                <w:color w:val="984806" w:themeColor="accent6" w:themeShade="80"/>
                <w:sz w:val="20"/>
                <w:szCs w:val="20"/>
                <w:highlight w:val="lightGray"/>
              </w:rPr>
              <w:t>Osobní pozitivní zkušenost ze spolupráce s pracovníky MAS</w:t>
            </w:r>
            <w:r>
              <w:rPr>
                <w:rFonts w:ascii="Arial" w:hAnsi="Arial" w:cs="Arial"/>
                <w:color w:val="984806" w:themeColor="accent6" w:themeShade="80"/>
                <w:sz w:val="20"/>
                <w:szCs w:val="20"/>
                <w:highlight w:val="lightGray"/>
              </w:rPr>
              <w:t xml:space="preserve"> </w:t>
            </w:r>
          </w:p>
        </w:tc>
        <w:tc>
          <w:tcPr>
            <w:tcW w:w="3275" w:type="dxa"/>
          </w:tcPr>
          <w:p w14:paraId="531FBECF" w14:textId="78D86B9A" w:rsidR="00CB68EA" w:rsidRPr="00D17333" w:rsidRDefault="00441B6E" w:rsidP="00CB0469">
            <w:pPr>
              <w:pStyle w:val="Odstavecseseznamem"/>
              <w:widowControl/>
              <w:numPr>
                <w:ilvl w:val="0"/>
                <w:numId w:val="10"/>
              </w:numPr>
              <w:autoSpaceDE/>
              <w:autoSpaceDN/>
              <w:adjustRightInd/>
              <w:spacing w:after="120"/>
              <w:contextualSpacing/>
              <w:jc w:val="left"/>
              <w:rPr>
                <w:rFonts w:ascii="Arial" w:hAnsi="Arial" w:cs="Arial"/>
                <w:color w:val="984806" w:themeColor="accent6" w:themeShade="80"/>
                <w:sz w:val="20"/>
                <w:szCs w:val="20"/>
                <w:highlight w:val="lightGray"/>
              </w:rPr>
            </w:pPr>
            <w:r>
              <w:rPr>
                <w:rFonts w:ascii="Arial" w:hAnsi="Arial" w:cs="Arial"/>
                <w:color w:val="984806" w:themeColor="accent6" w:themeShade="80"/>
                <w:sz w:val="20"/>
                <w:szCs w:val="20"/>
                <w:highlight w:val="lightGray"/>
              </w:rPr>
              <w:t>Nízké zapojení některých členů MAS</w:t>
            </w:r>
          </w:p>
        </w:tc>
        <w:tc>
          <w:tcPr>
            <w:tcW w:w="2404" w:type="dxa"/>
          </w:tcPr>
          <w:p w14:paraId="03E7EEEF" w14:textId="57978AAE" w:rsidR="00CB68EA" w:rsidRPr="00D17333" w:rsidRDefault="00441B6E" w:rsidP="00CB0469">
            <w:pPr>
              <w:pStyle w:val="Odstavecseseznamem"/>
              <w:widowControl/>
              <w:numPr>
                <w:ilvl w:val="0"/>
                <w:numId w:val="10"/>
              </w:numPr>
              <w:autoSpaceDE/>
              <w:autoSpaceDN/>
              <w:adjustRightInd/>
              <w:spacing w:after="120"/>
              <w:contextualSpacing/>
              <w:jc w:val="left"/>
              <w:rPr>
                <w:rFonts w:ascii="Arial" w:hAnsi="Arial" w:cs="Arial"/>
                <w:color w:val="984806" w:themeColor="accent6" w:themeShade="80"/>
                <w:sz w:val="20"/>
                <w:szCs w:val="20"/>
                <w:highlight w:val="lightGray"/>
              </w:rPr>
            </w:pPr>
            <w:r>
              <w:rPr>
                <w:rFonts w:ascii="Arial" w:hAnsi="Arial" w:cs="Arial"/>
                <w:color w:val="984806" w:themeColor="accent6" w:themeShade="80"/>
                <w:sz w:val="20"/>
                <w:szCs w:val="20"/>
                <w:highlight w:val="lightGray"/>
              </w:rPr>
              <w:t>Zrevidovat partnerské smlouvy a složení orgánů MAS</w:t>
            </w:r>
          </w:p>
        </w:tc>
        <w:tc>
          <w:tcPr>
            <w:tcW w:w="2404" w:type="dxa"/>
          </w:tcPr>
          <w:p w14:paraId="73C5F13B" w14:textId="110A0DDC" w:rsidR="00CB68EA" w:rsidRPr="00D17333" w:rsidRDefault="00441B6E" w:rsidP="00D65B21">
            <w:pPr>
              <w:pStyle w:val="Odstavecseseznamem"/>
              <w:widowControl/>
              <w:autoSpaceDE/>
              <w:autoSpaceDN/>
              <w:adjustRightInd/>
              <w:spacing w:after="120"/>
              <w:ind w:left="720"/>
              <w:contextualSpacing/>
              <w:jc w:val="left"/>
              <w:rPr>
                <w:rFonts w:ascii="Arial" w:hAnsi="Arial" w:cs="Arial"/>
                <w:color w:val="984806" w:themeColor="accent6" w:themeShade="80"/>
                <w:sz w:val="20"/>
                <w:szCs w:val="20"/>
                <w:highlight w:val="lightGray"/>
              </w:rPr>
            </w:pPr>
            <w:r>
              <w:rPr>
                <w:rFonts w:ascii="Arial" w:hAnsi="Arial" w:cs="Arial"/>
                <w:color w:val="984806" w:themeColor="accent6" w:themeShade="80"/>
                <w:sz w:val="20"/>
                <w:szCs w:val="20"/>
                <w:highlight w:val="lightGray"/>
              </w:rPr>
              <w:t xml:space="preserve">Opatření bylo implementováno – MAS provedla revizi partnerských smluv, ukončila spolupráci s několika neaktivními členy (úmrtí, zánik </w:t>
            </w:r>
            <w:r>
              <w:rPr>
                <w:rFonts w:ascii="Arial" w:hAnsi="Arial" w:cs="Arial"/>
                <w:color w:val="984806" w:themeColor="accent6" w:themeShade="80"/>
                <w:sz w:val="20"/>
                <w:szCs w:val="20"/>
                <w:highlight w:val="lightGray"/>
              </w:rPr>
              <w:lastRenderedPageBreak/>
              <w:t>organizace, změna vedení apod.) a upravila složení orgánů MAS.</w:t>
            </w:r>
          </w:p>
        </w:tc>
      </w:tr>
      <w:tr w:rsidR="00441B6E" w:rsidRPr="00D17333" w14:paraId="3AE8FFEF" w14:textId="77777777" w:rsidTr="00441B6E">
        <w:trPr>
          <w:jc w:val="center"/>
        </w:trPr>
        <w:tc>
          <w:tcPr>
            <w:tcW w:w="2583" w:type="dxa"/>
          </w:tcPr>
          <w:p w14:paraId="073BDFA4" w14:textId="77777777" w:rsidR="00441B6E" w:rsidRPr="00D17333" w:rsidRDefault="00441B6E" w:rsidP="00441B6E">
            <w:pPr>
              <w:rPr>
                <w:b/>
                <w:i/>
                <w:color w:val="984806" w:themeColor="accent6" w:themeShade="80"/>
                <w:sz w:val="20"/>
                <w:szCs w:val="20"/>
                <w:highlight w:val="lightGray"/>
              </w:rPr>
            </w:pPr>
            <w:r w:rsidRPr="00D17333">
              <w:rPr>
                <w:b/>
                <w:i/>
                <w:color w:val="984806" w:themeColor="accent6" w:themeShade="80"/>
                <w:sz w:val="20"/>
                <w:szCs w:val="20"/>
                <w:highlight w:val="lightGray"/>
              </w:rPr>
              <w:lastRenderedPageBreak/>
              <w:t xml:space="preserve">Příprava a zpracování finančního plánu a plánu indikátorů </w:t>
            </w:r>
          </w:p>
        </w:tc>
        <w:tc>
          <w:tcPr>
            <w:tcW w:w="3508" w:type="dxa"/>
          </w:tcPr>
          <w:p w14:paraId="28DA51A6" w14:textId="77777777" w:rsidR="00441B6E" w:rsidRDefault="00441B6E" w:rsidP="00CB0469">
            <w:pPr>
              <w:pStyle w:val="Odstavecseseznamem"/>
              <w:widowControl/>
              <w:numPr>
                <w:ilvl w:val="0"/>
                <w:numId w:val="10"/>
              </w:numPr>
              <w:autoSpaceDE/>
              <w:autoSpaceDN/>
              <w:adjustRightInd/>
              <w:spacing w:after="120"/>
              <w:contextualSpacing/>
              <w:jc w:val="left"/>
              <w:rPr>
                <w:rFonts w:ascii="Arial" w:hAnsi="Arial" w:cs="Arial"/>
                <w:color w:val="984806" w:themeColor="accent6" w:themeShade="80"/>
                <w:sz w:val="20"/>
                <w:szCs w:val="20"/>
                <w:highlight w:val="lightGray"/>
              </w:rPr>
            </w:pPr>
            <w:r>
              <w:rPr>
                <w:rFonts w:ascii="Arial" w:hAnsi="Arial" w:cs="Arial"/>
                <w:color w:val="984806" w:themeColor="accent6" w:themeShade="80"/>
                <w:sz w:val="20"/>
                <w:szCs w:val="20"/>
                <w:highlight w:val="lightGray"/>
              </w:rPr>
              <w:t>Zapojení všech zaměstnanců MAS, rozdělení kompetencí dle předchozích zkušeností s jednotlivými PR</w:t>
            </w:r>
          </w:p>
          <w:p w14:paraId="5A7B1F93" w14:textId="77777777" w:rsidR="00441B6E" w:rsidRDefault="00441B6E" w:rsidP="00CB0469">
            <w:pPr>
              <w:pStyle w:val="Odstavecseseznamem"/>
              <w:widowControl/>
              <w:numPr>
                <w:ilvl w:val="0"/>
                <w:numId w:val="10"/>
              </w:numPr>
              <w:autoSpaceDE/>
              <w:autoSpaceDN/>
              <w:adjustRightInd/>
              <w:spacing w:after="120"/>
              <w:contextualSpacing/>
              <w:jc w:val="left"/>
              <w:rPr>
                <w:rFonts w:ascii="Arial" w:hAnsi="Arial" w:cs="Arial"/>
                <w:color w:val="984806" w:themeColor="accent6" w:themeShade="80"/>
                <w:sz w:val="20"/>
                <w:szCs w:val="20"/>
                <w:highlight w:val="lightGray"/>
              </w:rPr>
            </w:pPr>
            <w:r>
              <w:rPr>
                <w:rFonts w:ascii="Arial" w:hAnsi="Arial" w:cs="Arial"/>
                <w:color w:val="984806" w:themeColor="accent6" w:themeShade="80"/>
                <w:sz w:val="20"/>
                <w:szCs w:val="20"/>
                <w:highlight w:val="lightGray"/>
              </w:rPr>
              <w:t>Zpracováno interně – čímž byly využity dlouholeté zkušenosti pracovníků o území MAS a jejich zkušenosti z realizace PR</w:t>
            </w:r>
          </w:p>
          <w:p w14:paraId="4077352D" w14:textId="77777777" w:rsidR="00441B6E" w:rsidRDefault="00441B6E" w:rsidP="00CB0469">
            <w:pPr>
              <w:pStyle w:val="Odstavecseseznamem"/>
              <w:widowControl/>
              <w:numPr>
                <w:ilvl w:val="0"/>
                <w:numId w:val="10"/>
              </w:numPr>
              <w:autoSpaceDE/>
              <w:autoSpaceDN/>
              <w:adjustRightInd/>
              <w:spacing w:after="120"/>
              <w:contextualSpacing/>
              <w:jc w:val="left"/>
              <w:rPr>
                <w:rFonts w:ascii="Arial" w:hAnsi="Arial" w:cs="Arial"/>
                <w:color w:val="984806" w:themeColor="accent6" w:themeShade="80"/>
                <w:sz w:val="20"/>
                <w:szCs w:val="20"/>
                <w:highlight w:val="lightGray"/>
              </w:rPr>
            </w:pPr>
            <w:r>
              <w:rPr>
                <w:rFonts w:ascii="Arial" w:hAnsi="Arial" w:cs="Arial"/>
                <w:color w:val="984806" w:themeColor="accent6" w:themeShade="80"/>
                <w:sz w:val="20"/>
                <w:szCs w:val="20"/>
                <w:highlight w:val="lightGray"/>
              </w:rPr>
              <w:t>Vedení procesu 1 zaměstnancem MAS, který koordinoval činnost ostatních a revidoval výsledný text</w:t>
            </w:r>
          </w:p>
          <w:p w14:paraId="1EFF3E71" w14:textId="383FD2F8" w:rsidR="00441B6E" w:rsidRPr="00D17333" w:rsidRDefault="00441B6E" w:rsidP="00CB0469">
            <w:pPr>
              <w:pStyle w:val="Odstavecseseznamem"/>
              <w:widowControl/>
              <w:numPr>
                <w:ilvl w:val="0"/>
                <w:numId w:val="10"/>
              </w:numPr>
              <w:autoSpaceDE/>
              <w:autoSpaceDN/>
              <w:adjustRightInd/>
              <w:spacing w:after="120"/>
              <w:contextualSpacing/>
              <w:jc w:val="left"/>
              <w:rPr>
                <w:rFonts w:ascii="Arial" w:hAnsi="Arial" w:cs="Arial"/>
                <w:color w:val="984806" w:themeColor="accent6" w:themeShade="80"/>
                <w:sz w:val="20"/>
                <w:szCs w:val="20"/>
                <w:highlight w:val="lightGray"/>
              </w:rPr>
            </w:pPr>
            <w:r>
              <w:rPr>
                <w:rFonts w:ascii="Arial" w:hAnsi="Arial" w:cs="Arial"/>
                <w:color w:val="984806" w:themeColor="accent6" w:themeShade="80"/>
                <w:sz w:val="20"/>
                <w:szCs w:val="20"/>
                <w:highlight w:val="lightGray"/>
              </w:rPr>
              <w:t>Vycházeli jsme s z předchozí strategie CLLD – kontinuita procesů a podpory v území</w:t>
            </w:r>
          </w:p>
        </w:tc>
        <w:tc>
          <w:tcPr>
            <w:tcW w:w="3275" w:type="dxa"/>
          </w:tcPr>
          <w:p w14:paraId="410B40CE" w14:textId="038D42D9" w:rsidR="00441B6E" w:rsidRPr="00D17333" w:rsidRDefault="00441B6E" w:rsidP="00CB0469">
            <w:pPr>
              <w:pStyle w:val="Odstavecseseznamem"/>
              <w:widowControl/>
              <w:numPr>
                <w:ilvl w:val="0"/>
                <w:numId w:val="10"/>
              </w:numPr>
              <w:autoSpaceDE/>
              <w:autoSpaceDN/>
              <w:adjustRightInd/>
              <w:spacing w:after="120"/>
              <w:contextualSpacing/>
              <w:jc w:val="left"/>
              <w:rPr>
                <w:rFonts w:ascii="Arial" w:hAnsi="Arial" w:cs="Arial"/>
                <w:color w:val="984806" w:themeColor="accent6" w:themeShade="80"/>
                <w:sz w:val="20"/>
                <w:szCs w:val="20"/>
                <w:highlight w:val="lightGray"/>
              </w:rPr>
            </w:pPr>
            <w:r>
              <w:rPr>
                <w:rFonts w:ascii="Arial" w:hAnsi="Arial" w:cs="Arial"/>
                <w:color w:val="984806" w:themeColor="accent6" w:themeShade="80"/>
                <w:sz w:val="20"/>
                <w:szCs w:val="20"/>
                <w:highlight w:val="lightGray"/>
              </w:rPr>
              <w:t>Nebyly identifikovány</w:t>
            </w:r>
          </w:p>
        </w:tc>
        <w:tc>
          <w:tcPr>
            <w:tcW w:w="2404" w:type="dxa"/>
          </w:tcPr>
          <w:p w14:paraId="67C1EAD0" w14:textId="5D4A2EA3" w:rsidR="00441B6E" w:rsidRPr="00D17333" w:rsidRDefault="00441B6E" w:rsidP="00CB0469">
            <w:pPr>
              <w:pStyle w:val="Odstavecseseznamem"/>
              <w:widowControl/>
              <w:numPr>
                <w:ilvl w:val="0"/>
                <w:numId w:val="10"/>
              </w:numPr>
              <w:autoSpaceDE/>
              <w:autoSpaceDN/>
              <w:adjustRightInd/>
              <w:spacing w:after="120"/>
              <w:contextualSpacing/>
              <w:jc w:val="left"/>
              <w:rPr>
                <w:rFonts w:ascii="Arial" w:hAnsi="Arial" w:cs="Arial"/>
                <w:color w:val="984806" w:themeColor="accent6" w:themeShade="80"/>
                <w:sz w:val="20"/>
                <w:szCs w:val="20"/>
                <w:highlight w:val="lightGray"/>
              </w:rPr>
            </w:pPr>
            <w:r>
              <w:rPr>
                <w:rFonts w:ascii="Arial" w:hAnsi="Arial" w:cs="Arial"/>
                <w:color w:val="984806" w:themeColor="accent6" w:themeShade="80"/>
                <w:sz w:val="20"/>
                <w:szCs w:val="20"/>
                <w:highlight w:val="lightGray"/>
              </w:rPr>
              <w:t>Irelevantní</w:t>
            </w:r>
          </w:p>
        </w:tc>
        <w:tc>
          <w:tcPr>
            <w:tcW w:w="2404" w:type="dxa"/>
          </w:tcPr>
          <w:p w14:paraId="155A0E73" w14:textId="01EBF8B6" w:rsidR="00441B6E" w:rsidRPr="00D17333" w:rsidRDefault="00441B6E" w:rsidP="00441B6E">
            <w:pPr>
              <w:pStyle w:val="Odstavecseseznamem"/>
              <w:widowControl/>
              <w:autoSpaceDE/>
              <w:autoSpaceDN/>
              <w:adjustRightInd/>
              <w:spacing w:after="120"/>
              <w:ind w:left="720"/>
              <w:contextualSpacing/>
              <w:jc w:val="left"/>
              <w:rPr>
                <w:rFonts w:ascii="Arial" w:hAnsi="Arial" w:cs="Arial"/>
                <w:color w:val="984806" w:themeColor="accent6" w:themeShade="80"/>
                <w:sz w:val="20"/>
                <w:szCs w:val="20"/>
                <w:highlight w:val="lightGray"/>
              </w:rPr>
            </w:pPr>
            <w:r>
              <w:rPr>
                <w:rFonts w:ascii="Arial" w:hAnsi="Arial" w:cs="Arial"/>
                <w:color w:val="984806" w:themeColor="accent6" w:themeShade="80"/>
                <w:sz w:val="20"/>
                <w:szCs w:val="20"/>
                <w:highlight w:val="lightGray"/>
              </w:rPr>
              <w:t>/</w:t>
            </w:r>
          </w:p>
        </w:tc>
      </w:tr>
      <w:tr w:rsidR="00441B6E" w:rsidRPr="00D17333" w14:paraId="24DD10A1" w14:textId="77777777" w:rsidTr="00441B6E">
        <w:trPr>
          <w:jc w:val="center"/>
        </w:trPr>
        <w:tc>
          <w:tcPr>
            <w:tcW w:w="2583" w:type="dxa"/>
          </w:tcPr>
          <w:p w14:paraId="17AF4978" w14:textId="77777777" w:rsidR="00441B6E" w:rsidRPr="00D17333" w:rsidRDefault="00441B6E" w:rsidP="00441B6E">
            <w:pPr>
              <w:rPr>
                <w:b/>
                <w:i/>
                <w:color w:val="984806" w:themeColor="accent6" w:themeShade="80"/>
                <w:sz w:val="20"/>
                <w:szCs w:val="20"/>
                <w:highlight w:val="lightGray"/>
              </w:rPr>
            </w:pPr>
            <w:r w:rsidRPr="00D17333">
              <w:rPr>
                <w:b/>
                <w:i/>
                <w:color w:val="984806" w:themeColor="accent6" w:themeShade="80"/>
                <w:sz w:val="20"/>
                <w:szCs w:val="20"/>
                <w:highlight w:val="lightGray"/>
              </w:rPr>
              <w:t xml:space="preserve">Příprava a zpracování Implementační části </w:t>
            </w:r>
          </w:p>
        </w:tc>
        <w:tc>
          <w:tcPr>
            <w:tcW w:w="3508" w:type="dxa"/>
          </w:tcPr>
          <w:p w14:paraId="4B90C3E7" w14:textId="77777777" w:rsidR="00441B6E" w:rsidRDefault="00441B6E" w:rsidP="00CB0469">
            <w:pPr>
              <w:pStyle w:val="Odstavecseseznamem"/>
              <w:widowControl/>
              <w:numPr>
                <w:ilvl w:val="0"/>
                <w:numId w:val="10"/>
              </w:numPr>
              <w:autoSpaceDE/>
              <w:autoSpaceDN/>
              <w:adjustRightInd/>
              <w:spacing w:after="120"/>
              <w:contextualSpacing/>
              <w:jc w:val="left"/>
              <w:rPr>
                <w:rFonts w:ascii="Arial" w:hAnsi="Arial" w:cs="Arial"/>
                <w:color w:val="984806" w:themeColor="accent6" w:themeShade="80"/>
                <w:sz w:val="20"/>
                <w:szCs w:val="20"/>
                <w:highlight w:val="lightGray"/>
              </w:rPr>
            </w:pPr>
            <w:r>
              <w:rPr>
                <w:rFonts w:ascii="Arial" w:hAnsi="Arial" w:cs="Arial"/>
                <w:color w:val="984806" w:themeColor="accent6" w:themeShade="80"/>
                <w:sz w:val="20"/>
                <w:szCs w:val="20"/>
                <w:highlight w:val="lightGray"/>
              </w:rPr>
              <w:t>Zapojení všech zaměstnanců MAS, rozdělení kompetencí dle předchozích zkušeností s jednotlivými PR</w:t>
            </w:r>
          </w:p>
          <w:p w14:paraId="0BB85A4D" w14:textId="77777777" w:rsidR="00441B6E" w:rsidRDefault="00441B6E" w:rsidP="00CB0469">
            <w:pPr>
              <w:pStyle w:val="Odstavecseseznamem"/>
              <w:widowControl/>
              <w:numPr>
                <w:ilvl w:val="0"/>
                <w:numId w:val="10"/>
              </w:numPr>
              <w:autoSpaceDE/>
              <w:autoSpaceDN/>
              <w:adjustRightInd/>
              <w:spacing w:after="120"/>
              <w:contextualSpacing/>
              <w:jc w:val="left"/>
              <w:rPr>
                <w:rFonts w:ascii="Arial" w:hAnsi="Arial" w:cs="Arial"/>
                <w:color w:val="984806" w:themeColor="accent6" w:themeShade="80"/>
                <w:sz w:val="20"/>
                <w:szCs w:val="20"/>
                <w:highlight w:val="lightGray"/>
              </w:rPr>
            </w:pPr>
            <w:r>
              <w:rPr>
                <w:rFonts w:ascii="Arial" w:hAnsi="Arial" w:cs="Arial"/>
                <w:color w:val="984806" w:themeColor="accent6" w:themeShade="80"/>
                <w:sz w:val="20"/>
                <w:szCs w:val="20"/>
                <w:highlight w:val="lightGray"/>
              </w:rPr>
              <w:t xml:space="preserve">Zpracováno interně – čímž byly využity dlouholeté </w:t>
            </w:r>
            <w:r>
              <w:rPr>
                <w:rFonts w:ascii="Arial" w:hAnsi="Arial" w:cs="Arial"/>
                <w:color w:val="984806" w:themeColor="accent6" w:themeShade="80"/>
                <w:sz w:val="20"/>
                <w:szCs w:val="20"/>
                <w:highlight w:val="lightGray"/>
              </w:rPr>
              <w:lastRenderedPageBreak/>
              <w:t>zkušenosti pracovníků o území MAS a jejich zkušenosti z realizace PR</w:t>
            </w:r>
          </w:p>
          <w:p w14:paraId="3A6CE63C" w14:textId="77777777" w:rsidR="00441B6E" w:rsidRDefault="00441B6E" w:rsidP="00CB0469">
            <w:pPr>
              <w:pStyle w:val="Odstavecseseznamem"/>
              <w:widowControl/>
              <w:numPr>
                <w:ilvl w:val="0"/>
                <w:numId w:val="10"/>
              </w:numPr>
              <w:autoSpaceDE/>
              <w:autoSpaceDN/>
              <w:adjustRightInd/>
              <w:spacing w:after="120"/>
              <w:contextualSpacing/>
              <w:jc w:val="left"/>
              <w:rPr>
                <w:rFonts w:ascii="Arial" w:hAnsi="Arial" w:cs="Arial"/>
                <w:color w:val="984806" w:themeColor="accent6" w:themeShade="80"/>
                <w:sz w:val="20"/>
                <w:szCs w:val="20"/>
                <w:highlight w:val="lightGray"/>
              </w:rPr>
            </w:pPr>
            <w:r>
              <w:rPr>
                <w:rFonts w:ascii="Arial" w:hAnsi="Arial" w:cs="Arial"/>
                <w:color w:val="984806" w:themeColor="accent6" w:themeShade="80"/>
                <w:sz w:val="20"/>
                <w:szCs w:val="20"/>
                <w:highlight w:val="lightGray"/>
              </w:rPr>
              <w:t>Vedení procesu 1 zaměstnancem MAS, který koordinoval činnost ostatních a revidoval výsledný text</w:t>
            </w:r>
          </w:p>
          <w:p w14:paraId="3AA24BAC" w14:textId="7EC9505A" w:rsidR="00441B6E" w:rsidRPr="00D17333" w:rsidRDefault="00441B6E" w:rsidP="00CB0469">
            <w:pPr>
              <w:pStyle w:val="Odstavecseseznamem"/>
              <w:widowControl/>
              <w:numPr>
                <w:ilvl w:val="0"/>
                <w:numId w:val="10"/>
              </w:numPr>
              <w:autoSpaceDE/>
              <w:autoSpaceDN/>
              <w:adjustRightInd/>
              <w:spacing w:after="120"/>
              <w:contextualSpacing/>
              <w:jc w:val="left"/>
              <w:rPr>
                <w:rFonts w:ascii="Arial" w:hAnsi="Arial" w:cs="Arial"/>
                <w:color w:val="984806" w:themeColor="accent6" w:themeShade="80"/>
                <w:sz w:val="20"/>
                <w:szCs w:val="20"/>
                <w:highlight w:val="lightGray"/>
              </w:rPr>
            </w:pPr>
            <w:r>
              <w:rPr>
                <w:rFonts w:ascii="Arial" w:hAnsi="Arial" w:cs="Arial"/>
                <w:color w:val="984806" w:themeColor="accent6" w:themeShade="80"/>
                <w:sz w:val="20"/>
                <w:szCs w:val="20"/>
                <w:highlight w:val="lightGray"/>
              </w:rPr>
              <w:t>Vycházeli jsme s z předchozí strategie CLLD – kontinuita procesů a podpory v území</w:t>
            </w:r>
          </w:p>
        </w:tc>
        <w:tc>
          <w:tcPr>
            <w:tcW w:w="3275" w:type="dxa"/>
          </w:tcPr>
          <w:p w14:paraId="7F3DDF78" w14:textId="0C1C949E" w:rsidR="00441B6E" w:rsidRPr="00D17333" w:rsidRDefault="00441B6E" w:rsidP="00CB0469">
            <w:pPr>
              <w:pStyle w:val="Odstavecseseznamem"/>
              <w:widowControl/>
              <w:numPr>
                <w:ilvl w:val="0"/>
                <w:numId w:val="10"/>
              </w:numPr>
              <w:autoSpaceDE/>
              <w:autoSpaceDN/>
              <w:adjustRightInd/>
              <w:spacing w:after="120"/>
              <w:contextualSpacing/>
              <w:jc w:val="left"/>
              <w:rPr>
                <w:rFonts w:ascii="Arial" w:hAnsi="Arial" w:cs="Arial"/>
                <w:color w:val="984806" w:themeColor="accent6" w:themeShade="80"/>
                <w:sz w:val="20"/>
                <w:szCs w:val="20"/>
                <w:highlight w:val="lightGray"/>
              </w:rPr>
            </w:pPr>
            <w:r>
              <w:rPr>
                <w:rFonts w:ascii="Arial" w:hAnsi="Arial" w:cs="Arial"/>
                <w:color w:val="984806" w:themeColor="accent6" w:themeShade="80"/>
                <w:sz w:val="20"/>
                <w:szCs w:val="20"/>
                <w:highlight w:val="lightGray"/>
              </w:rPr>
              <w:lastRenderedPageBreak/>
              <w:t>Nebyly identifikovány</w:t>
            </w:r>
          </w:p>
        </w:tc>
        <w:tc>
          <w:tcPr>
            <w:tcW w:w="2404" w:type="dxa"/>
          </w:tcPr>
          <w:p w14:paraId="03B30492" w14:textId="3F7E380E" w:rsidR="00441B6E" w:rsidRPr="00D17333" w:rsidRDefault="00441B6E" w:rsidP="00CB0469">
            <w:pPr>
              <w:pStyle w:val="Odstavecseseznamem"/>
              <w:widowControl/>
              <w:numPr>
                <w:ilvl w:val="0"/>
                <w:numId w:val="10"/>
              </w:numPr>
              <w:autoSpaceDE/>
              <w:autoSpaceDN/>
              <w:adjustRightInd/>
              <w:spacing w:after="120"/>
              <w:contextualSpacing/>
              <w:jc w:val="left"/>
              <w:rPr>
                <w:rFonts w:ascii="Arial" w:hAnsi="Arial" w:cs="Arial"/>
                <w:color w:val="984806" w:themeColor="accent6" w:themeShade="80"/>
                <w:sz w:val="20"/>
                <w:szCs w:val="20"/>
                <w:highlight w:val="lightGray"/>
              </w:rPr>
            </w:pPr>
            <w:r>
              <w:rPr>
                <w:rFonts w:ascii="Arial" w:hAnsi="Arial" w:cs="Arial"/>
                <w:color w:val="984806" w:themeColor="accent6" w:themeShade="80"/>
                <w:sz w:val="20"/>
                <w:szCs w:val="20"/>
                <w:highlight w:val="lightGray"/>
              </w:rPr>
              <w:t>Irelevantní</w:t>
            </w:r>
          </w:p>
        </w:tc>
        <w:tc>
          <w:tcPr>
            <w:tcW w:w="2404" w:type="dxa"/>
          </w:tcPr>
          <w:p w14:paraId="05C2FFD4" w14:textId="683955F0" w:rsidR="00441B6E" w:rsidRPr="00D17333" w:rsidRDefault="00441B6E" w:rsidP="00441B6E">
            <w:pPr>
              <w:pStyle w:val="Odstavecseseznamem"/>
              <w:widowControl/>
              <w:autoSpaceDE/>
              <w:autoSpaceDN/>
              <w:adjustRightInd/>
              <w:spacing w:after="120"/>
              <w:ind w:left="720"/>
              <w:contextualSpacing/>
              <w:jc w:val="left"/>
              <w:rPr>
                <w:rFonts w:ascii="Arial" w:hAnsi="Arial" w:cs="Arial"/>
                <w:color w:val="984806" w:themeColor="accent6" w:themeShade="80"/>
                <w:sz w:val="20"/>
                <w:szCs w:val="20"/>
                <w:highlight w:val="lightGray"/>
              </w:rPr>
            </w:pPr>
            <w:r>
              <w:rPr>
                <w:rFonts w:ascii="Arial" w:hAnsi="Arial" w:cs="Arial"/>
                <w:color w:val="984806" w:themeColor="accent6" w:themeShade="80"/>
                <w:sz w:val="20"/>
                <w:szCs w:val="20"/>
                <w:highlight w:val="lightGray"/>
              </w:rPr>
              <w:t>/</w:t>
            </w:r>
          </w:p>
        </w:tc>
      </w:tr>
    </w:tbl>
    <w:p w14:paraId="07DB2EA9" w14:textId="77777777" w:rsidR="00784043" w:rsidRPr="00703DFB" w:rsidRDefault="00784043" w:rsidP="00784043">
      <w:pPr>
        <w:rPr>
          <w:rFonts w:cs="Arial"/>
          <w:i/>
          <w:sz w:val="20"/>
          <w:szCs w:val="20"/>
          <w:highlight w:val="lightGray"/>
        </w:rPr>
      </w:pPr>
    </w:p>
    <w:p w14:paraId="6C8D760F" w14:textId="26065C83" w:rsidR="00784043" w:rsidRPr="0054526F" w:rsidRDefault="00094C68" w:rsidP="00FD79CB">
      <w:pPr>
        <w:spacing w:after="200" w:line="276" w:lineRule="auto"/>
        <w:jc w:val="left"/>
        <w:rPr>
          <w:b/>
          <w:color w:val="0070C0"/>
          <w:highlight w:val="lightGray"/>
        </w:rPr>
      </w:pPr>
      <w:r w:rsidRPr="0054526F">
        <w:rPr>
          <w:rFonts w:cs="Arial"/>
          <w:b/>
          <w:color w:val="0070C0"/>
          <w:highlight w:val="lightGray"/>
        </w:rPr>
        <w:t>Vyhodnocení klíčových závěrů/zjištění a implementace</w:t>
      </w:r>
      <w:r w:rsidR="00F67C42" w:rsidRPr="0054526F">
        <w:rPr>
          <w:rFonts w:cs="Arial"/>
          <w:b/>
          <w:color w:val="0070C0"/>
          <w:highlight w:val="lightGray"/>
        </w:rPr>
        <w:t xml:space="preserve"> doporučení k 6. </w:t>
      </w:r>
      <w:proofErr w:type="gramStart"/>
      <w:r w:rsidR="00F67C42" w:rsidRPr="0054526F">
        <w:rPr>
          <w:rFonts w:cs="Arial"/>
          <w:b/>
          <w:color w:val="0070C0"/>
          <w:highlight w:val="lightGray"/>
        </w:rPr>
        <w:t xml:space="preserve">Procesu: </w:t>
      </w:r>
      <w:r w:rsidR="00784043" w:rsidRPr="0054526F">
        <w:rPr>
          <w:rFonts w:cs="Arial"/>
          <w:b/>
          <w:color w:val="0070C0"/>
          <w:highlight w:val="lightGray"/>
        </w:rPr>
        <w:t xml:space="preserve"> Příprava</w:t>
      </w:r>
      <w:proofErr w:type="gramEnd"/>
      <w:r w:rsidR="00784043" w:rsidRPr="0054526F">
        <w:rPr>
          <w:rFonts w:cs="Arial"/>
          <w:b/>
          <w:color w:val="0070C0"/>
          <w:highlight w:val="lightGray"/>
        </w:rPr>
        <w:t xml:space="preserve"> integrované strategie CLLD:</w:t>
      </w:r>
      <w:r w:rsidRPr="0054526F">
        <w:rPr>
          <w:rFonts w:cs="Arial"/>
          <w:b/>
          <w:color w:val="0070C0"/>
          <w:highlight w:val="lightGray"/>
        </w:rPr>
        <w:t xml:space="preserve"> </w:t>
      </w:r>
    </w:p>
    <w:tbl>
      <w:tblPr>
        <w:tblStyle w:val="Mkatabulky"/>
        <w:tblW w:w="0" w:type="auto"/>
        <w:tblInd w:w="392" w:type="dxa"/>
        <w:tblLook w:val="04A0" w:firstRow="1" w:lastRow="0" w:firstColumn="1" w:lastColumn="0" w:noHBand="0" w:noVBand="1"/>
      </w:tblPr>
      <w:tblGrid>
        <w:gridCol w:w="6680"/>
        <w:gridCol w:w="6786"/>
      </w:tblGrid>
      <w:tr w:rsidR="00155F90" w:rsidRPr="0064771C" w14:paraId="613E128B" w14:textId="77777777" w:rsidTr="00486E3E">
        <w:tc>
          <w:tcPr>
            <w:tcW w:w="6680" w:type="dxa"/>
            <w:vAlign w:val="center"/>
          </w:tcPr>
          <w:p w14:paraId="09F70B5F" w14:textId="77777777" w:rsidR="00155F90" w:rsidRPr="00CB68EA" w:rsidRDefault="00094C68" w:rsidP="00486E3E">
            <w:pPr>
              <w:jc w:val="center"/>
              <w:rPr>
                <w:rFonts w:cs="Arial"/>
                <w:b/>
                <w:sz w:val="20"/>
                <w:szCs w:val="20"/>
                <w:highlight w:val="lightGray"/>
              </w:rPr>
            </w:pPr>
            <w:r w:rsidRPr="00094C68">
              <w:rPr>
                <w:rFonts w:cs="Arial"/>
                <w:b/>
                <w:sz w:val="20"/>
                <w:szCs w:val="20"/>
                <w:highlight w:val="lightGray"/>
              </w:rPr>
              <w:t>Klíčové závěry/zjištění a doporučení z </w:t>
            </w:r>
            <w:proofErr w:type="spellStart"/>
            <w:r w:rsidRPr="00094C68">
              <w:rPr>
                <w:rFonts w:cs="Arial"/>
                <w:b/>
                <w:sz w:val="20"/>
                <w:szCs w:val="20"/>
                <w:highlight w:val="lightGray"/>
              </w:rPr>
              <w:t>mid</w:t>
            </w:r>
            <w:proofErr w:type="spellEnd"/>
            <w:r w:rsidRPr="00094C68">
              <w:rPr>
                <w:rFonts w:cs="Arial"/>
                <w:b/>
                <w:sz w:val="20"/>
                <w:szCs w:val="20"/>
                <w:highlight w:val="lightGray"/>
              </w:rPr>
              <w:t>-term evaluační zprávy</w:t>
            </w:r>
          </w:p>
        </w:tc>
        <w:tc>
          <w:tcPr>
            <w:tcW w:w="6786" w:type="dxa"/>
            <w:vAlign w:val="center"/>
          </w:tcPr>
          <w:p w14:paraId="657C00F8" w14:textId="77777777" w:rsidR="00155F90" w:rsidRPr="0064771C" w:rsidRDefault="00094C68" w:rsidP="00486E3E">
            <w:pPr>
              <w:jc w:val="center"/>
              <w:rPr>
                <w:rFonts w:cs="Arial"/>
                <w:b/>
                <w:sz w:val="20"/>
                <w:szCs w:val="20"/>
              </w:rPr>
            </w:pPr>
            <w:r w:rsidRPr="00094C68">
              <w:rPr>
                <w:rFonts w:cs="Arial"/>
                <w:b/>
                <w:sz w:val="20"/>
                <w:szCs w:val="20"/>
                <w:highlight w:val="lightGray"/>
              </w:rPr>
              <w:t xml:space="preserve">Vyhodnocení implementace a dopadů na realizaci SCLLD v období </w:t>
            </w:r>
            <w:proofErr w:type="gramStart"/>
            <w:r w:rsidRPr="00094C68">
              <w:rPr>
                <w:rFonts w:cs="Arial"/>
                <w:b/>
                <w:sz w:val="20"/>
                <w:szCs w:val="20"/>
                <w:highlight w:val="lightGray"/>
              </w:rPr>
              <w:t>2019 – 2024</w:t>
            </w:r>
            <w:proofErr w:type="gramEnd"/>
          </w:p>
        </w:tc>
      </w:tr>
      <w:tr w:rsidR="00155F90" w14:paraId="24941ECF" w14:textId="77777777" w:rsidTr="00486E3E">
        <w:tc>
          <w:tcPr>
            <w:tcW w:w="6680" w:type="dxa"/>
          </w:tcPr>
          <w:p w14:paraId="255A4048" w14:textId="283AB4E1" w:rsidR="00155F90" w:rsidRDefault="00441B6E" w:rsidP="00486E3E">
            <w:pPr>
              <w:rPr>
                <w:rFonts w:cs="Arial"/>
                <w:sz w:val="20"/>
                <w:szCs w:val="20"/>
              </w:rPr>
            </w:pPr>
            <w:r>
              <w:rPr>
                <w:rFonts w:cs="Arial"/>
                <w:color w:val="984806" w:themeColor="accent6" w:themeShade="80"/>
                <w:sz w:val="20"/>
                <w:szCs w:val="20"/>
                <w:highlight w:val="lightGray"/>
              </w:rPr>
              <w:t>Zrevidovat partnerské smlouvy a složení orgánů MAS</w:t>
            </w:r>
            <w:r>
              <w:rPr>
                <w:rFonts w:cs="Arial"/>
                <w:color w:val="984806" w:themeColor="accent6" w:themeShade="80"/>
                <w:sz w:val="20"/>
                <w:szCs w:val="20"/>
              </w:rPr>
              <w:t xml:space="preserve"> kvůli nízké aktivitě a zapojování některých členů MAS</w:t>
            </w:r>
          </w:p>
        </w:tc>
        <w:tc>
          <w:tcPr>
            <w:tcW w:w="6786" w:type="dxa"/>
          </w:tcPr>
          <w:p w14:paraId="1260BF35" w14:textId="1A3AC9AA" w:rsidR="00155F90" w:rsidRDefault="00441B6E" w:rsidP="00486E3E">
            <w:pPr>
              <w:rPr>
                <w:rFonts w:cs="Arial"/>
                <w:sz w:val="20"/>
                <w:szCs w:val="20"/>
              </w:rPr>
            </w:pPr>
            <w:r>
              <w:rPr>
                <w:rFonts w:cs="Arial"/>
                <w:color w:val="984806" w:themeColor="accent6" w:themeShade="80"/>
                <w:sz w:val="20"/>
                <w:szCs w:val="20"/>
                <w:highlight w:val="lightGray"/>
              </w:rPr>
              <w:t>Opatření bylo implementováno – MAS provedla revizi partnerských smluv, ukončila spolupráci s několika neaktivními členy (úmrtí, zánik organizace, změna vedení apod.) a upravila složení orgánů MAS.</w:t>
            </w:r>
          </w:p>
        </w:tc>
      </w:tr>
      <w:tr w:rsidR="00441B6E" w14:paraId="4E0CF8B4" w14:textId="77777777" w:rsidTr="00486E3E">
        <w:tc>
          <w:tcPr>
            <w:tcW w:w="6680" w:type="dxa"/>
          </w:tcPr>
          <w:p w14:paraId="616EBAC5" w14:textId="009C0591" w:rsidR="00441B6E" w:rsidRPr="00441B6E" w:rsidRDefault="00441B6E" w:rsidP="00441B6E">
            <w:pPr>
              <w:contextualSpacing/>
              <w:jc w:val="left"/>
              <w:rPr>
                <w:rFonts w:cs="Arial"/>
                <w:color w:val="984806" w:themeColor="accent6" w:themeShade="80"/>
                <w:sz w:val="20"/>
                <w:szCs w:val="20"/>
                <w:highlight w:val="lightGray"/>
              </w:rPr>
            </w:pPr>
            <w:r>
              <w:rPr>
                <w:rFonts w:cs="Arial"/>
                <w:color w:val="984806" w:themeColor="accent6" w:themeShade="80"/>
                <w:sz w:val="20"/>
                <w:szCs w:val="20"/>
                <w:highlight w:val="lightGray"/>
              </w:rPr>
              <w:t xml:space="preserve">Zlepšit </w:t>
            </w:r>
            <w:r w:rsidRPr="00441B6E">
              <w:rPr>
                <w:rFonts w:cs="Arial"/>
                <w:color w:val="984806" w:themeColor="accent6" w:themeShade="80"/>
                <w:sz w:val="20"/>
                <w:szCs w:val="20"/>
                <w:highlight w:val="lightGray"/>
              </w:rPr>
              <w:t>PR pro MAS v území – „být více vidět“</w:t>
            </w:r>
            <w:r>
              <w:rPr>
                <w:rFonts w:cs="Arial"/>
                <w:color w:val="984806" w:themeColor="accent6" w:themeShade="80"/>
                <w:sz w:val="20"/>
                <w:szCs w:val="20"/>
                <w:highlight w:val="lightGray"/>
              </w:rPr>
              <w:t>, zajistit účast MAS/vlastní organizace různých akcí v území, kde je možná osobní interakce s veřejností.</w:t>
            </w:r>
          </w:p>
        </w:tc>
        <w:tc>
          <w:tcPr>
            <w:tcW w:w="6786" w:type="dxa"/>
          </w:tcPr>
          <w:p w14:paraId="69066FD2" w14:textId="77777777" w:rsidR="00821EF8" w:rsidRDefault="00441B6E" w:rsidP="00441B6E">
            <w:pPr>
              <w:rPr>
                <w:rFonts w:cs="Arial"/>
                <w:color w:val="984806" w:themeColor="accent6" w:themeShade="80"/>
                <w:sz w:val="20"/>
                <w:szCs w:val="20"/>
              </w:rPr>
            </w:pPr>
            <w:r>
              <w:rPr>
                <w:rFonts w:cs="Arial"/>
                <w:color w:val="984806" w:themeColor="accent6" w:themeShade="80"/>
                <w:sz w:val="20"/>
                <w:szCs w:val="20"/>
                <w:highlight w:val="lightGray"/>
              </w:rPr>
              <w:t>MAS se snažila o zvýšení povědomí o MAS v území prostřednictvím KS a NS MAS, které v oblasti PR vyvíjely vyšší aktivitu ve spolupráci s místními médii.</w:t>
            </w:r>
            <w:r>
              <w:rPr>
                <w:rFonts w:cs="Arial"/>
                <w:color w:val="984806" w:themeColor="accent6" w:themeShade="80"/>
                <w:sz w:val="20"/>
                <w:szCs w:val="20"/>
              </w:rPr>
              <w:t xml:space="preserve"> Vyšší aktivitu v oblasti PR limitovaly časové a finanční možnosti pracovníků MAS. Zapojení laické veřejnosti do přípravy str</w:t>
            </w:r>
            <w:r w:rsidR="00821EF8">
              <w:rPr>
                <w:rFonts w:cs="Arial"/>
                <w:color w:val="984806" w:themeColor="accent6" w:themeShade="80"/>
                <w:sz w:val="20"/>
                <w:szCs w:val="20"/>
              </w:rPr>
              <w:t>a</w:t>
            </w:r>
            <w:r>
              <w:rPr>
                <w:rFonts w:cs="Arial"/>
                <w:color w:val="984806" w:themeColor="accent6" w:themeShade="80"/>
                <w:sz w:val="20"/>
                <w:szCs w:val="20"/>
              </w:rPr>
              <w:t xml:space="preserve">tegie se tím pádem omezilo pouze na </w:t>
            </w:r>
            <w:r w:rsidR="00821EF8">
              <w:rPr>
                <w:rFonts w:cs="Arial"/>
                <w:color w:val="984806" w:themeColor="accent6" w:themeShade="80"/>
                <w:sz w:val="20"/>
                <w:szCs w:val="20"/>
              </w:rPr>
              <w:t xml:space="preserve">sběr podnětů v území (knihovny, ZŠ, MŠ), </w:t>
            </w:r>
            <w:r>
              <w:rPr>
                <w:rFonts w:cs="Arial"/>
                <w:color w:val="984806" w:themeColor="accent6" w:themeShade="80"/>
                <w:sz w:val="20"/>
                <w:szCs w:val="20"/>
              </w:rPr>
              <w:t>zveřejnění strategie na webu MAS a online veřejné projednání</w:t>
            </w:r>
            <w:r w:rsidR="00821EF8">
              <w:rPr>
                <w:rFonts w:cs="Arial"/>
                <w:color w:val="984806" w:themeColor="accent6" w:themeShade="80"/>
                <w:sz w:val="20"/>
                <w:szCs w:val="20"/>
              </w:rPr>
              <w:t xml:space="preserve">, které však mělo velmi nízkou účast. </w:t>
            </w:r>
          </w:p>
          <w:p w14:paraId="70001405" w14:textId="3B92DC46" w:rsidR="00441B6E" w:rsidRDefault="00821EF8" w:rsidP="00441B6E">
            <w:pPr>
              <w:rPr>
                <w:rFonts w:cs="Arial"/>
                <w:sz w:val="20"/>
                <w:szCs w:val="20"/>
              </w:rPr>
            </w:pPr>
            <w:r>
              <w:rPr>
                <w:rFonts w:cs="Arial"/>
                <w:color w:val="984806" w:themeColor="accent6" w:themeShade="80"/>
                <w:sz w:val="20"/>
                <w:szCs w:val="20"/>
              </w:rPr>
              <w:t>Pochybujeme ovšem o relevantnosti připomínek, které by širší veřejnost k tomuto dokumentu mohla poskytnout.</w:t>
            </w:r>
          </w:p>
        </w:tc>
      </w:tr>
    </w:tbl>
    <w:p w14:paraId="62ADF904" w14:textId="77777777" w:rsidR="004E7B47" w:rsidRDefault="004E7B47">
      <w:pPr>
        <w:rPr>
          <w:b/>
          <w:color w:val="548DD4" w:themeColor="text2" w:themeTint="99"/>
        </w:rPr>
      </w:pPr>
    </w:p>
    <w:p w14:paraId="4736F04F" w14:textId="77777777" w:rsidR="004E7B47" w:rsidRDefault="004E7B47">
      <w:pPr>
        <w:rPr>
          <w:b/>
          <w:color w:val="548DD4" w:themeColor="text2" w:themeTint="99"/>
        </w:rPr>
      </w:pPr>
    </w:p>
    <w:p w14:paraId="21ADE915" w14:textId="77777777" w:rsidR="004E7B47" w:rsidRDefault="004E7B47">
      <w:pPr>
        <w:rPr>
          <w:b/>
          <w:color w:val="548DD4" w:themeColor="text2" w:themeTint="99"/>
        </w:rPr>
        <w:sectPr w:rsidR="004E7B47" w:rsidSect="00135410">
          <w:pgSz w:w="16838" w:h="11906" w:orient="landscape"/>
          <w:pgMar w:top="1417" w:right="1417" w:bottom="1417" w:left="1417" w:header="708" w:footer="708" w:gutter="0"/>
          <w:cols w:space="708"/>
          <w:docGrid w:linePitch="360"/>
        </w:sectPr>
      </w:pPr>
    </w:p>
    <w:p w14:paraId="27D39110" w14:textId="77777777" w:rsidR="00991ADF" w:rsidRDefault="00AC30C4" w:rsidP="000F5D2B">
      <w:pPr>
        <w:pStyle w:val="Nadpis2"/>
      </w:pPr>
      <w:bookmarkStart w:id="34" w:name="_Toc517511906"/>
      <w:bookmarkStart w:id="35" w:name="_Toc200718419"/>
      <w:r w:rsidRPr="00330C5F">
        <w:lastRenderedPageBreak/>
        <w:t>Oblast B</w:t>
      </w:r>
      <w:r w:rsidR="00135410">
        <w:t xml:space="preserve"> –</w:t>
      </w:r>
      <w:r w:rsidRPr="00330C5F">
        <w:t xml:space="preserve"> Relevance</w:t>
      </w:r>
      <w:r w:rsidR="00135410">
        <w:t xml:space="preserve"> </w:t>
      </w:r>
      <w:r w:rsidRPr="00330C5F">
        <w:t>SCLLD</w:t>
      </w:r>
      <w:bookmarkEnd w:id="34"/>
      <w:bookmarkEnd w:id="35"/>
    </w:p>
    <w:p w14:paraId="7A70E2C2" w14:textId="7E39B912" w:rsidR="005646A4" w:rsidRDefault="00AC30C4">
      <w:pPr>
        <w:pStyle w:val="Zkladntext"/>
        <w:kinsoku w:val="0"/>
        <w:overflowPunct w:val="0"/>
        <w:spacing w:before="38"/>
        <w:ind w:left="0" w:right="111"/>
        <w:rPr>
          <w:rFonts w:ascii="Arial" w:hAnsi="Arial" w:cs="Arial"/>
        </w:rPr>
      </w:pPr>
      <w:r w:rsidRPr="002E0878">
        <w:rPr>
          <w:rFonts w:ascii="Arial" w:hAnsi="Arial" w:cs="Arial"/>
          <w:b/>
        </w:rPr>
        <w:t xml:space="preserve">Cílem </w:t>
      </w:r>
      <w:r w:rsidR="008C4970">
        <w:rPr>
          <w:rFonts w:ascii="Arial" w:hAnsi="Arial" w:cs="Arial"/>
          <w:b/>
        </w:rPr>
        <w:t xml:space="preserve">ex-post </w:t>
      </w:r>
      <w:r w:rsidRPr="002E0878">
        <w:rPr>
          <w:rFonts w:ascii="Arial" w:hAnsi="Arial" w:cs="Arial"/>
          <w:b/>
        </w:rPr>
        <w:t xml:space="preserve">evaluace v rámci oblasti B. Relevance SCLLD </w:t>
      </w:r>
      <w:r w:rsidRPr="002E0878">
        <w:rPr>
          <w:rFonts w:ascii="Arial" w:hAnsi="Arial" w:cs="Arial"/>
        </w:rPr>
        <w:t>je zhodnocení</w:t>
      </w:r>
      <w:r w:rsidRPr="002E0878">
        <w:rPr>
          <w:rFonts w:ascii="Arial" w:hAnsi="Arial" w:cs="Arial"/>
          <w:b/>
        </w:rPr>
        <w:t xml:space="preserve"> </w:t>
      </w:r>
      <w:r w:rsidR="006362B0">
        <w:rPr>
          <w:rFonts w:ascii="Arial" w:hAnsi="Arial" w:cs="Arial"/>
        </w:rPr>
        <w:t>relevance SCLLD</w:t>
      </w:r>
      <w:r w:rsidR="003510CF">
        <w:rPr>
          <w:rFonts w:ascii="Arial" w:hAnsi="Arial" w:cs="Arial"/>
        </w:rPr>
        <w:t xml:space="preserve"> </w:t>
      </w:r>
      <w:proofErr w:type="gramStart"/>
      <w:r w:rsidR="003510CF">
        <w:rPr>
          <w:rFonts w:ascii="Arial" w:hAnsi="Arial" w:cs="Arial"/>
        </w:rPr>
        <w:t>2014 - 2020</w:t>
      </w:r>
      <w:proofErr w:type="gramEnd"/>
      <w:r w:rsidR="006362B0">
        <w:rPr>
          <w:rFonts w:ascii="Arial" w:hAnsi="Arial" w:cs="Arial"/>
        </w:rPr>
        <w:t xml:space="preserve"> </w:t>
      </w:r>
      <w:r w:rsidRPr="002E0878">
        <w:rPr>
          <w:rFonts w:ascii="Arial" w:hAnsi="Arial" w:cs="Arial"/>
        </w:rPr>
        <w:t>ve vztahu k </w:t>
      </w:r>
      <w:r w:rsidR="003510CF">
        <w:rPr>
          <w:rFonts w:ascii="Arial" w:hAnsi="Arial" w:cs="Arial"/>
          <w:u w:val="single"/>
        </w:rPr>
        <w:t>identifikovaným</w:t>
      </w:r>
      <w:r w:rsidR="003510CF" w:rsidRPr="002E0878">
        <w:rPr>
          <w:rFonts w:ascii="Arial" w:hAnsi="Arial" w:cs="Arial"/>
        </w:rPr>
        <w:t xml:space="preserve"> </w:t>
      </w:r>
      <w:r w:rsidRPr="002E0878">
        <w:rPr>
          <w:rFonts w:ascii="Arial" w:hAnsi="Arial" w:cs="Arial"/>
        </w:rPr>
        <w:t xml:space="preserve">problémům a potřebám území MAS </w:t>
      </w:r>
      <w:r w:rsidR="00A52435">
        <w:rPr>
          <w:rFonts w:ascii="Arial" w:hAnsi="Arial" w:cs="Arial"/>
        </w:rPr>
        <w:t xml:space="preserve">Blanský </w:t>
      </w:r>
      <w:proofErr w:type="gramStart"/>
      <w:r w:rsidR="00A52435">
        <w:rPr>
          <w:rFonts w:ascii="Arial" w:hAnsi="Arial" w:cs="Arial"/>
        </w:rPr>
        <w:t xml:space="preserve">les - </w:t>
      </w:r>
      <w:proofErr w:type="spellStart"/>
      <w:r w:rsidR="00A52435">
        <w:rPr>
          <w:rFonts w:ascii="Arial" w:hAnsi="Arial" w:cs="Arial"/>
        </w:rPr>
        <w:t>Netolicko</w:t>
      </w:r>
      <w:proofErr w:type="spellEnd"/>
      <w:proofErr w:type="gramEnd"/>
      <w:r w:rsidR="003510CF">
        <w:rPr>
          <w:rFonts w:ascii="Arial" w:hAnsi="Arial" w:cs="Arial"/>
        </w:rPr>
        <w:t>.</w:t>
      </w:r>
    </w:p>
    <w:p w14:paraId="57B82569" w14:textId="77777777" w:rsidR="00AC30C4" w:rsidRPr="002E0878" w:rsidRDefault="00AC30C4" w:rsidP="00AC30C4">
      <w:pPr>
        <w:pStyle w:val="Zkladntext"/>
        <w:kinsoku w:val="0"/>
        <w:overflowPunct w:val="0"/>
        <w:spacing w:before="38"/>
        <w:ind w:left="0" w:right="111"/>
        <w:rPr>
          <w:rFonts w:ascii="Arial" w:hAnsi="Arial" w:cs="Arial"/>
        </w:rPr>
      </w:pPr>
    </w:p>
    <w:p w14:paraId="4E800D94" w14:textId="4FE3C367" w:rsidR="00497B77" w:rsidRDefault="00AC30C4" w:rsidP="00AC30C4">
      <w:pPr>
        <w:pStyle w:val="Bezmezer"/>
        <w:jc w:val="both"/>
        <w:rPr>
          <w:rFonts w:ascii="Arial" w:hAnsi="Arial" w:cs="Arial"/>
          <w:i/>
          <w:sz w:val="22"/>
          <w:szCs w:val="22"/>
        </w:rPr>
      </w:pPr>
      <w:r w:rsidRPr="002E0878">
        <w:rPr>
          <w:rFonts w:ascii="Arial" w:hAnsi="Arial" w:cs="Arial"/>
          <w:sz w:val="22"/>
          <w:szCs w:val="22"/>
        </w:rPr>
        <w:t>V rámci evaluace </w:t>
      </w:r>
      <w:r w:rsidR="00F309E4">
        <w:rPr>
          <w:rFonts w:ascii="Arial" w:hAnsi="Arial" w:cs="Arial"/>
          <w:sz w:val="22"/>
          <w:szCs w:val="22"/>
        </w:rPr>
        <w:t>O</w:t>
      </w:r>
      <w:r w:rsidRPr="002E0878">
        <w:rPr>
          <w:rFonts w:ascii="Arial" w:hAnsi="Arial" w:cs="Arial"/>
          <w:sz w:val="22"/>
          <w:szCs w:val="22"/>
        </w:rPr>
        <w:t xml:space="preserve">blasti B tedy MAS </w:t>
      </w:r>
      <w:r w:rsidR="003B48DA">
        <w:rPr>
          <w:rFonts w:ascii="Arial" w:hAnsi="Arial" w:cs="Arial"/>
          <w:sz w:val="22"/>
          <w:szCs w:val="22"/>
        </w:rPr>
        <w:t xml:space="preserve">Blanský </w:t>
      </w:r>
      <w:proofErr w:type="gramStart"/>
      <w:r w:rsidR="003B48DA">
        <w:rPr>
          <w:rFonts w:ascii="Arial" w:hAnsi="Arial" w:cs="Arial"/>
          <w:sz w:val="22"/>
          <w:szCs w:val="22"/>
        </w:rPr>
        <w:t xml:space="preserve">les  </w:t>
      </w:r>
      <w:proofErr w:type="spellStart"/>
      <w:r w:rsidR="003B48DA">
        <w:rPr>
          <w:rFonts w:ascii="Arial" w:hAnsi="Arial" w:cs="Arial"/>
          <w:sz w:val="22"/>
          <w:szCs w:val="22"/>
        </w:rPr>
        <w:t>Netolicko</w:t>
      </w:r>
      <w:proofErr w:type="spellEnd"/>
      <w:proofErr w:type="gramEnd"/>
      <w:r w:rsidRPr="002E0878">
        <w:rPr>
          <w:rFonts w:ascii="Arial" w:hAnsi="Arial" w:cs="Arial"/>
          <w:sz w:val="22"/>
          <w:szCs w:val="22"/>
        </w:rPr>
        <w:t xml:space="preserve"> vy</w:t>
      </w:r>
      <w:r w:rsidR="00583536">
        <w:rPr>
          <w:rFonts w:ascii="Arial" w:hAnsi="Arial" w:cs="Arial"/>
          <w:sz w:val="22"/>
          <w:szCs w:val="22"/>
        </w:rPr>
        <w:t>hodnotila, zda vymezené cíle a P</w:t>
      </w:r>
      <w:r w:rsidRPr="002E0878">
        <w:rPr>
          <w:rFonts w:ascii="Arial" w:hAnsi="Arial" w:cs="Arial"/>
          <w:sz w:val="22"/>
          <w:szCs w:val="22"/>
        </w:rPr>
        <w:t xml:space="preserve">rogramové rámce (resp. jejich složení) </w:t>
      </w:r>
      <w:r w:rsidR="002C34D4">
        <w:rPr>
          <w:rFonts w:ascii="Arial" w:hAnsi="Arial" w:cs="Arial"/>
          <w:sz w:val="22"/>
          <w:szCs w:val="22"/>
        </w:rPr>
        <w:t>byly</w:t>
      </w:r>
      <w:r w:rsidR="002C34D4" w:rsidRPr="002E0878">
        <w:rPr>
          <w:rFonts w:ascii="Arial" w:hAnsi="Arial" w:cs="Arial"/>
          <w:sz w:val="22"/>
          <w:szCs w:val="22"/>
        </w:rPr>
        <w:t xml:space="preserve"> </w:t>
      </w:r>
      <w:r w:rsidRPr="002E0878">
        <w:rPr>
          <w:rFonts w:ascii="Arial" w:hAnsi="Arial" w:cs="Arial"/>
          <w:sz w:val="22"/>
          <w:szCs w:val="22"/>
        </w:rPr>
        <w:t>pro její území vhodné/relevantní</w:t>
      </w:r>
      <w:r w:rsidR="0085231F">
        <w:rPr>
          <w:rFonts w:ascii="Arial" w:hAnsi="Arial" w:cs="Arial"/>
          <w:sz w:val="22"/>
          <w:szCs w:val="22"/>
        </w:rPr>
        <w:t xml:space="preserve"> vzhledem k potřebám a absorpční kapacitě území MAS</w:t>
      </w:r>
      <w:r w:rsidRPr="002E0878">
        <w:rPr>
          <w:rFonts w:ascii="Arial" w:hAnsi="Arial" w:cs="Arial"/>
          <w:sz w:val="22"/>
          <w:szCs w:val="22"/>
        </w:rPr>
        <w:t xml:space="preserve">. Tj. obecně řečeno </w:t>
      </w:r>
      <w:r w:rsidR="002C34D4">
        <w:rPr>
          <w:rFonts w:ascii="Arial" w:hAnsi="Arial" w:cs="Arial"/>
          <w:sz w:val="22"/>
          <w:szCs w:val="22"/>
        </w:rPr>
        <w:t xml:space="preserve">MAS v Oblasti B </w:t>
      </w:r>
      <w:r w:rsidRPr="002E0878">
        <w:rPr>
          <w:rFonts w:ascii="Arial" w:hAnsi="Arial" w:cs="Arial"/>
          <w:sz w:val="22"/>
          <w:szCs w:val="22"/>
        </w:rPr>
        <w:t>odpoví</w:t>
      </w:r>
      <w:r w:rsidR="002C34D4">
        <w:rPr>
          <w:rFonts w:ascii="Arial" w:hAnsi="Arial" w:cs="Arial"/>
          <w:sz w:val="22"/>
          <w:szCs w:val="22"/>
        </w:rPr>
        <w:t>dá</w:t>
      </w:r>
      <w:r w:rsidRPr="002E0878">
        <w:rPr>
          <w:rFonts w:ascii="Arial" w:hAnsi="Arial" w:cs="Arial"/>
          <w:sz w:val="22"/>
          <w:szCs w:val="22"/>
        </w:rPr>
        <w:t xml:space="preserve"> na otázky typu</w:t>
      </w:r>
      <w:r w:rsidR="00497B77">
        <w:rPr>
          <w:rFonts w:ascii="Arial" w:hAnsi="Arial" w:cs="Arial"/>
          <w:sz w:val="22"/>
          <w:szCs w:val="22"/>
        </w:rPr>
        <w:t>:</w:t>
      </w:r>
      <w:r w:rsidRPr="002E0878">
        <w:rPr>
          <w:rFonts w:ascii="Arial" w:hAnsi="Arial" w:cs="Arial"/>
          <w:sz w:val="22"/>
          <w:szCs w:val="22"/>
        </w:rPr>
        <w:t xml:space="preserve"> </w:t>
      </w:r>
    </w:p>
    <w:p w14:paraId="2195B7D7" w14:textId="77777777" w:rsidR="00731AE8" w:rsidRDefault="008E718A" w:rsidP="00CB0469">
      <w:pPr>
        <w:pStyle w:val="Bezmezer"/>
        <w:numPr>
          <w:ilvl w:val="0"/>
          <w:numId w:val="25"/>
        </w:numPr>
        <w:spacing w:after="120"/>
        <w:ind w:left="714" w:hanging="357"/>
        <w:jc w:val="both"/>
        <w:rPr>
          <w:rFonts w:ascii="Arial" w:hAnsi="Arial" w:cs="Arial"/>
          <w:i/>
          <w:sz w:val="22"/>
          <w:szCs w:val="22"/>
        </w:rPr>
      </w:pPr>
      <w:r w:rsidRPr="008E718A">
        <w:rPr>
          <w:rFonts w:ascii="Arial" w:hAnsi="Arial" w:cs="Arial"/>
          <w:i/>
          <w:sz w:val="22"/>
          <w:szCs w:val="22"/>
        </w:rPr>
        <w:t xml:space="preserve">Byly cíle </w:t>
      </w:r>
      <w:proofErr w:type="gramStart"/>
      <w:r w:rsidRPr="008E718A">
        <w:rPr>
          <w:rFonts w:ascii="Arial" w:hAnsi="Arial" w:cs="Arial"/>
          <w:i/>
          <w:sz w:val="22"/>
          <w:szCs w:val="22"/>
        </w:rPr>
        <w:t>SCLLD  relevantní</w:t>
      </w:r>
      <w:proofErr w:type="gramEnd"/>
      <w:r w:rsidRPr="008E718A">
        <w:rPr>
          <w:rFonts w:ascii="Arial" w:hAnsi="Arial" w:cs="Arial"/>
          <w:i/>
          <w:sz w:val="22"/>
          <w:szCs w:val="22"/>
        </w:rPr>
        <w:t xml:space="preserve"> k problémům a potřebám území a dosažitelné? </w:t>
      </w:r>
    </w:p>
    <w:p w14:paraId="07BA7B1E" w14:textId="77777777" w:rsidR="00731AE8" w:rsidRDefault="008E718A" w:rsidP="00CB0469">
      <w:pPr>
        <w:pStyle w:val="Bezmezer"/>
        <w:numPr>
          <w:ilvl w:val="0"/>
          <w:numId w:val="25"/>
        </w:numPr>
        <w:spacing w:after="120"/>
        <w:ind w:left="714" w:hanging="357"/>
        <w:jc w:val="both"/>
        <w:rPr>
          <w:rFonts w:ascii="Arial" w:hAnsi="Arial" w:cs="Arial"/>
          <w:i/>
          <w:sz w:val="22"/>
          <w:szCs w:val="22"/>
        </w:rPr>
      </w:pPr>
      <w:r w:rsidRPr="008E718A">
        <w:rPr>
          <w:rFonts w:ascii="Arial" w:hAnsi="Arial" w:cs="Arial"/>
          <w:i/>
          <w:sz w:val="22"/>
          <w:szCs w:val="22"/>
        </w:rPr>
        <w:t xml:space="preserve">Bylo možné realizovat intervence tak, jak byly naplánovány při přípravě strategie? </w:t>
      </w:r>
    </w:p>
    <w:p w14:paraId="1811D05E" w14:textId="77777777" w:rsidR="00731AE8" w:rsidRDefault="008E718A" w:rsidP="00CB0469">
      <w:pPr>
        <w:pStyle w:val="Bezmezer"/>
        <w:numPr>
          <w:ilvl w:val="0"/>
          <w:numId w:val="25"/>
        </w:numPr>
        <w:spacing w:after="120"/>
        <w:ind w:left="714" w:hanging="357"/>
        <w:jc w:val="both"/>
        <w:rPr>
          <w:rFonts w:ascii="Arial" w:hAnsi="Arial" w:cs="Arial"/>
          <w:i/>
          <w:sz w:val="22"/>
          <w:szCs w:val="22"/>
        </w:rPr>
      </w:pPr>
      <w:r w:rsidRPr="008E718A">
        <w:rPr>
          <w:rFonts w:ascii="Arial" w:hAnsi="Arial" w:cs="Arial"/>
          <w:i/>
          <w:sz w:val="22"/>
          <w:szCs w:val="22"/>
        </w:rPr>
        <w:t>Byly finanční prostředky alokovány na správné intervence (aktivity, projekty), po</w:t>
      </w:r>
      <w:r w:rsidRPr="008E718A">
        <w:rPr>
          <w:rFonts w:ascii="Calibri" w:hAnsi="Calibri" w:cs="Arial"/>
          <w:i/>
          <w:sz w:val="22"/>
          <w:szCs w:val="22"/>
        </w:rPr>
        <w:t> </w:t>
      </w:r>
      <w:r w:rsidRPr="008E718A">
        <w:rPr>
          <w:rFonts w:ascii="Arial" w:hAnsi="Arial" w:cs="Arial"/>
          <w:i/>
          <w:sz w:val="22"/>
          <w:szCs w:val="22"/>
        </w:rPr>
        <w:t xml:space="preserve">kterých byla </w:t>
      </w:r>
      <w:proofErr w:type="gramStart"/>
      <w:r w:rsidRPr="008E718A">
        <w:rPr>
          <w:rFonts w:ascii="Arial" w:hAnsi="Arial" w:cs="Arial"/>
          <w:i/>
          <w:sz w:val="22"/>
          <w:szCs w:val="22"/>
        </w:rPr>
        <w:t>v  území</w:t>
      </w:r>
      <w:proofErr w:type="gramEnd"/>
      <w:r w:rsidRPr="008E718A">
        <w:rPr>
          <w:rFonts w:ascii="Arial" w:hAnsi="Arial" w:cs="Arial"/>
          <w:i/>
          <w:sz w:val="22"/>
          <w:szCs w:val="22"/>
        </w:rPr>
        <w:t xml:space="preserve"> MAS v programovém období </w:t>
      </w:r>
      <w:proofErr w:type="gramStart"/>
      <w:r w:rsidRPr="008E718A">
        <w:rPr>
          <w:rFonts w:ascii="Arial" w:hAnsi="Arial" w:cs="Arial"/>
          <w:i/>
          <w:sz w:val="22"/>
          <w:szCs w:val="22"/>
        </w:rPr>
        <w:t>2014 - 2020</w:t>
      </w:r>
      <w:proofErr w:type="gramEnd"/>
      <w:r w:rsidRPr="008E718A">
        <w:rPr>
          <w:rFonts w:ascii="Arial" w:hAnsi="Arial" w:cs="Arial"/>
          <w:i/>
          <w:sz w:val="22"/>
          <w:szCs w:val="22"/>
        </w:rPr>
        <w:t xml:space="preserve"> poptávka?</w:t>
      </w:r>
    </w:p>
    <w:p w14:paraId="7E736EE6" w14:textId="77777777" w:rsidR="0085231F" w:rsidRDefault="0085231F" w:rsidP="00AC30C4">
      <w:pPr>
        <w:pStyle w:val="Bezmezer"/>
        <w:jc w:val="both"/>
        <w:rPr>
          <w:rFonts w:ascii="Arial" w:hAnsi="Arial" w:cs="Arial"/>
          <w:sz w:val="22"/>
          <w:szCs w:val="22"/>
        </w:rPr>
      </w:pPr>
    </w:p>
    <w:p w14:paraId="2D727C12" w14:textId="3B3E668A" w:rsidR="00AC30C4" w:rsidRPr="002E0878" w:rsidRDefault="00AC30C4" w:rsidP="00AC30C4">
      <w:pPr>
        <w:pStyle w:val="Bezmezer"/>
        <w:jc w:val="both"/>
        <w:rPr>
          <w:rFonts w:ascii="Arial" w:hAnsi="Arial" w:cs="Arial"/>
          <w:sz w:val="22"/>
          <w:szCs w:val="22"/>
        </w:rPr>
      </w:pPr>
      <w:r w:rsidRPr="002E0878">
        <w:rPr>
          <w:rFonts w:ascii="Arial" w:hAnsi="Arial" w:cs="Arial"/>
          <w:sz w:val="22"/>
          <w:szCs w:val="22"/>
        </w:rPr>
        <w:t xml:space="preserve">Prostřednictvím </w:t>
      </w:r>
      <w:r w:rsidR="00297047">
        <w:rPr>
          <w:rFonts w:ascii="Arial" w:hAnsi="Arial" w:cs="Arial"/>
          <w:sz w:val="22"/>
          <w:szCs w:val="22"/>
        </w:rPr>
        <w:t xml:space="preserve">ex-post </w:t>
      </w:r>
      <w:r w:rsidRPr="002E0878">
        <w:rPr>
          <w:rFonts w:ascii="Arial" w:hAnsi="Arial" w:cs="Arial"/>
          <w:sz w:val="22"/>
          <w:szCs w:val="22"/>
        </w:rPr>
        <w:t xml:space="preserve">hodnocení této oblasti MAS </w:t>
      </w:r>
      <w:r w:rsidR="003B48DA">
        <w:rPr>
          <w:rFonts w:ascii="Arial" w:hAnsi="Arial" w:cs="Arial"/>
          <w:sz w:val="22"/>
          <w:szCs w:val="22"/>
        </w:rPr>
        <w:t xml:space="preserve">Blanský </w:t>
      </w:r>
      <w:proofErr w:type="gramStart"/>
      <w:r w:rsidR="003B48DA">
        <w:rPr>
          <w:rFonts w:ascii="Arial" w:hAnsi="Arial" w:cs="Arial"/>
          <w:sz w:val="22"/>
          <w:szCs w:val="22"/>
        </w:rPr>
        <w:t xml:space="preserve">les - </w:t>
      </w:r>
      <w:proofErr w:type="spellStart"/>
      <w:r w:rsidR="003B48DA">
        <w:rPr>
          <w:rFonts w:ascii="Arial" w:hAnsi="Arial" w:cs="Arial"/>
          <w:sz w:val="22"/>
          <w:szCs w:val="22"/>
        </w:rPr>
        <w:t>Netolicko</w:t>
      </w:r>
      <w:proofErr w:type="spellEnd"/>
      <w:proofErr w:type="gramEnd"/>
      <w:r w:rsidRPr="002E0878">
        <w:rPr>
          <w:rFonts w:ascii="Arial" w:hAnsi="Arial" w:cs="Arial"/>
          <w:sz w:val="22"/>
          <w:szCs w:val="22"/>
        </w:rPr>
        <w:t xml:space="preserve"> ověř</w:t>
      </w:r>
      <w:r w:rsidR="00277FC2">
        <w:rPr>
          <w:rFonts w:ascii="Arial" w:hAnsi="Arial" w:cs="Arial"/>
          <w:sz w:val="22"/>
          <w:szCs w:val="22"/>
        </w:rPr>
        <w:t>uje</w:t>
      </w:r>
      <w:r w:rsidRPr="002E0878">
        <w:rPr>
          <w:rFonts w:ascii="Arial" w:hAnsi="Arial" w:cs="Arial"/>
          <w:sz w:val="22"/>
          <w:szCs w:val="22"/>
        </w:rPr>
        <w:t xml:space="preserve">, že </w:t>
      </w:r>
      <w:r w:rsidR="0085231F">
        <w:rPr>
          <w:rFonts w:ascii="Arial" w:hAnsi="Arial" w:cs="Arial"/>
          <w:sz w:val="22"/>
          <w:szCs w:val="22"/>
        </w:rPr>
        <w:t>alokovala</w:t>
      </w:r>
      <w:r w:rsidR="0085231F" w:rsidRPr="002E0878">
        <w:rPr>
          <w:rFonts w:ascii="Arial" w:hAnsi="Arial" w:cs="Arial"/>
          <w:sz w:val="22"/>
          <w:szCs w:val="22"/>
        </w:rPr>
        <w:t xml:space="preserve"> </w:t>
      </w:r>
      <w:r w:rsidRPr="002E0878">
        <w:rPr>
          <w:rFonts w:ascii="Arial" w:hAnsi="Arial" w:cs="Arial"/>
          <w:sz w:val="22"/>
          <w:szCs w:val="22"/>
        </w:rPr>
        <w:t xml:space="preserve">prostředky do vhodných opatření (kde </w:t>
      </w:r>
      <w:r w:rsidR="0085231F">
        <w:rPr>
          <w:rFonts w:ascii="Arial" w:hAnsi="Arial" w:cs="Arial"/>
          <w:sz w:val="22"/>
          <w:szCs w:val="22"/>
        </w:rPr>
        <w:t>byli</w:t>
      </w:r>
      <w:r w:rsidR="0085231F" w:rsidRPr="002E0878">
        <w:rPr>
          <w:rFonts w:ascii="Arial" w:hAnsi="Arial" w:cs="Arial"/>
          <w:sz w:val="22"/>
          <w:szCs w:val="22"/>
        </w:rPr>
        <w:t xml:space="preserve"> </w:t>
      </w:r>
      <w:r w:rsidR="00583536">
        <w:rPr>
          <w:rFonts w:ascii="Arial" w:hAnsi="Arial" w:cs="Arial"/>
          <w:sz w:val="22"/>
          <w:szCs w:val="22"/>
        </w:rPr>
        <w:t>žadatelé, a která</w:t>
      </w:r>
      <w:r w:rsidRPr="002E0878">
        <w:rPr>
          <w:rFonts w:ascii="Arial" w:hAnsi="Arial" w:cs="Arial"/>
          <w:sz w:val="22"/>
          <w:szCs w:val="22"/>
        </w:rPr>
        <w:t xml:space="preserve"> řeší problémy daného území, </w:t>
      </w:r>
      <w:r w:rsidR="006362B0">
        <w:rPr>
          <w:rFonts w:ascii="Arial" w:hAnsi="Arial" w:cs="Arial"/>
          <w:sz w:val="22"/>
          <w:szCs w:val="22"/>
        </w:rPr>
        <w:t xml:space="preserve">tj. </w:t>
      </w:r>
      <w:r w:rsidR="0085231F">
        <w:rPr>
          <w:rFonts w:ascii="Arial" w:hAnsi="Arial" w:cs="Arial"/>
          <w:sz w:val="22"/>
          <w:szCs w:val="22"/>
        </w:rPr>
        <w:t xml:space="preserve">přispívají </w:t>
      </w:r>
      <w:r w:rsidR="006362B0">
        <w:rPr>
          <w:rFonts w:ascii="Arial" w:hAnsi="Arial" w:cs="Arial"/>
          <w:sz w:val="22"/>
          <w:szCs w:val="22"/>
        </w:rPr>
        <w:t>k jeho rozvoji), a</w:t>
      </w:r>
      <w:r w:rsidR="006362B0">
        <w:rPr>
          <w:rFonts w:ascii="Calibri" w:hAnsi="Calibri" w:cs="Arial"/>
          <w:sz w:val="22"/>
          <w:szCs w:val="22"/>
        </w:rPr>
        <w:t> </w:t>
      </w:r>
      <w:r w:rsidRPr="002E0878">
        <w:rPr>
          <w:rFonts w:ascii="Arial" w:hAnsi="Arial" w:cs="Arial"/>
          <w:sz w:val="22"/>
          <w:szCs w:val="22"/>
        </w:rPr>
        <w:t xml:space="preserve">dále zda </w:t>
      </w:r>
      <w:r w:rsidR="0085231F">
        <w:rPr>
          <w:rFonts w:ascii="Arial" w:hAnsi="Arial" w:cs="Arial"/>
          <w:sz w:val="22"/>
          <w:szCs w:val="22"/>
        </w:rPr>
        <w:t>bylo</w:t>
      </w:r>
      <w:r w:rsidRPr="002E0878">
        <w:rPr>
          <w:rFonts w:ascii="Arial" w:hAnsi="Arial" w:cs="Arial"/>
          <w:sz w:val="22"/>
          <w:szCs w:val="22"/>
        </w:rPr>
        <w:t xml:space="preserve"> </w:t>
      </w:r>
      <w:r w:rsidR="0070423D">
        <w:rPr>
          <w:rFonts w:ascii="Arial" w:hAnsi="Arial" w:cs="Arial"/>
          <w:sz w:val="22"/>
          <w:szCs w:val="22"/>
        </w:rPr>
        <w:t>po</w:t>
      </w:r>
      <w:r w:rsidRPr="002E0878">
        <w:rPr>
          <w:rFonts w:ascii="Arial" w:hAnsi="Arial" w:cs="Arial"/>
          <w:sz w:val="22"/>
          <w:szCs w:val="22"/>
        </w:rPr>
        <w:t>tř</w:t>
      </w:r>
      <w:r w:rsidR="00583536">
        <w:rPr>
          <w:rFonts w:ascii="Arial" w:hAnsi="Arial" w:cs="Arial"/>
          <w:sz w:val="22"/>
          <w:szCs w:val="22"/>
        </w:rPr>
        <w:t xml:space="preserve">eba v SCLLD </w:t>
      </w:r>
      <w:proofErr w:type="gramStart"/>
      <w:r w:rsidR="0070423D">
        <w:rPr>
          <w:rFonts w:ascii="Arial" w:hAnsi="Arial" w:cs="Arial"/>
          <w:sz w:val="22"/>
          <w:szCs w:val="22"/>
        </w:rPr>
        <w:t>2014 – 2020</w:t>
      </w:r>
      <w:proofErr w:type="gramEnd"/>
      <w:r w:rsidR="0070423D">
        <w:rPr>
          <w:rFonts w:ascii="Arial" w:hAnsi="Arial" w:cs="Arial"/>
          <w:sz w:val="22"/>
          <w:szCs w:val="22"/>
        </w:rPr>
        <w:t xml:space="preserve"> </w:t>
      </w:r>
      <w:r w:rsidR="00583536">
        <w:rPr>
          <w:rFonts w:ascii="Arial" w:hAnsi="Arial" w:cs="Arial"/>
          <w:sz w:val="22"/>
          <w:szCs w:val="22"/>
        </w:rPr>
        <w:t>některá opatření v P</w:t>
      </w:r>
      <w:r w:rsidRPr="002E0878">
        <w:rPr>
          <w:rFonts w:ascii="Arial" w:hAnsi="Arial" w:cs="Arial"/>
          <w:sz w:val="22"/>
          <w:szCs w:val="22"/>
        </w:rPr>
        <w:t>rogramových rámcích přidat či ubrat</w:t>
      </w:r>
      <w:r w:rsidR="00EC01D6">
        <w:rPr>
          <w:rFonts w:ascii="Arial" w:hAnsi="Arial" w:cs="Arial"/>
          <w:sz w:val="22"/>
          <w:szCs w:val="22"/>
        </w:rPr>
        <w:t xml:space="preserve"> (příp. zvýšit/snížit jejich alokaci)</w:t>
      </w:r>
      <w:r w:rsidRPr="002E0878">
        <w:rPr>
          <w:rFonts w:ascii="Arial" w:hAnsi="Arial" w:cs="Arial"/>
          <w:sz w:val="22"/>
          <w:szCs w:val="22"/>
        </w:rPr>
        <w:t>, vč.</w:t>
      </w:r>
      <w:r w:rsidR="0085231F">
        <w:rPr>
          <w:rFonts w:ascii="Arial" w:hAnsi="Arial" w:cs="Arial"/>
          <w:sz w:val="22"/>
          <w:szCs w:val="22"/>
        </w:rPr>
        <w:t xml:space="preserve"> identifikace možných</w:t>
      </w:r>
      <w:r w:rsidRPr="002E0878">
        <w:rPr>
          <w:rFonts w:ascii="Arial" w:hAnsi="Arial" w:cs="Arial"/>
          <w:sz w:val="22"/>
          <w:szCs w:val="22"/>
        </w:rPr>
        <w:t xml:space="preserve"> argumentů, proč tomu tak je. </w:t>
      </w:r>
    </w:p>
    <w:p w14:paraId="1C0E8499" w14:textId="77777777" w:rsidR="001126BA" w:rsidRDefault="001126BA">
      <w:pPr>
        <w:pStyle w:val="Bezmezer"/>
        <w:jc w:val="both"/>
        <w:rPr>
          <w:rFonts w:ascii="Arial" w:hAnsi="Arial" w:cs="Arial"/>
          <w:sz w:val="22"/>
          <w:szCs w:val="22"/>
        </w:rPr>
      </w:pPr>
    </w:p>
    <w:p w14:paraId="7401B50D" w14:textId="4112A1D4" w:rsidR="00AC30C4" w:rsidRPr="002E0878" w:rsidRDefault="00AC30C4" w:rsidP="00AC30C4">
      <w:pPr>
        <w:pStyle w:val="Zkladntext"/>
        <w:kinsoku w:val="0"/>
        <w:overflowPunct w:val="0"/>
        <w:spacing w:before="38"/>
        <w:ind w:left="0" w:right="111"/>
        <w:rPr>
          <w:rFonts w:ascii="Arial" w:hAnsi="Arial" w:cs="Arial"/>
          <w:b/>
        </w:rPr>
      </w:pPr>
      <w:r w:rsidRPr="002E0878">
        <w:rPr>
          <w:rFonts w:ascii="Arial" w:hAnsi="Arial" w:cs="Arial"/>
          <w:b/>
        </w:rPr>
        <w:t xml:space="preserve">Při hodnocení </w:t>
      </w:r>
      <w:r w:rsidR="0085231F">
        <w:rPr>
          <w:rFonts w:ascii="Arial" w:hAnsi="Arial" w:cs="Arial"/>
          <w:b/>
        </w:rPr>
        <w:t>v O</w:t>
      </w:r>
      <w:r w:rsidRPr="002E0878">
        <w:rPr>
          <w:rFonts w:ascii="Arial" w:hAnsi="Arial" w:cs="Arial"/>
          <w:b/>
        </w:rPr>
        <w:t>blasti</w:t>
      </w:r>
      <w:r w:rsidR="0085231F">
        <w:rPr>
          <w:rFonts w:ascii="Arial" w:hAnsi="Arial" w:cs="Arial"/>
          <w:b/>
        </w:rPr>
        <w:t xml:space="preserve"> B</w:t>
      </w:r>
      <w:r w:rsidRPr="002E0878">
        <w:rPr>
          <w:rFonts w:ascii="Arial" w:hAnsi="Arial" w:cs="Arial"/>
          <w:b/>
        </w:rPr>
        <w:t xml:space="preserve"> se MAS </w:t>
      </w:r>
      <w:r w:rsidR="003B48DA">
        <w:rPr>
          <w:rFonts w:ascii="Arial" w:hAnsi="Arial" w:cs="Arial"/>
          <w:b/>
        </w:rPr>
        <w:t xml:space="preserve">Blanský </w:t>
      </w:r>
      <w:proofErr w:type="gramStart"/>
      <w:r w:rsidR="003B48DA">
        <w:rPr>
          <w:rFonts w:ascii="Arial" w:hAnsi="Arial" w:cs="Arial"/>
          <w:b/>
        </w:rPr>
        <w:t xml:space="preserve">les - </w:t>
      </w:r>
      <w:proofErr w:type="spellStart"/>
      <w:r w:rsidR="003B48DA">
        <w:rPr>
          <w:rFonts w:ascii="Arial" w:hAnsi="Arial" w:cs="Arial"/>
          <w:b/>
        </w:rPr>
        <w:t>Neolicko</w:t>
      </w:r>
      <w:proofErr w:type="spellEnd"/>
      <w:proofErr w:type="gramEnd"/>
      <w:r w:rsidR="00583536">
        <w:rPr>
          <w:rFonts w:ascii="Arial" w:hAnsi="Arial" w:cs="Arial"/>
          <w:b/>
        </w:rPr>
        <w:t xml:space="preserve"> </w:t>
      </w:r>
      <w:r w:rsidRPr="002E0878">
        <w:rPr>
          <w:rFonts w:ascii="Arial" w:hAnsi="Arial" w:cs="Arial"/>
          <w:b/>
        </w:rPr>
        <w:t xml:space="preserve">zaměřuje na </w:t>
      </w:r>
      <w:r w:rsidR="00583536">
        <w:rPr>
          <w:rFonts w:ascii="Arial" w:hAnsi="Arial" w:cs="Arial"/>
          <w:b/>
        </w:rPr>
        <w:t>P</w:t>
      </w:r>
      <w:r w:rsidR="006362B0">
        <w:rPr>
          <w:rFonts w:ascii="Arial" w:hAnsi="Arial" w:cs="Arial"/>
          <w:b/>
        </w:rPr>
        <w:t>rogramové rámce, případně na</w:t>
      </w:r>
      <w:r w:rsidR="006362B0">
        <w:rPr>
          <w:rFonts w:ascii="Calibri" w:hAnsi="Calibri" w:cs="Arial"/>
          <w:b/>
        </w:rPr>
        <w:t> </w:t>
      </w:r>
      <w:r w:rsidRPr="002E0878">
        <w:rPr>
          <w:rFonts w:ascii="Arial" w:hAnsi="Arial" w:cs="Arial"/>
          <w:b/>
        </w:rPr>
        <w:t xml:space="preserve">cíle a opatření mimo </w:t>
      </w:r>
      <w:r w:rsidR="00583536">
        <w:rPr>
          <w:rFonts w:ascii="Arial" w:hAnsi="Arial" w:cs="Arial"/>
          <w:b/>
        </w:rPr>
        <w:t>P</w:t>
      </w:r>
      <w:r w:rsidRPr="002E0878">
        <w:rPr>
          <w:rFonts w:ascii="Arial" w:hAnsi="Arial" w:cs="Arial"/>
          <w:b/>
        </w:rPr>
        <w:t>rogramové rámce, k jejichž dosažení byly v území provedeny jakékoliv aktivity</w:t>
      </w:r>
      <w:r w:rsidR="009D670D" w:rsidRPr="002E0878">
        <w:rPr>
          <w:rFonts w:ascii="Arial" w:hAnsi="Arial" w:cs="Arial"/>
          <w:b/>
        </w:rPr>
        <w:t xml:space="preserve"> (</w:t>
      </w:r>
      <w:r w:rsidR="00277FC2">
        <w:rPr>
          <w:rFonts w:ascii="Arial" w:hAnsi="Arial" w:cs="Arial"/>
          <w:b/>
        </w:rPr>
        <w:t xml:space="preserve">které jsou MAS </w:t>
      </w:r>
      <w:r w:rsidR="0085231F">
        <w:rPr>
          <w:rFonts w:ascii="Arial" w:hAnsi="Arial" w:cs="Arial"/>
          <w:b/>
        </w:rPr>
        <w:t xml:space="preserve">v rámci zpracování ex-post evaluace </w:t>
      </w:r>
      <w:r w:rsidR="00277FC2">
        <w:rPr>
          <w:rFonts w:ascii="Arial" w:hAnsi="Arial" w:cs="Arial"/>
          <w:b/>
        </w:rPr>
        <w:t>známy</w:t>
      </w:r>
      <w:r w:rsidR="009D670D" w:rsidRPr="002E0878">
        <w:rPr>
          <w:rFonts w:ascii="Arial" w:hAnsi="Arial" w:cs="Arial"/>
          <w:b/>
        </w:rPr>
        <w:t>)</w:t>
      </w:r>
      <w:r w:rsidRPr="002E0878">
        <w:rPr>
          <w:rFonts w:ascii="Arial" w:hAnsi="Arial" w:cs="Arial"/>
          <w:b/>
        </w:rPr>
        <w:t>.</w:t>
      </w:r>
    </w:p>
    <w:p w14:paraId="008B9AE7" w14:textId="77777777" w:rsidR="00A358C1" w:rsidRPr="002E0878" w:rsidRDefault="00A358C1" w:rsidP="00AC30C4">
      <w:pPr>
        <w:pStyle w:val="Zkladntext"/>
        <w:kinsoku w:val="0"/>
        <w:overflowPunct w:val="0"/>
        <w:spacing w:before="38"/>
        <w:ind w:left="0" w:right="111"/>
        <w:rPr>
          <w:rFonts w:ascii="Arial" w:hAnsi="Arial" w:cs="Arial"/>
          <w:b/>
        </w:rPr>
      </w:pPr>
    </w:p>
    <w:p w14:paraId="06C2480B" w14:textId="77777777" w:rsidR="0085231F" w:rsidRDefault="00330C5F" w:rsidP="001034EF">
      <w:pPr>
        <w:rPr>
          <w:rFonts w:cs="Arial"/>
        </w:rPr>
      </w:pPr>
      <w:r w:rsidRPr="002E0878">
        <w:rPr>
          <w:rFonts w:cs="Arial"/>
        </w:rPr>
        <w:t>E</w:t>
      </w:r>
      <w:r w:rsidR="0085231F">
        <w:rPr>
          <w:rFonts w:cs="Arial"/>
        </w:rPr>
        <w:t>x-post e</w:t>
      </w:r>
      <w:r w:rsidRPr="002E0878">
        <w:rPr>
          <w:rFonts w:cs="Arial"/>
        </w:rPr>
        <w:t xml:space="preserve">valuace </w:t>
      </w:r>
      <w:proofErr w:type="gramStart"/>
      <w:r w:rsidRPr="002E0878">
        <w:rPr>
          <w:rFonts w:cs="Arial"/>
        </w:rPr>
        <w:t xml:space="preserve">v  </w:t>
      </w:r>
      <w:r w:rsidR="0085231F">
        <w:rPr>
          <w:rFonts w:cs="Arial"/>
        </w:rPr>
        <w:t>O</w:t>
      </w:r>
      <w:r w:rsidRPr="002E0878">
        <w:rPr>
          <w:rFonts w:cs="Arial"/>
        </w:rPr>
        <w:t>blasti</w:t>
      </w:r>
      <w:proofErr w:type="gramEnd"/>
      <w:r w:rsidRPr="002E0878">
        <w:rPr>
          <w:rFonts w:cs="Arial"/>
        </w:rPr>
        <w:t xml:space="preserve"> B</w:t>
      </w:r>
      <w:r w:rsidR="0085231F">
        <w:rPr>
          <w:rFonts w:cs="Arial"/>
        </w:rPr>
        <w:t xml:space="preserve">: </w:t>
      </w:r>
    </w:p>
    <w:p w14:paraId="66528358" w14:textId="77777777" w:rsidR="005646A4" w:rsidRPr="008C4970" w:rsidRDefault="002D0958" w:rsidP="00CB0469">
      <w:pPr>
        <w:pStyle w:val="Odstavecseseznamem"/>
        <w:numPr>
          <w:ilvl w:val="0"/>
          <w:numId w:val="40"/>
        </w:numPr>
        <w:spacing w:after="60"/>
        <w:ind w:hanging="357"/>
        <w:rPr>
          <w:rFonts w:ascii="Arial" w:hAnsi="Arial" w:cs="Arial"/>
          <w:sz w:val="22"/>
          <w:szCs w:val="22"/>
        </w:rPr>
      </w:pPr>
      <w:r w:rsidRPr="002D0958">
        <w:rPr>
          <w:rFonts w:ascii="Arial" w:hAnsi="Arial" w:cs="Arial"/>
          <w:b/>
          <w:sz w:val="22"/>
          <w:szCs w:val="22"/>
        </w:rPr>
        <w:t>vyhodnocuje implementaci</w:t>
      </w:r>
      <w:r w:rsidR="0085231F" w:rsidRPr="008C4970">
        <w:rPr>
          <w:rFonts w:ascii="Arial" w:hAnsi="Arial" w:cs="Arial"/>
          <w:sz w:val="22"/>
          <w:szCs w:val="22"/>
        </w:rPr>
        <w:t xml:space="preserve"> </w:t>
      </w:r>
      <w:r w:rsidR="00297047">
        <w:rPr>
          <w:rFonts w:ascii="Arial" w:hAnsi="Arial" w:cs="Arial"/>
          <w:sz w:val="22"/>
          <w:szCs w:val="22"/>
        </w:rPr>
        <w:t>doporučení/</w:t>
      </w:r>
      <w:r w:rsidR="0085231F" w:rsidRPr="008C4970">
        <w:rPr>
          <w:rFonts w:ascii="Arial" w:hAnsi="Arial" w:cs="Arial"/>
          <w:sz w:val="22"/>
          <w:szCs w:val="22"/>
        </w:rPr>
        <w:t xml:space="preserve">opatření navržených v rámci </w:t>
      </w:r>
      <w:proofErr w:type="spellStart"/>
      <w:r w:rsidR="0085231F" w:rsidRPr="008C4970">
        <w:rPr>
          <w:rFonts w:ascii="Arial" w:hAnsi="Arial" w:cs="Arial"/>
          <w:sz w:val="22"/>
          <w:szCs w:val="22"/>
        </w:rPr>
        <w:t>mid</w:t>
      </w:r>
      <w:proofErr w:type="spellEnd"/>
      <w:r w:rsidR="0085231F" w:rsidRPr="008C4970">
        <w:rPr>
          <w:rFonts w:ascii="Arial" w:hAnsi="Arial" w:cs="Arial"/>
          <w:sz w:val="22"/>
          <w:szCs w:val="22"/>
        </w:rPr>
        <w:t>-term evaluace u všech evaluačních otázek B.1 – B.4 (příp. B.5, pokud MAS</w:t>
      </w:r>
      <w:r w:rsidR="0070423D" w:rsidRPr="008C4970">
        <w:rPr>
          <w:rFonts w:ascii="Arial" w:hAnsi="Arial" w:cs="Arial"/>
          <w:sz w:val="22"/>
          <w:szCs w:val="22"/>
        </w:rPr>
        <w:t xml:space="preserve"> tuto</w:t>
      </w:r>
      <w:r w:rsidR="0085231F" w:rsidRPr="008C4970">
        <w:rPr>
          <w:rFonts w:ascii="Arial" w:hAnsi="Arial" w:cs="Arial"/>
          <w:sz w:val="22"/>
          <w:szCs w:val="22"/>
        </w:rPr>
        <w:t xml:space="preserve"> otázku v </w:t>
      </w:r>
      <w:proofErr w:type="spellStart"/>
      <w:r w:rsidR="0085231F" w:rsidRPr="008C4970">
        <w:rPr>
          <w:rFonts w:ascii="Arial" w:hAnsi="Arial" w:cs="Arial"/>
          <w:sz w:val="22"/>
          <w:szCs w:val="22"/>
        </w:rPr>
        <w:t>mid</w:t>
      </w:r>
      <w:proofErr w:type="spellEnd"/>
      <w:r w:rsidR="0085231F" w:rsidRPr="008C4970">
        <w:rPr>
          <w:rFonts w:ascii="Arial" w:hAnsi="Arial" w:cs="Arial"/>
          <w:sz w:val="22"/>
          <w:szCs w:val="22"/>
        </w:rPr>
        <w:t xml:space="preserve">-term evaluaci zodpověděla a navrhla opatření), </w:t>
      </w:r>
    </w:p>
    <w:p w14:paraId="0685B8E7" w14:textId="77777777" w:rsidR="005646A4" w:rsidRPr="008C4970" w:rsidRDefault="00EC01D6" w:rsidP="00CB0469">
      <w:pPr>
        <w:pStyle w:val="Odstavecseseznamem"/>
        <w:numPr>
          <w:ilvl w:val="0"/>
          <w:numId w:val="40"/>
        </w:numPr>
        <w:spacing w:after="60"/>
        <w:ind w:hanging="357"/>
        <w:rPr>
          <w:rFonts w:ascii="Arial" w:hAnsi="Arial" w:cs="Arial"/>
          <w:sz w:val="22"/>
          <w:szCs w:val="22"/>
        </w:rPr>
      </w:pPr>
      <w:r>
        <w:rPr>
          <w:rFonts w:ascii="Arial" w:hAnsi="Arial" w:cs="Arial"/>
          <w:b/>
          <w:sz w:val="22"/>
          <w:szCs w:val="22"/>
        </w:rPr>
        <w:t>z</w:t>
      </w:r>
      <w:r w:rsidR="002D0958" w:rsidRPr="002D0958">
        <w:rPr>
          <w:rFonts w:ascii="Arial" w:hAnsi="Arial" w:cs="Arial"/>
          <w:b/>
          <w:sz w:val="22"/>
          <w:szCs w:val="22"/>
        </w:rPr>
        <w:t>odpovídá tyto evaluační</w:t>
      </w:r>
      <w:r w:rsidR="00330C5F" w:rsidRPr="008C4970">
        <w:rPr>
          <w:rFonts w:ascii="Arial" w:hAnsi="Arial" w:cs="Arial"/>
          <w:sz w:val="22"/>
          <w:szCs w:val="22"/>
        </w:rPr>
        <w:t xml:space="preserve"> </w:t>
      </w:r>
      <w:r w:rsidR="00330C5F" w:rsidRPr="008C4970">
        <w:rPr>
          <w:rFonts w:ascii="Arial" w:hAnsi="Arial" w:cs="Arial"/>
          <w:b/>
          <w:sz w:val="22"/>
          <w:szCs w:val="22"/>
        </w:rPr>
        <w:t>otázky</w:t>
      </w:r>
      <w:r w:rsidR="008E3D2B" w:rsidRPr="008C4970">
        <w:rPr>
          <w:rFonts w:ascii="Arial" w:hAnsi="Arial" w:cs="Arial"/>
          <w:b/>
          <w:sz w:val="22"/>
          <w:szCs w:val="22"/>
        </w:rPr>
        <w:t xml:space="preserve"> a jejich</w:t>
      </w:r>
      <w:r w:rsidR="00C03395">
        <w:rPr>
          <w:rFonts w:ascii="Arial" w:hAnsi="Arial" w:cs="Arial"/>
          <w:b/>
          <w:sz w:val="22"/>
          <w:szCs w:val="22"/>
        </w:rPr>
        <w:t xml:space="preserve"> vybrané</w:t>
      </w:r>
      <w:r w:rsidR="008E3D2B" w:rsidRPr="008C4970">
        <w:rPr>
          <w:rFonts w:ascii="Arial" w:hAnsi="Arial" w:cs="Arial"/>
          <w:b/>
          <w:sz w:val="22"/>
          <w:szCs w:val="22"/>
        </w:rPr>
        <w:t xml:space="preserve"> podotázky</w:t>
      </w:r>
      <w:r w:rsidR="00330C5F" w:rsidRPr="008C4970">
        <w:rPr>
          <w:rFonts w:ascii="Arial" w:hAnsi="Arial" w:cs="Arial"/>
          <w:sz w:val="22"/>
          <w:szCs w:val="22"/>
        </w:rPr>
        <w:t>:</w:t>
      </w:r>
    </w:p>
    <w:p w14:paraId="53131D54" w14:textId="77777777" w:rsidR="001034EF" w:rsidRPr="008C4970" w:rsidRDefault="000C5164" w:rsidP="00CB0469">
      <w:pPr>
        <w:pStyle w:val="Odstavecseseznamem"/>
        <w:numPr>
          <w:ilvl w:val="0"/>
          <w:numId w:val="8"/>
        </w:numPr>
        <w:spacing w:after="60"/>
        <w:ind w:hanging="357"/>
        <w:rPr>
          <w:rFonts w:ascii="Arial" w:hAnsi="Arial" w:cs="Arial"/>
          <w:sz w:val="22"/>
          <w:szCs w:val="22"/>
        </w:rPr>
      </w:pPr>
      <w:r w:rsidRPr="008C4970">
        <w:rPr>
          <w:rFonts w:ascii="Arial" w:hAnsi="Arial" w:cs="Arial"/>
          <w:sz w:val="22"/>
          <w:szCs w:val="22"/>
        </w:rPr>
        <w:t xml:space="preserve">B.3 </w:t>
      </w:r>
      <w:r w:rsidR="001034EF" w:rsidRPr="008C4970">
        <w:rPr>
          <w:rFonts w:ascii="Arial" w:hAnsi="Arial" w:cs="Arial"/>
          <w:sz w:val="22"/>
          <w:szCs w:val="22"/>
        </w:rPr>
        <w:t xml:space="preserve">Do jaké míry </w:t>
      </w:r>
      <w:r w:rsidR="001C0E11" w:rsidRPr="008C4970">
        <w:rPr>
          <w:rFonts w:ascii="Arial" w:hAnsi="Arial" w:cs="Arial"/>
          <w:sz w:val="22"/>
          <w:szCs w:val="22"/>
        </w:rPr>
        <w:t xml:space="preserve">byly </w:t>
      </w:r>
      <w:r w:rsidR="001034EF" w:rsidRPr="008C4970">
        <w:rPr>
          <w:rFonts w:ascii="Arial" w:hAnsi="Arial" w:cs="Arial"/>
          <w:sz w:val="22"/>
          <w:szCs w:val="22"/>
        </w:rPr>
        <w:t>alokované fin</w:t>
      </w:r>
      <w:r w:rsidR="00703DFB" w:rsidRPr="008C4970">
        <w:rPr>
          <w:rFonts w:ascii="Arial" w:hAnsi="Arial" w:cs="Arial"/>
          <w:sz w:val="22"/>
          <w:szCs w:val="22"/>
        </w:rPr>
        <w:t xml:space="preserve">anční prostředky na jednotlivá </w:t>
      </w:r>
      <w:r w:rsidR="006C7C1A">
        <w:rPr>
          <w:rFonts w:ascii="Arial" w:hAnsi="Arial" w:cs="Arial"/>
          <w:sz w:val="22"/>
          <w:szCs w:val="22"/>
        </w:rPr>
        <w:t>Opatření/</w:t>
      </w:r>
      <w:proofErr w:type="spellStart"/>
      <w:r w:rsidR="006C7C1A">
        <w:rPr>
          <w:rFonts w:ascii="Arial" w:hAnsi="Arial" w:cs="Arial"/>
          <w:sz w:val="22"/>
          <w:szCs w:val="22"/>
        </w:rPr>
        <w:t>Fiche</w:t>
      </w:r>
      <w:proofErr w:type="spellEnd"/>
      <w:r w:rsidR="001034EF" w:rsidRPr="008C4970">
        <w:rPr>
          <w:rFonts w:ascii="Arial" w:hAnsi="Arial" w:cs="Arial"/>
          <w:sz w:val="22"/>
          <w:szCs w:val="22"/>
        </w:rPr>
        <w:t xml:space="preserve"> Programových rámců dostatečné pro vyřešení identifikovaných problémů a potřeb v území MAS?</w:t>
      </w:r>
    </w:p>
    <w:p w14:paraId="1F590E30" w14:textId="77777777" w:rsidR="001034EF" w:rsidRPr="008C4970" w:rsidRDefault="000C5164" w:rsidP="00CB0469">
      <w:pPr>
        <w:pStyle w:val="Odstavecseseznamem"/>
        <w:numPr>
          <w:ilvl w:val="0"/>
          <w:numId w:val="8"/>
        </w:numPr>
        <w:spacing w:after="60"/>
        <w:ind w:hanging="357"/>
        <w:rPr>
          <w:rFonts w:ascii="Arial" w:hAnsi="Arial" w:cs="Arial"/>
          <w:sz w:val="22"/>
          <w:szCs w:val="22"/>
        </w:rPr>
      </w:pPr>
      <w:r w:rsidRPr="008C4970">
        <w:rPr>
          <w:rFonts w:ascii="Arial" w:hAnsi="Arial" w:cs="Arial"/>
          <w:sz w:val="22"/>
          <w:szCs w:val="22"/>
        </w:rPr>
        <w:t xml:space="preserve">B.4 </w:t>
      </w:r>
      <w:r w:rsidR="001034EF" w:rsidRPr="008C4970">
        <w:rPr>
          <w:rFonts w:ascii="Arial" w:hAnsi="Arial" w:cs="Arial"/>
          <w:sz w:val="22"/>
          <w:szCs w:val="22"/>
        </w:rPr>
        <w:t>Do jaké míry obsah</w:t>
      </w:r>
      <w:r w:rsidR="001C0E11" w:rsidRPr="008C4970">
        <w:rPr>
          <w:rFonts w:ascii="Arial" w:hAnsi="Arial" w:cs="Arial"/>
          <w:sz w:val="22"/>
          <w:szCs w:val="22"/>
        </w:rPr>
        <w:t>ovaly</w:t>
      </w:r>
      <w:r w:rsidR="001034EF" w:rsidRPr="008C4970">
        <w:rPr>
          <w:rFonts w:ascii="Arial" w:hAnsi="Arial" w:cs="Arial"/>
          <w:sz w:val="22"/>
          <w:szCs w:val="22"/>
        </w:rPr>
        <w:t xml:space="preserve"> Programové rá</w:t>
      </w:r>
      <w:r w:rsidR="00703DFB" w:rsidRPr="008C4970">
        <w:rPr>
          <w:rFonts w:ascii="Arial" w:hAnsi="Arial" w:cs="Arial"/>
          <w:sz w:val="22"/>
          <w:szCs w:val="22"/>
        </w:rPr>
        <w:t xml:space="preserve">mce právě taková </w:t>
      </w:r>
      <w:r w:rsidR="006C7C1A">
        <w:rPr>
          <w:rFonts w:ascii="Arial" w:hAnsi="Arial" w:cs="Arial"/>
          <w:sz w:val="22"/>
          <w:szCs w:val="22"/>
        </w:rPr>
        <w:t>Opatření/</w:t>
      </w:r>
      <w:proofErr w:type="spellStart"/>
      <w:r w:rsidR="006C7C1A">
        <w:rPr>
          <w:rFonts w:ascii="Arial" w:hAnsi="Arial" w:cs="Arial"/>
          <w:sz w:val="22"/>
          <w:szCs w:val="22"/>
        </w:rPr>
        <w:t>Fiche</w:t>
      </w:r>
      <w:proofErr w:type="spellEnd"/>
      <w:r w:rsidR="001034EF" w:rsidRPr="008C4970">
        <w:rPr>
          <w:rFonts w:ascii="Arial" w:hAnsi="Arial" w:cs="Arial"/>
          <w:sz w:val="22"/>
          <w:szCs w:val="22"/>
        </w:rPr>
        <w:t xml:space="preserve">, o které </w:t>
      </w:r>
      <w:r w:rsidR="001C0E11" w:rsidRPr="008C4970">
        <w:rPr>
          <w:rFonts w:ascii="Arial" w:hAnsi="Arial" w:cs="Arial"/>
          <w:sz w:val="22"/>
          <w:szCs w:val="22"/>
        </w:rPr>
        <w:t>byl</w:t>
      </w:r>
      <w:r w:rsidR="00297047">
        <w:rPr>
          <w:rFonts w:ascii="Arial" w:hAnsi="Arial" w:cs="Arial"/>
          <w:sz w:val="22"/>
          <w:szCs w:val="22"/>
        </w:rPr>
        <w:t xml:space="preserve"> </w:t>
      </w:r>
      <w:r w:rsidR="001034EF" w:rsidRPr="008C4970">
        <w:rPr>
          <w:rFonts w:ascii="Arial" w:hAnsi="Arial" w:cs="Arial"/>
          <w:sz w:val="22"/>
          <w:szCs w:val="22"/>
        </w:rPr>
        <w:t xml:space="preserve">ze strany potenciálních </w:t>
      </w:r>
      <w:r w:rsidR="000F5D2B" w:rsidRPr="008C4970">
        <w:rPr>
          <w:rFonts w:ascii="Arial" w:hAnsi="Arial" w:cs="Arial"/>
          <w:sz w:val="22"/>
          <w:szCs w:val="22"/>
        </w:rPr>
        <w:t>žadatelů</w:t>
      </w:r>
      <w:r w:rsidR="001034EF" w:rsidRPr="008C4970">
        <w:rPr>
          <w:rFonts w:ascii="Arial" w:hAnsi="Arial" w:cs="Arial"/>
          <w:sz w:val="22"/>
          <w:szCs w:val="22"/>
        </w:rPr>
        <w:t xml:space="preserve"> zájem?</w:t>
      </w:r>
    </w:p>
    <w:p w14:paraId="368205C7" w14:textId="77777777" w:rsidR="00A358C1" w:rsidRPr="002E0878" w:rsidRDefault="00A358C1" w:rsidP="00A358C1">
      <w:pPr>
        <w:pStyle w:val="Zkladntext"/>
        <w:kinsoku w:val="0"/>
        <w:overflowPunct w:val="0"/>
        <w:spacing w:before="38"/>
        <w:ind w:left="0" w:right="111"/>
        <w:rPr>
          <w:rFonts w:ascii="Arial" w:hAnsi="Arial" w:cs="Arial"/>
        </w:rPr>
      </w:pPr>
      <w:r w:rsidRPr="002E0878">
        <w:rPr>
          <w:rFonts w:ascii="Arial" w:hAnsi="Arial" w:cs="Arial"/>
        </w:rPr>
        <w:t xml:space="preserve">Klíčovým nástrojem při </w:t>
      </w:r>
      <w:r w:rsidR="001C0E11">
        <w:rPr>
          <w:rFonts w:ascii="Arial" w:hAnsi="Arial" w:cs="Arial"/>
        </w:rPr>
        <w:t>hodnocení implementace</w:t>
      </w:r>
      <w:r w:rsidR="00F6340A">
        <w:rPr>
          <w:rFonts w:ascii="Arial" w:hAnsi="Arial" w:cs="Arial"/>
        </w:rPr>
        <w:t xml:space="preserve"> opatření z </w:t>
      </w:r>
      <w:proofErr w:type="spellStart"/>
      <w:r w:rsidR="00F6340A">
        <w:rPr>
          <w:rFonts w:ascii="Arial" w:hAnsi="Arial" w:cs="Arial"/>
        </w:rPr>
        <w:t>mid</w:t>
      </w:r>
      <w:proofErr w:type="spellEnd"/>
      <w:r w:rsidR="00F6340A">
        <w:rPr>
          <w:rFonts w:ascii="Arial" w:hAnsi="Arial" w:cs="Arial"/>
        </w:rPr>
        <w:t>-term evaluace a </w:t>
      </w:r>
      <w:r w:rsidRPr="002E0878">
        <w:rPr>
          <w:rFonts w:ascii="Arial" w:hAnsi="Arial" w:cs="Arial"/>
        </w:rPr>
        <w:t xml:space="preserve">zodpovídání </w:t>
      </w:r>
      <w:r w:rsidR="00583536" w:rsidRPr="002E0878">
        <w:rPr>
          <w:rFonts w:ascii="Arial" w:hAnsi="Arial" w:cs="Arial"/>
        </w:rPr>
        <w:t>evaluačních otázek</w:t>
      </w:r>
      <w:r w:rsidR="00F309E4">
        <w:rPr>
          <w:rFonts w:ascii="Arial" w:hAnsi="Arial" w:cs="Arial"/>
        </w:rPr>
        <w:t xml:space="preserve"> (B.3 a B.4)</w:t>
      </w:r>
      <w:r w:rsidR="00583536" w:rsidRPr="002E0878">
        <w:rPr>
          <w:rFonts w:ascii="Arial" w:hAnsi="Arial" w:cs="Arial"/>
        </w:rPr>
        <w:t xml:space="preserve"> </w:t>
      </w:r>
      <w:r w:rsidR="00583536">
        <w:rPr>
          <w:rFonts w:ascii="Arial" w:hAnsi="Arial" w:cs="Arial"/>
        </w:rPr>
        <w:t xml:space="preserve">a jejich podotázek </w:t>
      </w:r>
      <w:r w:rsidRPr="002E0878">
        <w:rPr>
          <w:rFonts w:ascii="Arial" w:hAnsi="Arial" w:cs="Arial"/>
        </w:rPr>
        <w:t>v </w:t>
      </w:r>
      <w:r w:rsidR="001C0E11">
        <w:rPr>
          <w:rFonts w:ascii="Arial" w:hAnsi="Arial" w:cs="Arial"/>
        </w:rPr>
        <w:t>Oblasti</w:t>
      </w:r>
      <w:r w:rsidR="001C0E11" w:rsidRPr="002E0878">
        <w:rPr>
          <w:rFonts w:ascii="Arial" w:hAnsi="Arial" w:cs="Arial"/>
        </w:rPr>
        <w:t xml:space="preserve"> </w:t>
      </w:r>
      <w:r w:rsidRPr="002E0878">
        <w:rPr>
          <w:rFonts w:ascii="Arial" w:hAnsi="Arial" w:cs="Arial"/>
        </w:rPr>
        <w:t xml:space="preserve">B jsou tyto metody: </w:t>
      </w:r>
    </w:p>
    <w:p w14:paraId="352481EE" w14:textId="77777777" w:rsidR="00C51BF8" w:rsidRPr="00C51BF8" w:rsidRDefault="00C51BF8" w:rsidP="00CB0469">
      <w:pPr>
        <w:pStyle w:val="Zkladntext"/>
        <w:numPr>
          <w:ilvl w:val="0"/>
          <w:numId w:val="15"/>
        </w:numPr>
        <w:kinsoku w:val="0"/>
        <w:overflowPunct w:val="0"/>
        <w:spacing w:before="38"/>
        <w:ind w:right="111"/>
        <w:rPr>
          <w:rFonts w:ascii="Arial" w:hAnsi="Arial" w:cs="Arial"/>
        </w:rPr>
      </w:pPr>
      <w:r>
        <w:rPr>
          <w:rFonts w:ascii="Arial" w:hAnsi="Arial" w:cs="Arial"/>
        </w:rPr>
        <w:t>Obsahová analýza</w:t>
      </w:r>
    </w:p>
    <w:p w14:paraId="54994ABF" w14:textId="77777777" w:rsidR="00C51BF8" w:rsidRPr="00C51BF8" w:rsidRDefault="00BE2134" w:rsidP="00CB0469">
      <w:pPr>
        <w:pStyle w:val="Zkladntext"/>
        <w:numPr>
          <w:ilvl w:val="0"/>
          <w:numId w:val="15"/>
        </w:numPr>
        <w:kinsoku w:val="0"/>
        <w:overflowPunct w:val="0"/>
        <w:spacing w:before="38"/>
        <w:ind w:right="111"/>
        <w:rPr>
          <w:rFonts w:ascii="Arial" w:hAnsi="Arial" w:cs="Arial"/>
        </w:rPr>
      </w:pPr>
      <w:r w:rsidRPr="00BE2134">
        <w:rPr>
          <w:rFonts w:ascii="Arial" w:hAnsi="Arial" w:cs="Arial"/>
        </w:rPr>
        <w:t>Focus Group</w:t>
      </w:r>
      <w:r w:rsidR="00A358C1" w:rsidRPr="002E0878">
        <w:rPr>
          <w:rFonts w:ascii="Arial" w:hAnsi="Arial" w:cs="Arial"/>
          <w:i/>
        </w:rPr>
        <w:t xml:space="preserve"> </w:t>
      </w:r>
      <w:r w:rsidR="00A358C1" w:rsidRPr="002E0878">
        <w:rPr>
          <w:rFonts w:ascii="Arial" w:hAnsi="Arial" w:cs="Arial"/>
        </w:rPr>
        <w:t>(</w:t>
      </w:r>
      <w:proofErr w:type="spellStart"/>
      <w:r w:rsidR="00A358C1" w:rsidRPr="002E0878">
        <w:rPr>
          <w:rFonts w:ascii="Arial" w:hAnsi="Arial" w:cs="Arial"/>
        </w:rPr>
        <w:t>fokusní</w:t>
      </w:r>
      <w:proofErr w:type="spellEnd"/>
      <w:r w:rsidR="00A358C1" w:rsidRPr="002E0878">
        <w:rPr>
          <w:rFonts w:ascii="Arial" w:hAnsi="Arial" w:cs="Arial"/>
        </w:rPr>
        <w:t xml:space="preserve"> skupina)</w:t>
      </w:r>
    </w:p>
    <w:p w14:paraId="17D55F93" w14:textId="77777777" w:rsidR="00A358C1" w:rsidRPr="00C51BF8" w:rsidRDefault="00BE2134" w:rsidP="00CB0469">
      <w:pPr>
        <w:pStyle w:val="Zkladntext"/>
        <w:numPr>
          <w:ilvl w:val="0"/>
          <w:numId w:val="15"/>
        </w:numPr>
        <w:kinsoku w:val="0"/>
        <w:overflowPunct w:val="0"/>
        <w:spacing w:before="38"/>
        <w:ind w:right="111"/>
        <w:rPr>
          <w:rFonts w:ascii="Arial" w:hAnsi="Arial" w:cs="Arial"/>
        </w:rPr>
      </w:pPr>
      <w:r w:rsidRPr="00BE2134">
        <w:rPr>
          <w:rFonts w:ascii="Arial" w:hAnsi="Arial" w:cs="Arial"/>
        </w:rPr>
        <w:t>Syntéza poznatků</w:t>
      </w:r>
    </w:p>
    <w:p w14:paraId="6FC04A3D" w14:textId="77777777" w:rsidR="000F5D2B" w:rsidRDefault="000F5D2B" w:rsidP="00A358C1">
      <w:pPr>
        <w:rPr>
          <w:rFonts w:cs="Arial"/>
          <w:b/>
          <w:highlight w:val="yellow"/>
        </w:rPr>
      </w:pPr>
    </w:p>
    <w:p w14:paraId="1E4962CE" w14:textId="77777777" w:rsidR="00963F78" w:rsidRPr="000F5D2B" w:rsidRDefault="007C53CF" w:rsidP="00963F78">
      <w:pPr>
        <w:rPr>
          <w:rFonts w:cs="Arial"/>
          <w:b/>
        </w:rPr>
      </w:pPr>
      <w:r>
        <w:rPr>
          <w:rFonts w:cs="Arial"/>
          <w:b/>
        </w:rPr>
        <w:t xml:space="preserve">Postup </w:t>
      </w:r>
      <w:r w:rsidR="0070423D">
        <w:rPr>
          <w:rFonts w:cs="Arial"/>
          <w:b/>
        </w:rPr>
        <w:t>vyhodnocení opatření navržených v </w:t>
      </w:r>
      <w:proofErr w:type="spellStart"/>
      <w:r w:rsidR="0070423D">
        <w:rPr>
          <w:rFonts w:cs="Arial"/>
          <w:b/>
        </w:rPr>
        <w:t>mid</w:t>
      </w:r>
      <w:proofErr w:type="spellEnd"/>
      <w:r w:rsidR="0070423D">
        <w:rPr>
          <w:rFonts w:cs="Arial"/>
          <w:b/>
        </w:rPr>
        <w:t>-term evaluaci</w:t>
      </w:r>
      <w:r>
        <w:rPr>
          <w:rFonts w:cs="Arial"/>
          <w:b/>
        </w:rPr>
        <w:t xml:space="preserve"> (uvedených v Evaluační zprávě)</w:t>
      </w:r>
      <w:r w:rsidR="0070423D">
        <w:rPr>
          <w:rFonts w:cs="Arial"/>
          <w:b/>
        </w:rPr>
        <w:t xml:space="preserve"> a </w:t>
      </w:r>
      <w:r>
        <w:rPr>
          <w:rFonts w:cs="Arial"/>
          <w:b/>
        </w:rPr>
        <w:t>zodpovězení</w:t>
      </w:r>
      <w:r w:rsidRPr="000F5D2B">
        <w:rPr>
          <w:rFonts w:cs="Arial"/>
          <w:b/>
        </w:rPr>
        <w:t xml:space="preserve"> </w:t>
      </w:r>
      <w:r w:rsidR="002F1D88" w:rsidRPr="000F5D2B">
        <w:rPr>
          <w:rFonts w:cs="Arial"/>
          <w:b/>
        </w:rPr>
        <w:t>evaluačních otázek v oblasti B</w:t>
      </w:r>
      <w:r w:rsidR="00583536">
        <w:rPr>
          <w:rFonts w:cs="Arial"/>
          <w:b/>
        </w:rPr>
        <w:t xml:space="preserve"> –</w:t>
      </w:r>
      <w:r w:rsidR="002F1D88" w:rsidRPr="000F5D2B">
        <w:rPr>
          <w:rFonts w:cs="Arial"/>
          <w:b/>
        </w:rPr>
        <w:t xml:space="preserve"> Relevance</w:t>
      </w:r>
      <w:r w:rsidR="00583536">
        <w:rPr>
          <w:rFonts w:cs="Arial"/>
          <w:b/>
        </w:rPr>
        <w:t xml:space="preserve"> </w:t>
      </w:r>
      <w:r w:rsidR="002F1D88" w:rsidRPr="000F5D2B">
        <w:rPr>
          <w:rFonts w:cs="Arial"/>
          <w:b/>
        </w:rPr>
        <w:t xml:space="preserve">SCLLD: </w:t>
      </w:r>
    </w:p>
    <w:p w14:paraId="00604797" w14:textId="77777777" w:rsidR="00583536" w:rsidRDefault="002F1D88" w:rsidP="00CB0469">
      <w:pPr>
        <w:pStyle w:val="Odstavecseseznamem"/>
        <w:numPr>
          <w:ilvl w:val="0"/>
          <w:numId w:val="6"/>
        </w:numPr>
        <w:rPr>
          <w:rFonts w:ascii="Arial" w:hAnsi="Arial" w:cs="Arial"/>
          <w:b/>
          <w:sz w:val="22"/>
          <w:szCs w:val="22"/>
        </w:rPr>
      </w:pPr>
      <w:r w:rsidRPr="000F5D2B">
        <w:rPr>
          <w:rFonts w:ascii="Arial" w:hAnsi="Arial" w:cs="Arial"/>
          <w:b/>
          <w:sz w:val="22"/>
          <w:szCs w:val="22"/>
        </w:rPr>
        <w:t>Shromáždění dostupných dat, dokumentů (SWOT, APP</w:t>
      </w:r>
      <w:r w:rsidR="00583536">
        <w:rPr>
          <w:rFonts w:ascii="Arial" w:hAnsi="Arial" w:cs="Arial"/>
          <w:b/>
          <w:sz w:val="22"/>
          <w:szCs w:val="22"/>
        </w:rPr>
        <w:t>, Analýza rizik, Progr</w:t>
      </w:r>
      <w:r w:rsidR="001C0E11">
        <w:rPr>
          <w:rFonts w:ascii="Arial" w:hAnsi="Arial" w:cs="Arial"/>
          <w:b/>
          <w:sz w:val="22"/>
          <w:szCs w:val="22"/>
        </w:rPr>
        <w:t>a</w:t>
      </w:r>
      <w:r w:rsidR="00583536">
        <w:rPr>
          <w:rFonts w:ascii="Arial" w:hAnsi="Arial" w:cs="Arial"/>
          <w:b/>
          <w:sz w:val="22"/>
          <w:szCs w:val="22"/>
        </w:rPr>
        <w:t>mové rámce</w:t>
      </w:r>
      <w:r w:rsidR="001C0E11">
        <w:rPr>
          <w:rFonts w:ascii="Arial" w:hAnsi="Arial" w:cs="Arial"/>
          <w:b/>
          <w:sz w:val="22"/>
          <w:szCs w:val="22"/>
        </w:rPr>
        <w:t>, výzvy MAS, přehledy žádostí a projektů</w:t>
      </w:r>
      <w:r w:rsidR="007C53CF">
        <w:rPr>
          <w:rFonts w:ascii="Arial" w:hAnsi="Arial" w:cs="Arial"/>
          <w:b/>
          <w:sz w:val="22"/>
          <w:szCs w:val="22"/>
        </w:rPr>
        <w:t>, žádosti o změnu SCLLD</w:t>
      </w:r>
      <w:r w:rsidR="00865010">
        <w:rPr>
          <w:rFonts w:ascii="Arial" w:hAnsi="Arial" w:cs="Arial"/>
          <w:b/>
          <w:sz w:val="22"/>
          <w:szCs w:val="22"/>
        </w:rPr>
        <w:t>, údaje o výzvách MAS a Žádostech o dotaci v CSSF14+ a v Portálu farmáře</w:t>
      </w:r>
      <w:r w:rsidRPr="000F5D2B">
        <w:rPr>
          <w:rFonts w:ascii="Arial" w:hAnsi="Arial" w:cs="Arial"/>
          <w:b/>
          <w:sz w:val="22"/>
          <w:szCs w:val="22"/>
        </w:rPr>
        <w:t xml:space="preserve"> atd.) a záznamů </w:t>
      </w:r>
      <w:r w:rsidR="000828CF" w:rsidRPr="000F5D2B">
        <w:rPr>
          <w:rFonts w:ascii="Arial" w:hAnsi="Arial" w:cs="Arial"/>
          <w:sz w:val="22"/>
          <w:szCs w:val="22"/>
        </w:rPr>
        <w:sym w:font="Symbol" w:char="F0AE"/>
      </w:r>
    </w:p>
    <w:p w14:paraId="08A71BAA" w14:textId="53CBA99E" w:rsidR="00963F78" w:rsidRDefault="002F1D88" w:rsidP="00CB0469">
      <w:pPr>
        <w:pStyle w:val="Odstavecseseznamem"/>
        <w:numPr>
          <w:ilvl w:val="0"/>
          <w:numId w:val="6"/>
        </w:numPr>
        <w:rPr>
          <w:rFonts w:ascii="Arial" w:hAnsi="Arial" w:cs="Arial"/>
          <w:b/>
          <w:sz w:val="22"/>
          <w:szCs w:val="22"/>
        </w:rPr>
      </w:pPr>
      <w:r w:rsidRPr="000F5D2B">
        <w:rPr>
          <w:rFonts w:ascii="Arial" w:hAnsi="Arial" w:cs="Arial"/>
          <w:b/>
          <w:sz w:val="22"/>
          <w:szCs w:val="22"/>
        </w:rPr>
        <w:t xml:space="preserve">jejich zpracování: obsahová analýza, </w:t>
      </w:r>
      <w:r w:rsidR="007C53CF">
        <w:rPr>
          <w:rFonts w:ascii="Arial" w:hAnsi="Arial" w:cs="Arial"/>
          <w:b/>
          <w:sz w:val="22"/>
          <w:szCs w:val="22"/>
        </w:rPr>
        <w:t xml:space="preserve">aktualizace </w:t>
      </w:r>
      <w:r w:rsidR="007C53CF" w:rsidRPr="007C53CF">
        <w:rPr>
          <w:rFonts w:ascii="Arial" w:hAnsi="Arial" w:cs="Arial"/>
          <w:b/>
          <w:sz w:val="22"/>
          <w:szCs w:val="22"/>
        </w:rPr>
        <w:t>Přehled</w:t>
      </w:r>
      <w:r w:rsidR="007C53CF">
        <w:rPr>
          <w:rFonts w:ascii="Arial" w:hAnsi="Arial" w:cs="Arial"/>
          <w:b/>
          <w:sz w:val="22"/>
          <w:szCs w:val="22"/>
        </w:rPr>
        <w:t>u</w:t>
      </w:r>
      <w:r w:rsidR="007C53CF" w:rsidRPr="007C53CF">
        <w:rPr>
          <w:rFonts w:ascii="Arial" w:hAnsi="Arial" w:cs="Arial"/>
          <w:b/>
          <w:sz w:val="22"/>
          <w:szCs w:val="22"/>
        </w:rPr>
        <w:t xml:space="preserve"> kontextových </w:t>
      </w:r>
      <w:r w:rsidR="007C53CF" w:rsidRPr="007C53CF">
        <w:rPr>
          <w:rFonts w:ascii="Arial" w:hAnsi="Arial" w:cs="Arial"/>
          <w:b/>
          <w:sz w:val="22"/>
          <w:szCs w:val="22"/>
        </w:rPr>
        <w:lastRenderedPageBreak/>
        <w:t>ukazatelů o území</w:t>
      </w:r>
      <w:r w:rsidR="007C53CF">
        <w:rPr>
          <w:rFonts w:ascii="Arial" w:hAnsi="Arial" w:cs="Arial"/>
          <w:b/>
          <w:sz w:val="22"/>
          <w:szCs w:val="22"/>
        </w:rPr>
        <w:t>, případně</w:t>
      </w:r>
      <w:r w:rsidR="00865010">
        <w:rPr>
          <w:rFonts w:ascii="Arial" w:hAnsi="Arial" w:cs="Arial"/>
          <w:b/>
          <w:sz w:val="22"/>
          <w:szCs w:val="22"/>
        </w:rPr>
        <w:t>,</w:t>
      </w:r>
      <w:r w:rsidR="007C53CF" w:rsidRPr="007C53CF">
        <w:rPr>
          <w:rFonts w:ascii="Arial" w:hAnsi="Arial" w:cs="Arial"/>
          <w:b/>
          <w:sz w:val="22"/>
          <w:szCs w:val="22"/>
        </w:rPr>
        <w:t xml:space="preserve"> </w:t>
      </w:r>
      <w:r w:rsidR="001C0E11">
        <w:rPr>
          <w:rFonts w:ascii="Arial" w:hAnsi="Arial" w:cs="Arial"/>
          <w:b/>
          <w:sz w:val="22"/>
          <w:szCs w:val="22"/>
        </w:rPr>
        <w:t xml:space="preserve">aktualizace </w:t>
      </w:r>
      <w:r w:rsidR="00583536">
        <w:rPr>
          <w:rFonts w:ascii="Arial" w:hAnsi="Arial" w:cs="Arial"/>
          <w:b/>
          <w:sz w:val="22"/>
          <w:szCs w:val="22"/>
        </w:rPr>
        <w:t xml:space="preserve">jednoduché intervenční logiky, </w:t>
      </w:r>
      <w:r w:rsidR="00865010">
        <w:rPr>
          <w:rFonts w:ascii="Arial" w:hAnsi="Arial" w:cs="Arial"/>
          <w:b/>
          <w:sz w:val="22"/>
          <w:szCs w:val="22"/>
        </w:rPr>
        <w:t xml:space="preserve">zpracování přehledu výzev a žádostí o dotaci ve výzvách MAS (dle vzoru níže) </w:t>
      </w:r>
      <w:r w:rsidRPr="000F5D2B">
        <w:rPr>
          <w:rFonts w:ascii="Arial" w:hAnsi="Arial" w:cs="Arial"/>
          <w:b/>
          <w:sz w:val="22"/>
          <w:szCs w:val="22"/>
        </w:rPr>
        <w:t xml:space="preserve">příprava podkladů pro jednání </w:t>
      </w:r>
      <w:r w:rsidRPr="000F5D2B">
        <w:rPr>
          <w:rFonts w:ascii="Arial" w:hAnsi="Arial" w:cs="Arial"/>
          <w:b/>
          <w:i/>
          <w:sz w:val="22"/>
          <w:szCs w:val="22"/>
        </w:rPr>
        <w:t>Focus Group</w:t>
      </w:r>
      <w:r w:rsidRPr="000F5D2B">
        <w:rPr>
          <w:rFonts w:ascii="Arial" w:hAnsi="Arial" w:cs="Arial"/>
          <w:b/>
          <w:sz w:val="22"/>
          <w:szCs w:val="22"/>
        </w:rPr>
        <w:t xml:space="preserve"> </w:t>
      </w:r>
      <w:r w:rsidRPr="000F5D2B">
        <w:rPr>
          <w:rFonts w:ascii="Arial" w:hAnsi="Arial" w:cs="Arial"/>
          <w:sz w:val="22"/>
          <w:szCs w:val="22"/>
        </w:rPr>
        <w:sym w:font="Symbol" w:char="F0AE"/>
      </w:r>
      <w:r w:rsidRPr="000F5D2B">
        <w:rPr>
          <w:rFonts w:ascii="Arial" w:hAnsi="Arial" w:cs="Arial"/>
          <w:b/>
          <w:sz w:val="22"/>
          <w:szCs w:val="22"/>
        </w:rPr>
        <w:t xml:space="preserve"> </w:t>
      </w:r>
    </w:p>
    <w:p w14:paraId="0DDCF7E4" w14:textId="77777777" w:rsidR="000828CF" w:rsidRPr="000F5D2B" w:rsidRDefault="000828CF" w:rsidP="00CB0469">
      <w:pPr>
        <w:pStyle w:val="Odstavecseseznamem"/>
        <w:numPr>
          <w:ilvl w:val="0"/>
          <w:numId w:val="6"/>
        </w:numPr>
        <w:rPr>
          <w:rFonts w:ascii="Arial" w:hAnsi="Arial" w:cs="Arial"/>
          <w:b/>
          <w:sz w:val="22"/>
          <w:szCs w:val="22"/>
        </w:rPr>
      </w:pPr>
      <w:r>
        <w:rPr>
          <w:rFonts w:ascii="Arial" w:hAnsi="Arial" w:cs="Arial"/>
          <w:b/>
          <w:sz w:val="22"/>
          <w:szCs w:val="22"/>
        </w:rPr>
        <w:t>Zpracování popisu způsobu implementace doporučení</w:t>
      </w:r>
      <w:r w:rsidRPr="000828CF">
        <w:rPr>
          <w:rFonts w:ascii="Arial" w:hAnsi="Arial" w:cs="Arial"/>
          <w:b/>
          <w:sz w:val="22"/>
          <w:szCs w:val="22"/>
        </w:rPr>
        <w:t xml:space="preserve"> </w:t>
      </w:r>
      <w:r>
        <w:rPr>
          <w:rFonts w:ascii="Arial" w:hAnsi="Arial" w:cs="Arial"/>
          <w:b/>
          <w:sz w:val="22"/>
          <w:szCs w:val="22"/>
        </w:rPr>
        <w:t xml:space="preserve">k realizaci SCLLD </w:t>
      </w:r>
      <w:proofErr w:type="gramStart"/>
      <w:r>
        <w:rPr>
          <w:rFonts w:ascii="Arial" w:hAnsi="Arial" w:cs="Arial"/>
          <w:b/>
          <w:sz w:val="22"/>
          <w:szCs w:val="22"/>
        </w:rPr>
        <w:t>2014 – 2020</w:t>
      </w:r>
      <w:proofErr w:type="gramEnd"/>
      <w:r>
        <w:rPr>
          <w:rFonts w:ascii="Arial" w:hAnsi="Arial" w:cs="Arial"/>
          <w:b/>
          <w:sz w:val="22"/>
          <w:szCs w:val="22"/>
        </w:rPr>
        <w:t xml:space="preserve"> navržených v Evaluační zprávě (tj. </w:t>
      </w:r>
      <w:proofErr w:type="spellStart"/>
      <w:r>
        <w:rPr>
          <w:rFonts w:ascii="Arial" w:hAnsi="Arial" w:cs="Arial"/>
          <w:b/>
          <w:sz w:val="22"/>
          <w:szCs w:val="22"/>
        </w:rPr>
        <w:t>mid</w:t>
      </w:r>
      <w:proofErr w:type="spellEnd"/>
      <w:r>
        <w:rPr>
          <w:rFonts w:ascii="Arial" w:hAnsi="Arial" w:cs="Arial"/>
          <w:b/>
          <w:sz w:val="22"/>
          <w:szCs w:val="22"/>
        </w:rPr>
        <w:t xml:space="preserve">-term evaluaci) </w:t>
      </w:r>
      <w:r w:rsidRPr="000F5D2B">
        <w:rPr>
          <w:rFonts w:ascii="Arial" w:hAnsi="Arial" w:cs="Arial"/>
          <w:sz w:val="22"/>
          <w:szCs w:val="22"/>
        </w:rPr>
        <w:sym w:font="Symbol" w:char="F0AE"/>
      </w:r>
    </w:p>
    <w:p w14:paraId="711EB158" w14:textId="4736E246" w:rsidR="00963F78" w:rsidRPr="000F5D2B" w:rsidRDefault="002F1D88" w:rsidP="00CB0469">
      <w:pPr>
        <w:pStyle w:val="Odstavecseseznamem"/>
        <w:numPr>
          <w:ilvl w:val="0"/>
          <w:numId w:val="6"/>
        </w:numPr>
        <w:rPr>
          <w:rFonts w:ascii="Arial" w:hAnsi="Arial" w:cs="Arial"/>
          <w:b/>
          <w:sz w:val="22"/>
          <w:szCs w:val="22"/>
        </w:rPr>
      </w:pPr>
      <w:r w:rsidRPr="000F5D2B">
        <w:rPr>
          <w:rFonts w:ascii="Arial" w:hAnsi="Arial" w:cs="Arial"/>
          <w:b/>
          <w:sz w:val="22"/>
          <w:szCs w:val="22"/>
        </w:rPr>
        <w:t>projednání, skupinová diskuse zaměřená na získání informací k zodpovězení podotázek, respektive evaluačních otázek</w:t>
      </w:r>
      <w:r w:rsidR="006362B0">
        <w:rPr>
          <w:rFonts w:ascii="Arial" w:hAnsi="Arial" w:cs="Arial"/>
          <w:b/>
          <w:sz w:val="22"/>
          <w:szCs w:val="22"/>
        </w:rPr>
        <w:t xml:space="preserve"> </w:t>
      </w:r>
      <w:r w:rsidR="001C0E11">
        <w:rPr>
          <w:rFonts w:ascii="Arial" w:hAnsi="Arial" w:cs="Arial"/>
          <w:b/>
          <w:sz w:val="22"/>
          <w:szCs w:val="22"/>
        </w:rPr>
        <w:t>O</w:t>
      </w:r>
      <w:r w:rsidR="006362B0">
        <w:rPr>
          <w:rFonts w:ascii="Arial" w:hAnsi="Arial" w:cs="Arial"/>
          <w:b/>
          <w:sz w:val="22"/>
          <w:szCs w:val="22"/>
        </w:rPr>
        <w:t>blasti B</w:t>
      </w:r>
      <w:r w:rsidR="001C0E11">
        <w:rPr>
          <w:rFonts w:ascii="Arial" w:hAnsi="Arial" w:cs="Arial"/>
          <w:b/>
          <w:sz w:val="22"/>
          <w:szCs w:val="22"/>
        </w:rPr>
        <w:t xml:space="preserve"> a k vyhodnocení opatření provedených na základě </w:t>
      </w:r>
      <w:proofErr w:type="spellStart"/>
      <w:r w:rsidR="001C0E11">
        <w:rPr>
          <w:rFonts w:ascii="Arial" w:hAnsi="Arial" w:cs="Arial"/>
          <w:b/>
          <w:sz w:val="22"/>
          <w:szCs w:val="22"/>
        </w:rPr>
        <w:t>mid</w:t>
      </w:r>
      <w:proofErr w:type="spellEnd"/>
      <w:r w:rsidR="001C0E11">
        <w:rPr>
          <w:rFonts w:ascii="Arial" w:hAnsi="Arial" w:cs="Arial"/>
          <w:b/>
          <w:sz w:val="22"/>
          <w:szCs w:val="22"/>
        </w:rPr>
        <w:t>-term evaluace</w:t>
      </w:r>
      <w:r w:rsidR="006362B0">
        <w:rPr>
          <w:rFonts w:ascii="Arial" w:hAnsi="Arial" w:cs="Arial"/>
          <w:b/>
          <w:sz w:val="22"/>
          <w:szCs w:val="22"/>
        </w:rPr>
        <w:t>, sběr informací od</w:t>
      </w:r>
      <w:r w:rsidR="006362B0">
        <w:rPr>
          <w:rFonts w:ascii="Calibri" w:hAnsi="Calibri" w:cs="Arial"/>
          <w:b/>
          <w:sz w:val="22"/>
          <w:szCs w:val="22"/>
        </w:rPr>
        <w:t> </w:t>
      </w:r>
      <w:r w:rsidRPr="000F5D2B">
        <w:rPr>
          <w:rFonts w:ascii="Arial" w:hAnsi="Arial" w:cs="Arial"/>
          <w:b/>
          <w:sz w:val="22"/>
          <w:szCs w:val="22"/>
        </w:rPr>
        <w:t xml:space="preserve">stakeholderů na </w:t>
      </w:r>
      <w:r w:rsidR="007C53CF">
        <w:rPr>
          <w:rFonts w:ascii="Arial" w:hAnsi="Arial" w:cs="Arial"/>
          <w:b/>
          <w:sz w:val="22"/>
          <w:szCs w:val="22"/>
        </w:rPr>
        <w:t>jednání</w:t>
      </w:r>
      <w:r w:rsidR="007C53CF" w:rsidRPr="000F5D2B">
        <w:rPr>
          <w:rFonts w:ascii="Arial" w:hAnsi="Arial" w:cs="Arial"/>
          <w:b/>
          <w:sz w:val="22"/>
          <w:szCs w:val="22"/>
        </w:rPr>
        <w:t xml:space="preserve"> </w:t>
      </w:r>
      <w:r w:rsidRPr="000F5D2B">
        <w:rPr>
          <w:rFonts w:ascii="Arial" w:hAnsi="Arial" w:cs="Arial"/>
          <w:b/>
          <w:i/>
          <w:sz w:val="22"/>
          <w:szCs w:val="22"/>
        </w:rPr>
        <w:t>Focus Group</w:t>
      </w:r>
      <w:r w:rsidRPr="000F5D2B">
        <w:rPr>
          <w:rFonts w:ascii="Arial" w:hAnsi="Arial" w:cs="Arial"/>
          <w:b/>
          <w:sz w:val="22"/>
          <w:szCs w:val="22"/>
        </w:rPr>
        <w:t xml:space="preserve"> </w:t>
      </w:r>
      <w:r w:rsidRPr="000F5D2B">
        <w:rPr>
          <w:rFonts w:ascii="Arial" w:hAnsi="Arial" w:cs="Arial"/>
          <w:sz w:val="22"/>
          <w:szCs w:val="22"/>
        </w:rPr>
        <w:sym w:font="Symbol" w:char="F0AE"/>
      </w:r>
      <w:r w:rsidRPr="000F5D2B">
        <w:rPr>
          <w:rFonts w:ascii="Arial" w:hAnsi="Arial" w:cs="Arial"/>
          <w:b/>
          <w:sz w:val="22"/>
          <w:szCs w:val="22"/>
        </w:rPr>
        <w:t xml:space="preserve"> </w:t>
      </w:r>
    </w:p>
    <w:p w14:paraId="41867185" w14:textId="77777777" w:rsidR="00963F78" w:rsidRPr="000F5D2B" w:rsidRDefault="002F1D88" w:rsidP="00CB0469">
      <w:pPr>
        <w:pStyle w:val="Odstavecseseznamem"/>
        <w:numPr>
          <w:ilvl w:val="0"/>
          <w:numId w:val="6"/>
        </w:numPr>
        <w:rPr>
          <w:rFonts w:ascii="Arial" w:hAnsi="Arial" w:cs="Arial"/>
          <w:b/>
          <w:sz w:val="22"/>
          <w:szCs w:val="22"/>
        </w:rPr>
      </w:pPr>
      <w:r w:rsidRPr="000F5D2B">
        <w:rPr>
          <w:rFonts w:ascii="Arial" w:hAnsi="Arial" w:cs="Arial"/>
          <w:b/>
          <w:sz w:val="22"/>
          <w:szCs w:val="22"/>
        </w:rPr>
        <w:t>zpracování záznamů: podrobný zápis z</w:t>
      </w:r>
      <w:r w:rsidR="007C53CF">
        <w:rPr>
          <w:rFonts w:ascii="Arial" w:hAnsi="Arial" w:cs="Arial"/>
          <w:b/>
          <w:sz w:val="22"/>
          <w:szCs w:val="22"/>
        </w:rPr>
        <w:t xml:space="preserve"> jednání </w:t>
      </w:r>
      <w:r w:rsidRPr="000F5D2B">
        <w:rPr>
          <w:rFonts w:ascii="Arial" w:hAnsi="Arial" w:cs="Arial"/>
          <w:b/>
          <w:i/>
          <w:sz w:val="22"/>
          <w:szCs w:val="22"/>
        </w:rPr>
        <w:t>Focus Group</w:t>
      </w:r>
      <w:r w:rsidRPr="000F5D2B">
        <w:rPr>
          <w:rFonts w:ascii="Arial" w:hAnsi="Arial" w:cs="Arial"/>
          <w:b/>
          <w:sz w:val="22"/>
          <w:szCs w:val="22"/>
        </w:rPr>
        <w:t xml:space="preserve">, případně zvuková nahrávka z jednání </w:t>
      </w:r>
      <w:r w:rsidRPr="000F5D2B">
        <w:rPr>
          <w:rFonts w:ascii="Arial" w:hAnsi="Arial" w:cs="Arial"/>
          <w:b/>
          <w:i/>
          <w:sz w:val="22"/>
          <w:szCs w:val="22"/>
        </w:rPr>
        <w:t>Focus Group</w:t>
      </w:r>
      <w:r w:rsidRPr="000F5D2B">
        <w:rPr>
          <w:rFonts w:ascii="Arial" w:hAnsi="Arial" w:cs="Arial"/>
          <w:b/>
          <w:sz w:val="22"/>
          <w:szCs w:val="22"/>
        </w:rPr>
        <w:t xml:space="preserve"> </w:t>
      </w:r>
      <w:r w:rsidRPr="000F5D2B">
        <w:rPr>
          <w:rFonts w:ascii="Arial" w:hAnsi="Arial" w:cs="Arial"/>
          <w:sz w:val="22"/>
          <w:szCs w:val="22"/>
        </w:rPr>
        <w:sym w:font="Symbol" w:char="F0AE"/>
      </w:r>
    </w:p>
    <w:p w14:paraId="5DBDD6CD" w14:textId="77777777" w:rsidR="00963F78" w:rsidRPr="000F5D2B" w:rsidRDefault="001C0E11" w:rsidP="00CB0469">
      <w:pPr>
        <w:pStyle w:val="Odstavecseseznamem"/>
        <w:numPr>
          <w:ilvl w:val="0"/>
          <w:numId w:val="6"/>
        </w:numPr>
        <w:rPr>
          <w:rFonts w:ascii="Arial" w:hAnsi="Arial" w:cs="Arial"/>
          <w:b/>
          <w:sz w:val="22"/>
          <w:szCs w:val="22"/>
        </w:rPr>
      </w:pPr>
      <w:r>
        <w:rPr>
          <w:rFonts w:ascii="Arial" w:hAnsi="Arial" w:cs="Arial"/>
          <w:b/>
          <w:sz w:val="22"/>
          <w:szCs w:val="22"/>
        </w:rPr>
        <w:t xml:space="preserve">vyhodnocení provedených opatření a </w:t>
      </w:r>
      <w:r w:rsidR="002F1D88" w:rsidRPr="000F5D2B">
        <w:rPr>
          <w:rFonts w:ascii="Arial" w:hAnsi="Arial" w:cs="Arial"/>
          <w:b/>
          <w:sz w:val="22"/>
          <w:szCs w:val="22"/>
        </w:rPr>
        <w:t xml:space="preserve">formulace odpovědí na podotázky </w:t>
      </w:r>
      <w:r w:rsidR="002F1D88" w:rsidRPr="000F5D2B">
        <w:rPr>
          <w:rFonts w:ascii="Arial" w:hAnsi="Arial" w:cs="Arial"/>
          <w:sz w:val="22"/>
          <w:szCs w:val="22"/>
        </w:rPr>
        <w:sym w:font="Symbol" w:char="F0AE"/>
      </w:r>
      <w:r w:rsidR="002F1D88" w:rsidRPr="000F5D2B">
        <w:rPr>
          <w:rFonts w:ascii="Arial" w:hAnsi="Arial" w:cs="Arial"/>
          <w:b/>
          <w:sz w:val="22"/>
          <w:szCs w:val="22"/>
        </w:rPr>
        <w:t xml:space="preserve"> </w:t>
      </w:r>
    </w:p>
    <w:p w14:paraId="56E66E5B" w14:textId="77777777" w:rsidR="00963F78" w:rsidRPr="000F5D2B" w:rsidRDefault="002F1D88" w:rsidP="00CB0469">
      <w:pPr>
        <w:pStyle w:val="Odstavecseseznamem"/>
        <w:numPr>
          <w:ilvl w:val="0"/>
          <w:numId w:val="6"/>
        </w:numPr>
        <w:rPr>
          <w:rFonts w:ascii="Arial" w:hAnsi="Arial" w:cs="Arial"/>
          <w:b/>
          <w:sz w:val="22"/>
          <w:szCs w:val="22"/>
        </w:rPr>
      </w:pPr>
      <w:r w:rsidRPr="000F5D2B">
        <w:rPr>
          <w:rFonts w:ascii="Arial" w:hAnsi="Arial" w:cs="Arial"/>
          <w:b/>
          <w:sz w:val="22"/>
          <w:szCs w:val="22"/>
        </w:rPr>
        <w:t xml:space="preserve">syntéza/shrnutí odpovědí na podotázky: formulace odpovědí na evaluační otázky </w:t>
      </w:r>
      <w:r w:rsidR="001C0E11">
        <w:rPr>
          <w:rFonts w:ascii="Arial" w:hAnsi="Arial" w:cs="Arial"/>
          <w:b/>
          <w:sz w:val="22"/>
          <w:szCs w:val="22"/>
        </w:rPr>
        <w:t xml:space="preserve">(B.3 a B.4) </w:t>
      </w:r>
      <w:r w:rsidRPr="000F5D2B">
        <w:rPr>
          <w:rFonts w:ascii="Arial" w:hAnsi="Arial" w:cs="Arial"/>
          <w:sz w:val="22"/>
          <w:szCs w:val="22"/>
        </w:rPr>
        <w:sym w:font="Symbol" w:char="F0AE"/>
      </w:r>
    </w:p>
    <w:p w14:paraId="61248ADF" w14:textId="77777777" w:rsidR="00963F78" w:rsidRPr="000F5D2B" w:rsidRDefault="002F1D88" w:rsidP="00CB0469">
      <w:pPr>
        <w:pStyle w:val="Odstavecseseznamem"/>
        <w:numPr>
          <w:ilvl w:val="0"/>
          <w:numId w:val="6"/>
        </w:numPr>
        <w:rPr>
          <w:rFonts w:ascii="Arial" w:hAnsi="Arial" w:cs="Arial"/>
          <w:b/>
          <w:sz w:val="22"/>
          <w:szCs w:val="22"/>
        </w:rPr>
      </w:pPr>
      <w:r w:rsidRPr="000F5D2B">
        <w:rPr>
          <w:rFonts w:ascii="Arial" w:hAnsi="Arial" w:cs="Arial"/>
          <w:b/>
          <w:sz w:val="22"/>
          <w:szCs w:val="22"/>
        </w:rPr>
        <w:t xml:space="preserve">identifikace hlavních zjištění </w:t>
      </w:r>
      <w:r w:rsidRPr="000F5D2B">
        <w:rPr>
          <w:rFonts w:ascii="Arial" w:hAnsi="Arial" w:cs="Arial"/>
          <w:sz w:val="22"/>
          <w:szCs w:val="22"/>
        </w:rPr>
        <w:sym w:font="Symbol" w:char="F0AE"/>
      </w:r>
    </w:p>
    <w:p w14:paraId="51F089D7" w14:textId="77777777" w:rsidR="001034EF" w:rsidRDefault="002F1D88" w:rsidP="00CB0469">
      <w:pPr>
        <w:pStyle w:val="Odstavecseseznamem"/>
        <w:numPr>
          <w:ilvl w:val="0"/>
          <w:numId w:val="6"/>
        </w:numPr>
        <w:rPr>
          <w:rFonts w:ascii="Arial" w:hAnsi="Arial" w:cs="Arial"/>
          <w:b/>
          <w:sz w:val="22"/>
          <w:szCs w:val="22"/>
        </w:rPr>
      </w:pPr>
      <w:r w:rsidRPr="000F5D2B">
        <w:rPr>
          <w:rFonts w:ascii="Arial" w:hAnsi="Arial" w:cs="Arial"/>
          <w:b/>
          <w:sz w:val="22"/>
          <w:szCs w:val="22"/>
        </w:rPr>
        <w:t xml:space="preserve">vypracování návrhů </w:t>
      </w:r>
      <w:r w:rsidR="001C0E11">
        <w:rPr>
          <w:rFonts w:ascii="Arial" w:hAnsi="Arial" w:cs="Arial"/>
          <w:b/>
          <w:sz w:val="22"/>
          <w:szCs w:val="22"/>
        </w:rPr>
        <w:t>doporučení pro další implementaci SCLLD v dalších programových obdobích (2021+, příp. 2028+).</w:t>
      </w:r>
    </w:p>
    <w:p w14:paraId="3E8D88DC" w14:textId="77777777" w:rsidR="00E45C21" w:rsidRDefault="00E45C21">
      <w:pPr>
        <w:spacing w:after="200" w:line="276" w:lineRule="auto"/>
        <w:jc w:val="left"/>
        <w:sectPr w:rsidR="00E45C21" w:rsidSect="008000C5">
          <w:pgSz w:w="11906" w:h="16838"/>
          <w:pgMar w:top="1417" w:right="1417" w:bottom="1417" w:left="1417" w:header="708" w:footer="708" w:gutter="0"/>
          <w:cols w:space="708"/>
          <w:docGrid w:linePitch="360"/>
        </w:sectPr>
      </w:pPr>
    </w:p>
    <w:p w14:paraId="016C125C" w14:textId="354F4EC4" w:rsidR="00E45C21" w:rsidRPr="00E45C21" w:rsidRDefault="00E45C21">
      <w:pPr>
        <w:spacing w:after="200" w:line="276" w:lineRule="auto"/>
        <w:jc w:val="left"/>
      </w:pPr>
    </w:p>
    <w:p w14:paraId="6EF94038" w14:textId="77777777" w:rsidR="00E45C21" w:rsidRDefault="00E45C21" w:rsidP="00083226">
      <w:pPr>
        <w:pStyle w:val="Titulek"/>
        <w:rPr>
          <w:highlight w:val="cyan"/>
        </w:rPr>
      </w:pPr>
      <w:bookmarkStart w:id="36" w:name="_Toc190960894"/>
    </w:p>
    <w:p w14:paraId="5DC8F505" w14:textId="2272CE83" w:rsidR="00E945CB" w:rsidRDefault="000350CA" w:rsidP="000350CA">
      <w:pPr>
        <w:pStyle w:val="Titulek"/>
        <w:rPr>
          <w:highlight w:val="cyan"/>
        </w:rPr>
      </w:pPr>
      <w:bookmarkStart w:id="37" w:name="_Toc200960006"/>
      <w:bookmarkEnd w:id="36"/>
      <w:r>
        <w:t xml:space="preserve">Tabulka </w:t>
      </w:r>
      <w:fldSimple w:instr=" SEQ Tabulka \* ARABIC ">
        <w:r w:rsidR="008777C6">
          <w:rPr>
            <w:noProof/>
          </w:rPr>
          <w:t>17</w:t>
        </w:r>
      </w:fldSimple>
      <w:r>
        <w:t xml:space="preserve"> - </w:t>
      </w:r>
      <w:r w:rsidRPr="002405B7">
        <w:t>Jednoduchá intervenční logika Opatření/</w:t>
      </w:r>
      <w:proofErr w:type="spellStart"/>
      <w:r w:rsidRPr="002405B7">
        <w:t>Fichí</w:t>
      </w:r>
      <w:proofErr w:type="spellEnd"/>
      <w:r w:rsidRPr="002405B7">
        <w:t xml:space="preserve"> programových rámců schválené SCLLD</w:t>
      </w:r>
      <w:bookmarkEnd w:id="37"/>
    </w:p>
    <w:tbl>
      <w:tblPr>
        <w:tblW w:w="12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5"/>
        <w:gridCol w:w="1747"/>
        <w:gridCol w:w="1608"/>
        <w:gridCol w:w="1589"/>
        <w:gridCol w:w="1456"/>
        <w:gridCol w:w="1306"/>
        <w:gridCol w:w="962"/>
        <w:gridCol w:w="1134"/>
        <w:gridCol w:w="1418"/>
      </w:tblGrid>
      <w:tr w:rsidR="00E945CB" w:rsidRPr="00C732BF" w14:paraId="1286BBB6" w14:textId="77777777" w:rsidTr="00C70AEE">
        <w:trPr>
          <w:jc w:val="center"/>
        </w:trPr>
        <w:tc>
          <w:tcPr>
            <w:tcW w:w="6619" w:type="dxa"/>
            <w:gridSpan w:val="4"/>
            <w:vAlign w:val="center"/>
          </w:tcPr>
          <w:p w14:paraId="016CB2C9" w14:textId="5600EEAD" w:rsidR="00E945CB" w:rsidRPr="00C732BF" w:rsidRDefault="00E945CB" w:rsidP="0084502E">
            <w:pPr>
              <w:keepNext/>
              <w:keepLines/>
              <w:spacing w:before="240"/>
              <w:jc w:val="center"/>
              <w:outlineLvl w:val="0"/>
              <w:rPr>
                <w:rFonts w:asciiTheme="minorHAnsi" w:eastAsiaTheme="majorEastAsia" w:hAnsiTheme="minorHAnsi" w:cstheme="minorHAnsi"/>
                <w:b/>
                <w:bCs/>
                <w:sz w:val="16"/>
                <w:szCs w:val="16"/>
              </w:rPr>
            </w:pPr>
            <w:bookmarkStart w:id="38" w:name="_Toc176958915"/>
            <w:bookmarkStart w:id="39" w:name="_Toc200718420"/>
            <w:r w:rsidRPr="00C732BF">
              <w:rPr>
                <w:rFonts w:asciiTheme="minorHAnsi" w:hAnsiTheme="minorHAnsi" w:cstheme="minorHAnsi"/>
                <w:b/>
                <w:sz w:val="16"/>
                <w:szCs w:val="16"/>
              </w:rPr>
              <w:t>SWOT</w:t>
            </w:r>
            <w:bookmarkEnd w:id="38"/>
            <w:bookmarkEnd w:id="39"/>
          </w:p>
        </w:tc>
        <w:tc>
          <w:tcPr>
            <w:tcW w:w="1456" w:type="dxa"/>
            <w:vAlign w:val="center"/>
          </w:tcPr>
          <w:p w14:paraId="4213870F" w14:textId="7CD15543" w:rsidR="00E945CB" w:rsidRPr="00C732BF" w:rsidRDefault="00E945CB" w:rsidP="0084502E">
            <w:pPr>
              <w:jc w:val="center"/>
              <w:rPr>
                <w:rFonts w:asciiTheme="minorHAnsi" w:hAnsiTheme="minorHAnsi" w:cstheme="minorHAnsi"/>
                <w:b/>
                <w:sz w:val="16"/>
                <w:szCs w:val="16"/>
              </w:rPr>
            </w:pPr>
            <w:r w:rsidRPr="00C732BF">
              <w:rPr>
                <w:rFonts w:asciiTheme="minorHAnsi" w:hAnsiTheme="minorHAnsi" w:cstheme="minorHAnsi"/>
                <w:b/>
                <w:sz w:val="16"/>
                <w:szCs w:val="16"/>
              </w:rPr>
              <w:t>APP</w:t>
            </w:r>
          </w:p>
        </w:tc>
        <w:tc>
          <w:tcPr>
            <w:tcW w:w="1306" w:type="dxa"/>
            <w:vMerge w:val="restart"/>
            <w:vAlign w:val="center"/>
          </w:tcPr>
          <w:p w14:paraId="02313394" w14:textId="1F936309" w:rsidR="00E945CB" w:rsidRPr="00C732BF" w:rsidRDefault="00E945CB" w:rsidP="0084502E">
            <w:pPr>
              <w:jc w:val="center"/>
              <w:rPr>
                <w:rFonts w:asciiTheme="minorHAnsi" w:hAnsiTheme="minorHAnsi" w:cstheme="minorHAnsi"/>
                <w:b/>
                <w:sz w:val="16"/>
                <w:szCs w:val="16"/>
              </w:rPr>
            </w:pPr>
            <w:r w:rsidRPr="00C732BF">
              <w:rPr>
                <w:rFonts w:asciiTheme="minorHAnsi" w:hAnsiTheme="minorHAnsi" w:cstheme="minorHAnsi"/>
                <w:b/>
                <w:sz w:val="16"/>
                <w:szCs w:val="16"/>
              </w:rPr>
              <w:t>Opatření / Aktivita Programového rámce</w:t>
            </w:r>
          </w:p>
        </w:tc>
        <w:tc>
          <w:tcPr>
            <w:tcW w:w="962" w:type="dxa"/>
            <w:vMerge w:val="restart"/>
            <w:vAlign w:val="center"/>
          </w:tcPr>
          <w:p w14:paraId="34946DA3" w14:textId="77777777" w:rsidR="00E945CB" w:rsidRPr="00C732BF" w:rsidRDefault="00E945CB" w:rsidP="0084502E">
            <w:pPr>
              <w:jc w:val="center"/>
              <w:rPr>
                <w:rFonts w:asciiTheme="minorHAnsi" w:hAnsiTheme="minorHAnsi" w:cstheme="minorHAnsi"/>
                <w:b/>
                <w:sz w:val="16"/>
                <w:szCs w:val="16"/>
              </w:rPr>
            </w:pPr>
            <w:r w:rsidRPr="00C732BF">
              <w:rPr>
                <w:rFonts w:asciiTheme="minorHAnsi" w:hAnsiTheme="minorHAnsi" w:cstheme="minorHAnsi"/>
                <w:b/>
                <w:sz w:val="16"/>
                <w:szCs w:val="16"/>
              </w:rPr>
              <w:t>Specifický cíl</w:t>
            </w:r>
          </w:p>
        </w:tc>
        <w:tc>
          <w:tcPr>
            <w:tcW w:w="1134" w:type="dxa"/>
            <w:vMerge w:val="restart"/>
          </w:tcPr>
          <w:p w14:paraId="3D3EDAE3" w14:textId="45D12E29" w:rsidR="00E945CB" w:rsidRPr="00C732BF" w:rsidRDefault="00E945CB" w:rsidP="0084502E">
            <w:pPr>
              <w:jc w:val="center"/>
              <w:rPr>
                <w:rFonts w:asciiTheme="minorHAnsi" w:hAnsiTheme="minorHAnsi" w:cstheme="minorHAnsi"/>
                <w:b/>
                <w:sz w:val="16"/>
                <w:szCs w:val="16"/>
              </w:rPr>
            </w:pPr>
            <w:r w:rsidRPr="00C732BF">
              <w:rPr>
                <w:rFonts w:asciiTheme="minorHAnsi" w:hAnsiTheme="minorHAnsi" w:cstheme="minorHAnsi"/>
                <w:b/>
                <w:sz w:val="16"/>
                <w:szCs w:val="16"/>
              </w:rPr>
              <w:t xml:space="preserve">CZV Opatření/ </w:t>
            </w:r>
            <w:proofErr w:type="spellStart"/>
            <w:r w:rsidRPr="00C732BF">
              <w:rPr>
                <w:rFonts w:asciiTheme="minorHAnsi" w:hAnsiTheme="minorHAnsi" w:cstheme="minorHAnsi"/>
                <w:b/>
                <w:sz w:val="16"/>
                <w:szCs w:val="16"/>
              </w:rPr>
              <w:t>Fiche</w:t>
            </w:r>
            <w:proofErr w:type="spellEnd"/>
            <w:r w:rsidRPr="00C732BF">
              <w:rPr>
                <w:rFonts w:asciiTheme="minorHAnsi" w:hAnsiTheme="minorHAnsi" w:cstheme="minorHAnsi"/>
                <w:b/>
                <w:sz w:val="16"/>
                <w:szCs w:val="16"/>
              </w:rPr>
              <w:t xml:space="preserve"> PR při prvním schválení SCLLD</w:t>
            </w:r>
          </w:p>
        </w:tc>
        <w:tc>
          <w:tcPr>
            <w:tcW w:w="1418" w:type="dxa"/>
            <w:vMerge w:val="restart"/>
          </w:tcPr>
          <w:p w14:paraId="2F600AB0" w14:textId="04E4A274" w:rsidR="00E945CB" w:rsidRPr="00C732BF" w:rsidRDefault="00E945CB" w:rsidP="0084502E">
            <w:pPr>
              <w:jc w:val="center"/>
              <w:rPr>
                <w:rFonts w:asciiTheme="minorHAnsi" w:hAnsiTheme="minorHAnsi" w:cstheme="minorHAnsi"/>
                <w:b/>
                <w:sz w:val="16"/>
                <w:szCs w:val="16"/>
              </w:rPr>
            </w:pPr>
            <w:r w:rsidRPr="00C732BF">
              <w:rPr>
                <w:rFonts w:asciiTheme="minorHAnsi" w:hAnsiTheme="minorHAnsi" w:cstheme="minorHAnsi"/>
                <w:b/>
                <w:sz w:val="16"/>
                <w:szCs w:val="16"/>
              </w:rPr>
              <w:t xml:space="preserve">Konečné CZV Opatření/ </w:t>
            </w:r>
            <w:proofErr w:type="spellStart"/>
            <w:r w:rsidRPr="00C732BF">
              <w:rPr>
                <w:rFonts w:asciiTheme="minorHAnsi" w:hAnsiTheme="minorHAnsi" w:cstheme="minorHAnsi"/>
                <w:b/>
                <w:sz w:val="16"/>
                <w:szCs w:val="16"/>
              </w:rPr>
              <w:t>Fiche</w:t>
            </w:r>
            <w:proofErr w:type="spellEnd"/>
            <w:r w:rsidRPr="00C732BF">
              <w:rPr>
                <w:rFonts w:asciiTheme="minorHAnsi" w:hAnsiTheme="minorHAnsi" w:cstheme="minorHAnsi"/>
                <w:b/>
                <w:sz w:val="16"/>
                <w:szCs w:val="16"/>
              </w:rPr>
              <w:t xml:space="preserve"> PR k 31. 12. 2024</w:t>
            </w:r>
          </w:p>
        </w:tc>
      </w:tr>
      <w:tr w:rsidR="00E945CB" w:rsidRPr="00C732BF" w14:paraId="3E6E84C5" w14:textId="77777777" w:rsidTr="00C70AEE">
        <w:trPr>
          <w:jc w:val="center"/>
        </w:trPr>
        <w:tc>
          <w:tcPr>
            <w:tcW w:w="1675" w:type="dxa"/>
            <w:vAlign w:val="center"/>
          </w:tcPr>
          <w:p w14:paraId="55DBEA51" w14:textId="77777777" w:rsidR="00E945CB" w:rsidRPr="00C732BF" w:rsidRDefault="00E945CB" w:rsidP="0084502E">
            <w:pPr>
              <w:jc w:val="center"/>
              <w:rPr>
                <w:rFonts w:asciiTheme="minorHAnsi" w:hAnsiTheme="minorHAnsi" w:cstheme="minorHAnsi"/>
                <w:b/>
                <w:sz w:val="16"/>
                <w:szCs w:val="16"/>
              </w:rPr>
            </w:pPr>
            <w:r w:rsidRPr="00C732BF">
              <w:rPr>
                <w:rFonts w:asciiTheme="minorHAnsi" w:hAnsiTheme="minorHAnsi" w:cstheme="minorHAnsi"/>
                <w:b/>
                <w:sz w:val="16"/>
                <w:szCs w:val="16"/>
              </w:rPr>
              <w:t>Slabá stránka</w:t>
            </w:r>
          </w:p>
        </w:tc>
        <w:tc>
          <w:tcPr>
            <w:tcW w:w="1747" w:type="dxa"/>
            <w:vAlign w:val="center"/>
          </w:tcPr>
          <w:p w14:paraId="70B8FDEA" w14:textId="77777777" w:rsidR="00E945CB" w:rsidRPr="00C732BF" w:rsidRDefault="00E945CB" w:rsidP="0084502E">
            <w:pPr>
              <w:jc w:val="center"/>
              <w:rPr>
                <w:rFonts w:asciiTheme="minorHAnsi" w:hAnsiTheme="minorHAnsi" w:cstheme="minorHAnsi"/>
                <w:b/>
                <w:sz w:val="16"/>
                <w:szCs w:val="16"/>
              </w:rPr>
            </w:pPr>
            <w:r w:rsidRPr="00C732BF">
              <w:rPr>
                <w:rFonts w:asciiTheme="minorHAnsi" w:hAnsiTheme="minorHAnsi" w:cstheme="minorHAnsi"/>
                <w:b/>
                <w:sz w:val="16"/>
                <w:szCs w:val="16"/>
              </w:rPr>
              <w:t>Silná stránka</w:t>
            </w:r>
          </w:p>
        </w:tc>
        <w:tc>
          <w:tcPr>
            <w:tcW w:w="1608" w:type="dxa"/>
            <w:vAlign w:val="center"/>
          </w:tcPr>
          <w:p w14:paraId="03F1E7B5" w14:textId="77777777" w:rsidR="00E945CB" w:rsidRPr="00C732BF" w:rsidRDefault="00E945CB" w:rsidP="0084502E">
            <w:pPr>
              <w:jc w:val="center"/>
              <w:rPr>
                <w:rFonts w:asciiTheme="minorHAnsi" w:hAnsiTheme="minorHAnsi" w:cstheme="minorHAnsi"/>
                <w:b/>
                <w:sz w:val="16"/>
                <w:szCs w:val="16"/>
              </w:rPr>
            </w:pPr>
            <w:r w:rsidRPr="00C732BF">
              <w:rPr>
                <w:rFonts w:asciiTheme="minorHAnsi" w:hAnsiTheme="minorHAnsi" w:cstheme="minorHAnsi"/>
                <w:b/>
                <w:sz w:val="16"/>
                <w:szCs w:val="16"/>
              </w:rPr>
              <w:t>Příležitost</w:t>
            </w:r>
          </w:p>
        </w:tc>
        <w:tc>
          <w:tcPr>
            <w:tcW w:w="1589" w:type="dxa"/>
            <w:vAlign w:val="center"/>
          </w:tcPr>
          <w:p w14:paraId="7252BB3B" w14:textId="77777777" w:rsidR="00E945CB" w:rsidRPr="00C732BF" w:rsidRDefault="00E945CB" w:rsidP="0084502E">
            <w:pPr>
              <w:jc w:val="center"/>
              <w:rPr>
                <w:rFonts w:asciiTheme="minorHAnsi" w:hAnsiTheme="minorHAnsi" w:cstheme="minorHAnsi"/>
                <w:b/>
                <w:sz w:val="16"/>
                <w:szCs w:val="16"/>
              </w:rPr>
            </w:pPr>
            <w:r w:rsidRPr="00C732BF">
              <w:rPr>
                <w:rFonts w:asciiTheme="minorHAnsi" w:hAnsiTheme="minorHAnsi" w:cstheme="minorHAnsi"/>
                <w:b/>
                <w:sz w:val="16"/>
                <w:szCs w:val="16"/>
              </w:rPr>
              <w:t>Hrozba</w:t>
            </w:r>
          </w:p>
        </w:tc>
        <w:tc>
          <w:tcPr>
            <w:tcW w:w="1456" w:type="dxa"/>
            <w:vAlign w:val="center"/>
          </w:tcPr>
          <w:p w14:paraId="6AE5B447" w14:textId="77777777" w:rsidR="00E945CB" w:rsidRPr="00C732BF" w:rsidRDefault="00E945CB" w:rsidP="0084502E">
            <w:pPr>
              <w:jc w:val="center"/>
              <w:rPr>
                <w:rFonts w:asciiTheme="minorHAnsi" w:hAnsiTheme="minorHAnsi" w:cstheme="minorHAnsi"/>
                <w:b/>
                <w:sz w:val="16"/>
                <w:szCs w:val="16"/>
              </w:rPr>
            </w:pPr>
            <w:r w:rsidRPr="00C732BF">
              <w:rPr>
                <w:rFonts w:asciiTheme="minorHAnsi" w:hAnsiTheme="minorHAnsi" w:cstheme="minorHAnsi"/>
                <w:b/>
                <w:sz w:val="16"/>
                <w:szCs w:val="16"/>
              </w:rPr>
              <w:t>Problém/potřeba</w:t>
            </w:r>
          </w:p>
        </w:tc>
        <w:tc>
          <w:tcPr>
            <w:tcW w:w="1306" w:type="dxa"/>
            <w:vMerge/>
            <w:vAlign w:val="center"/>
          </w:tcPr>
          <w:p w14:paraId="0941ECBA" w14:textId="77777777" w:rsidR="00E945CB" w:rsidRPr="00C732BF" w:rsidRDefault="00E945CB" w:rsidP="0084502E">
            <w:pPr>
              <w:jc w:val="center"/>
              <w:rPr>
                <w:rFonts w:asciiTheme="minorHAnsi" w:hAnsiTheme="minorHAnsi" w:cstheme="minorHAnsi"/>
                <w:b/>
                <w:sz w:val="16"/>
                <w:szCs w:val="16"/>
              </w:rPr>
            </w:pPr>
          </w:p>
        </w:tc>
        <w:tc>
          <w:tcPr>
            <w:tcW w:w="962" w:type="dxa"/>
            <w:vMerge/>
            <w:vAlign w:val="center"/>
          </w:tcPr>
          <w:p w14:paraId="41234275" w14:textId="77777777" w:rsidR="00E945CB" w:rsidRPr="00C732BF" w:rsidRDefault="00E945CB" w:rsidP="0084502E">
            <w:pPr>
              <w:jc w:val="center"/>
              <w:rPr>
                <w:rFonts w:asciiTheme="minorHAnsi" w:hAnsiTheme="minorHAnsi" w:cstheme="minorHAnsi"/>
                <w:b/>
                <w:sz w:val="16"/>
                <w:szCs w:val="16"/>
              </w:rPr>
            </w:pPr>
          </w:p>
        </w:tc>
        <w:tc>
          <w:tcPr>
            <w:tcW w:w="1134" w:type="dxa"/>
            <w:vMerge/>
          </w:tcPr>
          <w:p w14:paraId="00B966C3" w14:textId="77777777" w:rsidR="00E945CB" w:rsidRPr="00C732BF" w:rsidRDefault="00E945CB" w:rsidP="0084502E">
            <w:pPr>
              <w:jc w:val="center"/>
              <w:rPr>
                <w:rFonts w:asciiTheme="minorHAnsi" w:hAnsiTheme="minorHAnsi" w:cstheme="minorHAnsi"/>
                <w:b/>
                <w:sz w:val="16"/>
                <w:szCs w:val="16"/>
              </w:rPr>
            </w:pPr>
          </w:p>
        </w:tc>
        <w:tc>
          <w:tcPr>
            <w:tcW w:w="1418" w:type="dxa"/>
            <w:vMerge/>
          </w:tcPr>
          <w:p w14:paraId="63A7FBAA" w14:textId="77777777" w:rsidR="00E945CB" w:rsidRPr="00C732BF" w:rsidRDefault="00E945CB" w:rsidP="0084502E">
            <w:pPr>
              <w:jc w:val="center"/>
              <w:rPr>
                <w:rFonts w:asciiTheme="minorHAnsi" w:hAnsiTheme="minorHAnsi" w:cstheme="minorHAnsi"/>
                <w:b/>
                <w:sz w:val="16"/>
                <w:szCs w:val="16"/>
              </w:rPr>
            </w:pPr>
          </w:p>
        </w:tc>
      </w:tr>
      <w:tr w:rsidR="00E945CB" w:rsidRPr="00C732BF" w14:paraId="3D6DAE95" w14:textId="77777777" w:rsidTr="00C70AEE">
        <w:trPr>
          <w:jc w:val="center"/>
        </w:trPr>
        <w:tc>
          <w:tcPr>
            <w:tcW w:w="1675" w:type="dxa"/>
            <w:tcBorders>
              <w:bottom w:val="single" w:sz="4" w:space="0" w:color="auto"/>
            </w:tcBorders>
            <w:vAlign w:val="center"/>
          </w:tcPr>
          <w:p w14:paraId="30E860F8"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left"/>
              <w:rPr>
                <w:rFonts w:asciiTheme="minorHAnsi" w:hAnsiTheme="minorHAnsi" w:cstheme="minorHAnsi"/>
                <w:sz w:val="16"/>
                <w:szCs w:val="16"/>
              </w:rPr>
            </w:pPr>
            <w:r w:rsidRPr="00C732BF">
              <w:rPr>
                <w:rFonts w:asciiTheme="minorHAnsi" w:hAnsiTheme="minorHAnsi" w:cstheme="minorHAnsi"/>
                <w:sz w:val="16"/>
                <w:szCs w:val="16"/>
              </w:rPr>
              <w:t>Malá propagace památek a zajímavých míst</w:t>
            </w:r>
          </w:p>
          <w:p w14:paraId="5DDCD70B"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left"/>
              <w:rPr>
                <w:rFonts w:asciiTheme="minorHAnsi" w:hAnsiTheme="minorHAnsi" w:cstheme="minorHAnsi"/>
                <w:sz w:val="16"/>
                <w:szCs w:val="16"/>
              </w:rPr>
            </w:pPr>
            <w:r w:rsidRPr="00C732BF">
              <w:rPr>
                <w:rFonts w:asciiTheme="minorHAnsi" w:hAnsiTheme="minorHAnsi" w:cstheme="minorHAnsi"/>
                <w:sz w:val="16"/>
                <w:szCs w:val="16"/>
              </w:rPr>
              <w:t>Špatný stav památek</w:t>
            </w:r>
          </w:p>
        </w:tc>
        <w:tc>
          <w:tcPr>
            <w:tcW w:w="1747" w:type="dxa"/>
            <w:tcBorders>
              <w:bottom w:val="single" w:sz="4" w:space="0" w:color="auto"/>
            </w:tcBorders>
            <w:vAlign w:val="center"/>
          </w:tcPr>
          <w:p w14:paraId="7C32AFBD"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center"/>
              <w:rPr>
                <w:rFonts w:asciiTheme="minorHAnsi" w:hAnsiTheme="minorHAnsi" w:cstheme="minorHAnsi"/>
                <w:sz w:val="16"/>
                <w:szCs w:val="16"/>
              </w:rPr>
            </w:pPr>
            <w:r w:rsidRPr="00C732BF">
              <w:rPr>
                <w:rFonts w:asciiTheme="minorHAnsi" w:hAnsiTheme="minorHAnsi" w:cstheme="minorHAnsi"/>
                <w:sz w:val="16"/>
                <w:szCs w:val="16"/>
              </w:rPr>
              <w:t>Zachovalé stavby selského baroka</w:t>
            </w:r>
          </w:p>
          <w:p w14:paraId="3F8CD155"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center"/>
              <w:rPr>
                <w:rFonts w:asciiTheme="minorHAnsi" w:hAnsiTheme="minorHAnsi" w:cstheme="minorHAnsi"/>
                <w:sz w:val="16"/>
                <w:szCs w:val="16"/>
              </w:rPr>
            </w:pPr>
            <w:r w:rsidRPr="00C732BF">
              <w:rPr>
                <w:rFonts w:asciiTheme="minorHAnsi" w:hAnsiTheme="minorHAnsi" w:cstheme="minorHAnsi"/>
                <w:sz w:val="16"/>
                <w:szCs w:val="16"/>
              </w:rPr>
              <w:t xml:space="preserve">Významné památky i v evropském měřítku </w:t>
            </w:r>
          </w:p>
        </w:tc>
        <w:tc>
          <w:tcPr>
            <w:tcW w:w="1608" w:type="dxa"/>
            <w:tcBorders>
              <w:bottom w:val="single" w:sz="4" w:space="0" w:color="auto"/>
            </w:tcBorders>
            <w:vAlign w:val="center"/>
          </w:tcPr>
          <w:p w14:paraId="18478478"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center"/>
              <w:rPr>
                <w:rFonts w:asciiTheme="minorHAnsi" w:hAnsiTheme="minorHAnsi" w:cstheme="minorHAnsi"/>
                <w:sz w:val="16"/>
                <w:szCs w:val="16"/>
              </w:rPr>
            </w:pPr>
            <w:r w:rsidRPr="00C732BF">
              <w:rPr>
                <w:rFonts w:asciiTheme="minorHAnsi" w:hAnsiTheme="minorHAnsi" w:cstheme="minorHAnsi"/>
                <w:sz w:val="16"/>
                <w:szCs w:val="16"/>
              </w:rPr>
              <w:t>Zvýšit propagaci kulturního dědictví</w:t>
            </w:r>
          </w:p>
          <w:p w14:paraId="0AB1BA3A"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center"/>
              <w:rPr>
                <w:rFonts w:asciiTheme="minorHAnsi" w:hAnsiTheme="minorHAnsi" w:cstheme="minorHAnsi"/>
                <w:sz w:val="16"/>
                <w:szCs w:val="16"/>
              </w:rPr>
            </w:pPr>
            <w:r w:rsidRPr="00C732BF">
              <w:rPr>
                <w:rFonts w:asciiTheme="minorHAnsi" w:hAnsiTheme="minorHAnsi" w:cstheme="minorHAnsi"/>
                <w:sz w:val="16"/>
                <w:szCs w:val="16"/>
              </w:rPr>
              <w:t>Zlepšit technický stav a historickou hodnotu</w:t>
            </w:r>
          </w:p>
        </w:tc>
        <w:tc>
          <w:tcPr>
            <w:tcW w:w="1589" w:type="dxa"/>
            <w:tcBorders>
              <w:bottom w:val="single" w:sz="4" w:space="0" w:color="auto"/>
            </w:tcBorders>
            <w:vAlign w:val="center"/>
          </w:tcPr>
          <w:p w14:paraId="5F41F33F"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center"/>
              <w:rPr>
                <w:rFonts w:asciiTheme="minorHAnsi" w:hAnsiTheme="minorHAnsi" w:cstheme="minorHAnsi"/>
                <w:sz w:val="16"/>
                <w:szCs w:val="16"/>
              </w:rPr>
            </w:pPr>
            <w:r w:rsidRPr="00C732BF">
              <w:rPr>
                <w:rFonts w:asciiTheme="minorHAnsi" w:hAnsiTheme="minorHAnsi" w:cstheme="minorHAnsi"/>
                <w:sz w:val="16"/>
                <w:szCs w:val="16"/>
              </w:rPr>
              <w:t>Necitlivé řešení obnovy kulturního dědictví</w:t>
            </w:r>
          </w:p>
          <w:p w14:paraId="001DB03A"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center"/>
              <w:rPr>
                <w:rFonts w:asciiTheme="minorHAnsi" w:hAnsiTheme="minorHAnsi" w:cstheme="minorHAnsi"/>
                <w:sz w:val="16"/>
                <w:szCs w:val="16"/>
              </w:rPr>
            </w:pPr>
            <w:r w:rsidRPr="00C732BF">
              <w:rPr>
                <w:rFonts w:asciiTheme="minorHAnsi" w:hAnsiTheme="minorHAnsi" w:cstheme="minorHAnsi"/>
                <w:sz w:val="16"/>
                <w:szCs w:val="16"/>
              </w:rPr>
              <w:t>Ničení památek návštěvníky</w:t>
            </w:r>
          </w:p>
        </w:tc>
        <w:tc>
          <w:tcPr>
            <w:tcW w:w="1456" w:type="dxa"/>
            <w:tcBorders>
              <w:bottom w:val="single" w:sz="4" w:space="0" w:color="auto"/>
            </w:tcBorders>
            <w:vAlign w:val="center"/>
          </w:tcPr>
          <w:p w14:paraId="0DFE499C"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left"/>
              <w:rPr>
                <w:rFonts w:asciiTheme="minorHAnsi" w:hAnsiTheme="minorHAnsi" w:cstheme="minorHAnsi"/>
                <w:sz w:val="16"/>
                <w:szCs w:val="16"/>
              </w:rPr>
            </w:pPr>
            <w:r w:rsidRPr="00C732BF">
              <w:rPr>
                <w:rFonts w:asciiTheme="minorHAnsi" w:hAnsiTheme="minorHAnsi" w:cstheme="minorHAnsi"/>
                <w:sz w:val="16"/>
                <w:szCs w:val="16"/>
              </w:rPr>
              <w:t>Zaměřit se na podporu zlepšení technického stavu a vzhledu</w:t>
            </w:r>
          </w:p>
        </w:tc>
        <w:tc>
          <w:tcPr>
            <w:tcW w:w="1306" w:type="dxa"/>
            <w:tcBorders>
              <w:bottom w:val="single" w:sz="4" w:space="0" w:color="auto"/>
            </w:tcBorders>
            <w:vAlign w:val="center"/>
          </w:tcPr>
          <w:p w14:paraId="6F5AA369" w14:textId="7BD75F9D" w:rsidR="00E945CB" w:rsidRPr="00C732BF" w:rsidRDefault="00E945CB" w:rsidP="0084502E">
            <w:pPr>
              <w:jc w:val="center"/>
              <w:rPr>
                <w:rFonts w:asciiTheme="minorHAnsi" w:hAnsiTheme="minorHAnsi" w:cstheme="minorHAnsi"/>
                <w:sz w:val="16"/>
                <w:szCs w:val="16"/>
              </w:rPr>
            </w:pPr>
            <w:proofErr w:type="gramStart"/>
            <w:r w:rsidRPr="00C732BF">
              <w:rPr>
                <w:rFonts w:asciiTheme="minorHAnsi" w:hAnsiTheme="minorHAnsi" w:cstheme="minorHAnsi"/>
                <w:sz w:val="16"/>
                <w:szCs w:val="16"/>
              </w:rPr>
              <w:t>IROP  -</w:t>
            </w:r>
            <w:proofErr w:type="gramEnd"/>
            <w:r w:rsidRPr="00C732BF">
              <w:rPr>
                <w:rFonts w:asciiTheme="minorHAnsi" w:hAnsiTheme="minorHAnsi" w:cstheme="minorHAnsi"/>
                <w:sz w:val="16"/>
                <w:szCs w:val="16"/>
              </w:rPr>
              <w:t xml:space="preserve"> Opatření č.1: </w:t>
            </w:r>
            <w:r w:rsidR="004574C6" w:rsidRPr="00C732BF">
              <w:rPr>
                <w:rFonts w:asciiTheme="minorHAnsi" w:hAnsiTheme="minorHAnsi" w:cstheme="minorHAnsi"/>
                <w:sz w:val="16"/>
                <w:szCs w:val="16"/>
              </w:rPr>
              <w:t>Podpora památek</w:t>
            </w:r>
          </w:p>
          <w:p w14:paraId="033BF521" w14:textId="77777777" w:rsidR="00E945CB" w:rsidRPr="00C732BF" w:rsidRDefault="00E945CB" w:rsidP="0084502E">
            <w:pPr>
              <w:rPr>
                <w:rFonts w:asciiTheme="minorHAnsi" w:hAnsiTheme="minorHAnsi" w:cstheme="minorHAnsi"/>
                <w:sz w:val="16"/>
                <w:szCs w:val="16"/>
              </w:rPr>
            </w:pPr>
          </w:p>
        </w:tc>
        <w:tc>
          <w:tcPr>
            <w:tcW w:w="962" w:type="dxa"/>
            <w:tcBorders>
              <w:bottom w:val="single" w:sz="4" w:space="0" w:color="auto"/>
            </w:tcBorders>
            <w:vAlign w:val="center"/>
          </w:tcPr>
          <w:p w14:paraId="6D5F58D2" w14:textId="77777777" w:rsidR="004574C6" w:rsidRPr="00C732BF" w:rsidRDefault="004574C6" w:rsidP="004574C6">
            <w:pPr>
              <w:spacing w:after="0"/>
              <w:jc w:val="center"/>
              <w:rPr>
                <w:rFonts w:ascii="Calibri" w:hAnsi="Calibri" w:cs="Calibri"/>
                <w:color w:val="000000"/>
                <w:sz w:val="16"/>
                <w:szCs w:val="16"/>
              </w:rPr>
            </w:pPr>
            <w:r w:rsidRPr="00C732BF">
              <w:rPr>
                <w:rFonts w:ascii="Calibri" w:hAnsi="Calibri" w:cs="Calibri"/>
                <w:color w:val="000000"/>
                <w:sz w:val="16"/>
                <w:szCs w:val="16"/>
              </w:rPr>
              <w:t>3.1. Zachovat kulturní a přírodní dědictví a bohatství</w:t>
            </w:r>
          </w:p>
          <w:p w14:paraId="2E37B3F4" w14:textId="77777777" w:rsidR="00E945CB" w:rsidRPr="00C732BF" w:rsidRDefault="00E945CB" w:rsidP="0084502E">
            <w:pPr>
              <w:jc w:val="center"/>
              <w:rPr>
                <w:rFonts w:asciiTheme="minorHAnsi" w:hAnsiTheme="minorHAnsi" w:cstheme="minorHAnsi"/>
                <w:sz w:val="16"/>
                <w:szCs w:val="16"/>
              </w:rPr>
            </w:pPr>
          </w:p>
        </w:tc>
        <w:tc>
          <w:tcPr>
            <w:tcW w:w="1134" w:type="dxa"/>
            <w:tcBorders>
              <w:bottom w:val="single" w:sz="4" w:space="0" w:color="auto"/>
            </w:tcBorders>
          </w:tcPr>
          <w:p w14:paraId="2E2F2763" w14:textId="56C358E4" w:rsidR="004574C6" w:rsidRPr="00C732BF" w:rsidRDefault="004574C6" w:rsidP="004574C6">
            <w:pPr>
              <w:spacing w:after="0"/>
              <w:jc w:val="center"/>
              <w:rPr>
                <w:rFonts w:ascii="Calibri" w:hAnsi="Calibri" w:cs="Calibri"/>
                <w:color w:val="000000"/>
                <w:sz w:val="16"/>
                <w:szCs w:val="16"/>
              </w:rPr>
            </w:pPr>
            <w:r w:rsidRPr="00C732BF">
              <w:rPr>
                <w:rFonts w:ascii="Calibri" w:hAnsi="Calibri" w:cs="Calibri"/>
                <w:color w:val="000000"/>
                <w:sz w:val="16"/>
                <w:szCs w:val="16"/>
              </w:rPr>
              <w:t>7</w:t>
            </w:r>
            <w:r w:rsidR="00C70AEE" w:rsidRPr="00C732BF">
              <w:rPr>
                <w:rFonts w:ascii="Calibri" w:hAnsi="Calibri" w:cs="Calibri"/>
                <w:color w:val="000000"/>
                <w:sz w:val="16"/>
                <w:szCs w:val="16"/>
              </w:rPr>
              <w:t> </w:t>
            </w:r>
            <w:r w:rsidRPr="00C732BF">
              <w:rPr>
                <w:rFonts w:ascii="Calibri" w:hAnsi="Calibri" w:cs="Calibri"/>
                <w:color w:val="000000"/>
                <w:sz w:val="16"/>
                <w:szCs w:val="16"/>
              </w:rPr>
              <w:t>368</w:t>
            </w:r>
            <w:r w:rsidR="00C70AEE" w:rsidRPr="00C732BF">
              <w:rPr>
                <w:rFonts w:ascii="Calibri" w:hAnsi="Calibri" w:cs="Calibri"/>
                <w:color w:val="000000"/>
                <w:sz w:val="16"/>
                <w:szCs w:val="16"/>
              </w:rPr>
              <w:t xml:space="preserve"> </w:t>
            </w:r>
            <w:r w:rsidRPr="00C732BF">
              <w:rPr>
                <w:rFonts w:ascii="Calibri" w:hAnsi="Calibri" w:cs="Calibri"/>
                <w:color w:val="000000"/>
                <w:sz w:val="16"/>
                <w:szCs w:val="16"/>
              </w:rPr>
              <w:t>44</w:t>
            </w:r>
            <w:r w:rsidR="00E45C21" w:rsidRPr="00C732BF">
              <w:rPr>
                <w:rFonts w:ascii="Calibri" w:hAnsi="Calibri" w:cs="Calibri"/>
                <w:color w:val="000000"/>
                <w:sz w:val="16"/>
                <w:szCs w:val="16"/>
              </w:rPr>
              <w:t>0</w:t>
            </w:r>
          </w:p>
          <w:p w14:paraId="44B7A6A1" w14:textId="77777777" w:rsidR="00E945CB" w:rsidRPr="00C732BF" w:rsidRDefault="00E945CB" w:rsidP="0084502E">
            <w:pPr>
              <w:jc w:val="center"/>
              <w:rPr>
                <w:rFonts w:asciiTheme="minorHAnsi" w:hAnsiTheme="minorHAnsi" w:cstheme="minorHAnsi"/>
                <w:sz w:val="16"/>
                <w:szCs w:val="16"/>
              </w:rPr>
            </w:pPr>
          </w:p>
          <w:p w14:paraId="548050B8" w14:textId="77777777" w:rsidR="00E945CB" w:rsidRPr="00C732BF" w:rsidRDefault="00E945CB" w:rsidP="0084502E">
            <w:pPr>
              <w:jc w:val="center"/>
              <w:rPr>
                <w:rFonts w:asciiTheme="minorHAnsi" w:hAnsiTheme="minorHAnsi" w:cstheme="minorHAnsi"/>
                <w:sz w:val="16"/>
                <w:szCs w:val="16"/>
              </w:rPr>
            </w:pPr>
          </w:p>
        </w:tc>
        <w:tc>
          <w:tcPr>
            <w:tcW w:w="1418" w:type="dxa"/>
            <w:tcBorders>
              <w:bottom w:val="single" w:sz="4" w:space="0" w:color="auto"/>
            </w:tcBorders>
          </w:tcPr>
          <w:p w14:paraId="59A581B4" w14:textId="0EF5475C" w:rsidR="00E945CB" w:rsidRPr="00C732BF" w:rsidRDefault="00C70AEE" w:rsidP="0084502E">
            <w:pPr>
              <w:jc w:val="center"/>
              <w:rPr>
                <w:rFonts w:asciiTheme="minorHAnsi" w:hAnsiTheme="minorHAnsi" w:cstheme="minorHAnsi"/>
                <w:sz w:val="16"/>
                <w:szCs w:val="16"/>
              </w:rPr>
            </w:pPr>
            <w:r w:rsidRPr="00C732BF">
              <w:rPr>
                <w:rFonts w:asciiTheme="minorHAnsi" w:hAnsiTheme="minorHAnsi" w:cstheme="minorHAnsi"/>
                <w:sz w:val="16"/>
                <w:szCs w:val="16"/>
              </w:rPr>
              <w:t>8 600 621</w:t>
            </w:r>
          </w:p>
        </w:tc>
      </w:tr>
      <w:tr w:rsidR="00E945CB" w:rsidRPr="00C732BF" w14:paraId="66ED30E1" w14:textId="77777777" w:rsidTr="00C70AEE">
        <w:trPr>
          <w:jc w:val="center"/>
        </w:trPr>
        <w:tc>
          <w:tcPr>
            <w:tcW w:w="1675" w:type="dxa"/>
            <w:tcBorders>
              <w:bottom w:val="single" w:sz="4" w:space="0" w:color="auto"/>
            </w:tcBorders>
            <w:vAlign w:val="center"/>
          </w:tcPr>
          <w:p w14:paraId="33CF5BF4"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left"/>
              <w:rPr>
                <w:rFonts w:asciiTheme="minorHAnsi" w:hAnsiTheme="minorHAnsi" w:cstheme="minorHAnsi"/>
                <w:sz w:val="16"/>
                <w:szCs w:val="16"/>
              </w:rPr>
            </w:pPr>
            <w:r w:rsidRPr="00C732BF">
              <w:rPr>
                <w:rFonts w:asciiTheme="minorHAnsi" w:hAnsiTheme="minorHAnsi" w:cstheme="minorHAnsi"/>
                <w:sz w:val="16"/>
                <w:szCs w:val="16"/>
              </w:rPr>
              <w:t xml:space="preserve">Malé obce bez ekonom. síly zlepšovat </w:t>
            </w:r>
            <w:proofErr w:type="spellStart"/>
            <w:r w:rsidRPr="00C732BF">
              <w:rPr>
                <w:rFonts w:asciiTheme="minorHAnsi" w:hAnsiTheme="minorHAnsi" w:cstheme="minorHAnsi"/>
                <w:sz w:val="16"/>
                <w:szCs w:val="16"/>
              </w:rPr>
              <w:t>infrastr</w:t>
            </w:r>
            <w:proofErr w:type="spellEnd"/>
            <w:r w:rsidRPr="00C732BF">
              <w:rPr>
                <w:rFonts w:asciiTheme="minorHAnsi" w:hAnsiTheme="minorHAnsi" w:cstheme="minorHAnsi"/>
                <w:sz w:val="16"/>
                <w:szCs w:val="16"/>
              </w:rPr>
              <w:t>.</w:t>
            </w:r>
          </w:p>
        </w:tc>
        <w:tc>
          <w:tcPr>
            <w:tcW w:w="1747" w:type="dxa"/>
            <w:tcBorders>
              <w:bottom w:val="single" w:sz="4" w:space="0" w:color="auto"/>
            </w:tcBorders>
            <w:vAlign w:val="center"/>
          </w:tcPr>
          <w:p w14:paraId="3507609B"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center"/>
              <w:rPr>
                <w:rFonts w:asciiTheme="minorHAnsi" w:hAnsiTheme="minorHAnsi" w:cstheme="minorHAnsi"/>
                <w:sz w:val="16"/>
                <w:szCs w:val="16"/>
              </w:rPr>
            </w:pPr>
            <w:r w:rsidRPr="00C732BF">
              <w:rPr>
                <w:rFonts w:asciiTheme="minorHAnsi" w:hAnsiTheme="minorHAnsi" w:cstheme="minorHAnsi"/>
                <w:sz w:val="16"/>
                <w:szCs w:val="16"/>
              </w:rPr>
              <w:t>Dobré napojení na dopravní tepny</w:t>
            </w:r>
          </w:p>
        </w:tc>
        <w:tc>
          <w:tcPr>
            <w:tcW w:w="1608" w:type="dxa"/>
            <w:tcBorders>
              <w:bottom w:val="single" w:sz="4" w:space="0" w:color="auto"/>
            </w:tcBorders>
            <w:vAlign w:val="center"/>
          </w:tcPr>
          <w:p w14:paraId="7711E04A"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center"/>
              <w:rPr>
                <w:rFonts w:asciiTheme="minorHAnsi" w:hAnsiTheme="minorHAnsi" w:cstheme="minorHAnsi"/>
                <w:sz w:val="16"/>
                <w:szCs w:val="16"/>
              </w:rPr>
            </w:pPr>
            <w:r w:rsidRPr="00C732BF">
              <w:rPr>
                <w:rFonts w:asciiTheme="minorHAnsi" w:hAnsiTheme="minorHAnsi" w:cstheme="minorHAnsi"/>
                <w:sz w:val="16"/>
                <w:szCs w:val="16"/>
              </w:rPr>
              <w:t xml:space="preserve">využití dotací </w:t>
            </w:r>
            <w:proofErr w:type="gramStart"/>
            <w:r w:rsidRPr="00C732BF">
              <w:rPr>
                <w:rFonts w:asciiTheme="minorHAnsi" w:hAnsiTheme="minorHAnsi" w:cstheme="minorHAnsi"/>
                <w:sz w:val="16"/>
                <w:szCs w:val="16"/>
              </w:rPr>
              <w:t>k</w:t>
            </w:r>
            <w:proofErr w:type="gramEnd"/>
            <w:r w:rsidRPr="00C732BF">
              <w:rPr>
                <w:rFonts w:asciiTheme="minorHAnsi" w:hAnsiTheme="minorHAnsi" w:cstheme="minorHAnsi"/>
                <w:sz w:val="16"/>
                <w:szCs w:val="16"/>
              </w:rPr>
              <w:t xml:space="preserve"> zlepšení stavu</w:t>
            </w:r>
          </w:p>
        </w:tc>
        <w:tc>
          <w:tcPr>
            <w:tcW w:w="1589" w:type="dxa"/>
            <w:tcBorders>
              <w:bottom w:val="single" w:sz="4" w:space="0" w:color="auto"/>
            </w:tcBorders>
            <w:vAlign w:val="center"/>
          </w:tcPr>
          <w:p w14:paraId="03D669C0"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center"/>
              <w:rPr>
                <w:rFonts w:asciiTheme="minorHAnsi" w:hAnsiTheme="minorHAnsi" w:cstheme="minorHAnsi"/>
                <w:sz w:val="16"/>
                <w:szCs w:val="16"/>
              </w:rPr>
            </w:pPr>
          </w:p>
        </w:tc>
        <w:tc>
          <w:tcPr>
            <w:tcW w:w="1456" w:type="dxa"/>
            <w:tcBorders>
              <w:bottom w:val="single" w:sz="4" w:space="0" w:color="auto"/>
            </w:tcBorders>
            <w:vAlign w:val="center"/>
          </w:tcPr>
          <w:p w14:paraId="53A3AFC2"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center"/>
              <w:rPr>
                <w:rFonts w:asciiTheme="minorHAnsi" w:hAnsiTheme="minorHAnsi" w:cstheme="minorHAnsi"/>
                <w:sz w:val="16"/>
                <w:szCs w:val="16"/>
              </w:rPr>
            </w:pPr>
            <w:r w:rsidRPr="00C732BF">
              <w:rPr>
                <w:rFonts w:asciiTheme="minorHAnsi" w:hAnsiTheme="minorHAnsi" w:cstheme="minorHAnsi"/>
                <w:sz w:val="16"/>
                <w:szCs w:val="16"/>
              </w:rPr>
              <w:t>Zajištění fungování složek IZS</w:t>
            </w:r>
          </w:p>
        </w:tc>
        <w:tc>
          <w:tcPr>
            <w:tcW w:w="1306" w:type="dxa"/>
            <w:tcBorders>
              <w:bottom w:val="single" w:sz="4" w:space="0" w:color="auto"/>
            </w:tcBorders>
            <w:vAlign w:val="center"/>
          </w:tcPr>
          <w:p w14:paraId="499A8A7B" w14:textId="7B9B558D" w:rsidR="00E945CB" w:rsidRPr="00C732BF" w:rsidRDefault="00E945CB" w:rsidP="0084502E">
            <w:pPr>
              <w:jc w:val="center"/>
              <w:rPr>
                <w:rFonts w:asciiTheme="minorHAnsi" w:hAnsiTheme="minorHAnsi" w:cstheme="minorHAnsi"/>
                <w:sz w:val="16"/>
                <w:szCs w:val="16"/>
              </w:rPr>
            </w:pPr>
            <w:r w:rsidRPr="00C732BF">
              <w:rPr>
                <w:rFonts w:asciiTheme="minorHAnsi" w:hAnsiTheme="minorHAnsi" w:cstheme="minorHAnsi"/>
                <w:sz w:val="16"/>
                <w:szCs w:val="16"/>
              </w:rPr>
              <w:t xml:space="preserve">IROP – Opatření č. 2: </w:t>
            </w:r>
            <w:r w:rsidR="00C70AEE" w:rsidRPr="00C732BF">
              <w:rPr>
                <w:rFonts w:asciiTheme="minorHAnsi" w:hAnsiTheme="minorHAnsi" w:cstheme="minorHAnsi"/>
                <w:sz w:val="16"/>
                <w:szCs w:val="16"/>
              </w:rPr>
              <w:t>Řešení a řízení rizik a katastrof</w:t>
            </w:r>
          </w:p>
        </w:tc>
        <w:tc>
          <w:tcPr>
            <w:tcW w:w="962" w:type="dxa"/>
            <w:tcBorders>
              <w:bottom w:val="single" w:sz="4" w:space="0" w:color="auto"/>
            </w:tcBorders>
            <w:vAlign w:val="center"/>
          </w:tcPr>
          <w:p w14:paraId="48BF64D4" w14:textId="7A81927C" w:rsidR="00E945CB" w:rsidRPr="00C732BF" w:rsidRDefault="00C70AEE" w:rsidP="0084502E">
            <w:pPr>
              <w:jc w:val="center"/>
              <w:rPr>
                <w:rFonts w:asciiTheme="minorHAnsi" w:hAnsiTheme="minorHAnsi" w:cstheme="minorHAnsi"/>
                <w:sz w:val="16"/>
                <w:szCs w:val="16"/>
              </w:rPr>
            </w:pPr>
            <w:r w:rsidRPr="00C732BF">
              <w:rPr>
                <w:rFonts w:asciiTheme="minorHAnsi" w:hAnsiTheme="minorHAnsi" w:cstheme="minorHAnsi"/>
                <w:sz w:val="16"/>
                <w:szCs w:val="16"/>
              </w:rPr>
              <w:t>4.4. Zajistit a zlepšit kvalitu veřejných služeb</w:t>
            </w:r>
          </w:p>
        </w:tc>
        <w:tc>
          <w:tcPr>
            <w:tcW w:w="1134" w:type="dxa"/>
            <w:tcBorders>
              <w:bottom w:val="single" w:sz="4" w:space="0" w:color="auto"/>
            </w:tcBorders>
          </w:tcPr>
          <w:p w14:paraId="718BF22D" w14:textId="4B7F0C61" w:rsidR="00E945CB" w:rsidRPr="00C732BF" w:rsidRDefault="00C70AEE" w:rsidP="0084502E">
            <w:pPr>
              <w:jc w:val="center"/>
              <w:rPr>
                <w:rFonts w:asciiTheme="minorHAnsi" w:hAnsiTheme="minorHAnsi" w:cstheme="minorHAnsi"/>
                <w:sz w:val="16"/>
                <w:szCs w:val="16"/>
              </w:rPr>
            </w:pPr>
            <w:r w:rsidRPr="00C732BF">
              <w:rPr>
                <w:rFonts w:asciiTheme="minorHAnsi" w:hAnsiTheme="minorHAnsi" w:cstheme="minorHAnsi"/>
                <w:sz w:val="16"/>
                <w:szCs w:val="16"/>
              </w:rPr>
              <w:t>6 315 800</w:t>
            </w:r>
          </w:p>
        </w:tc>
        <w:tc>
          <w:tcPr>
            <w:tcW w:w="1418" w:type="dxa"/>
            <w:tcBorders>
              <w:bottom w:val="single" w:sz="4" w:space="0" w:color="auto"/>
            </w:tcBorders>
          </w:tcPr>
          <w:p w14:paraId="20D6AE66" w14:textId="7299AAB7" w:rsidR="00E945CB" w:rsidRPr="00C732BF" w:rsidRDefault="00C70AEE" w:rsidP="0084502E">
            <w:pPr>
              <w:jc w:val="center"/>
              <w:rPr>
                <w:rFonts w:asciiTheme="minorHAnsi" w:hAnsiTheme="minorHAnsi" w:cstheme="minorHAnsi"/>
                <w:sz w:val="16"/>
                <w:szCs w:val="16"/>
              </w:rPr>
            </w:pPr>
            <w:r w:rsidRPr="00C732BF">
              <w:rPr>
                <w:rFonts w:asciiTheme="minorHAnsi" w:hAnsiTheme="minorHAnsi" w:cstheme="minorHAnsi"/>
                <w:sz w:val="16"/>
                <w:szCs w:val="16"/>
              </w:rPr>
              <w:t>5 675 160</w:t>
            </w:r>
          </w:p>
        </w:tc>
      </w:tr>
      <w:tr w:rsidR="00E945CB" w:rsidRPr="00C732BF" w14:paraId="0B308E78" w14:textId="77777777" w:rsidTr="00C70AEE">
        <w:trPr>
          <w:jc w:val="center"/>
        </w:trPr>
        <w:tc>
          <w:tcPr>
            <w:tcW w:w="1675" w:type="dxa"/>
            <w:tcBorders>
              <w:bottom w:val="single" w:sz="4" w:space="0" w:color="auto"/>
            </w:tcBorders>
            <w:vAlign w:val="center"/>
          </w:tcPr>
          <w:p w14:paraId="34791FED"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left"/>
              <w:rPr>
                <w:rFonts w:asciiTheme="minorHAnsi" w:hAnsiTheme="minorHAnsi" w:cstheme="minorHAnsi"/>
                <w:sz w:val="16"/>
                <w:szCs w:val="16"/>
              </w:rPr>
            </w:pPr>
            <w:r w:rsidRPr="00C732BF">
              <w:rPr>
                <w:rFonts w:asciiTheme="minorHAnsi" w:hAnsiTheme="minorHAnsi" w:cstheme="minorHAnsi"/>
                <w:sz w:val="16"/>
                <w:szCs w:val="16"/>
              </w:rPr>
              <w:t>Nedostat. kapacita MŠ a ZŠ</w:t>
            </w:r>
          </w:p>
          <w:p w14:paraId="25CA8810"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left"/>
              <w:rPr>
                <w:rFonts w:asciiTheme="minorHAnsi" w:hAnsiTheme="minorHAnsi" w:cstheme="minorHAnsi"/>
                <w:sz w:val="16"/>
                <w:szCs w:val="16"/>
              </w:rPr>
            </w:pPr>
            <w:r w:rsidRPr="00C732BF">
              <w:rPr>
                <w:rFonts w:asciiTheme="minorHAnsi" w:hAnsiTheme="minorHAnsi" w:cstheme="minorHAnsi"/>
                <w:sz w:val="16"/>
                <w:szCs w:val="16"/>
              </w:rPr>
              <w:t xml:space="preserve">Není vzdělávání v oblasti tradičních řemesel </w:t>
            </w:r>
          </w:p>
        </w:tc>
        <w:tc>
          <w:tcPr>
            <w:tcW w:w="1747" w:type="dxa"/>
            <w:tcBorders>
              <w:bottom w:val="single" w:sz="4" w:space="0" w:color="auto"/>
            </w:tcBorders>
            <w:vAlign w:val="center"/>
          </w:tcPr>
          <w:p w14:paraId="65D293CB"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center"/>
              <w:rPr>
                <w:rFonts w:asciiTheme="minorHAnsi" w:hAnsiTheme="minorHAnsi" w:cstheme="minorHAnsi"/>
                <w:sz w:val="16"/>
                <w:szCs w:val="16"/>
              </w:rPr>
            </w:pPr>
            <w:r w:rsidRPr="00C732BF">
              <w:rPr>
                <w:rFonts w:asciiTheme="minorHAnsi" w:hAnsiTheme="minorHAnsi" w:cstheme="minorHAnsi"/>
                <w:sz w:val="16"/>
                <w:szCs w:val="16"/>
              </w:rPr>
              <w:t>Dostatek pedagogů</w:t>
            </w:r>
          </w:p>
          <w:p w14:paraId="5A7CC59C"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center"/>
              <w:rPr>
                <w:rFonts w:asciiTheme="minorHAnsi" w:hAnsiTheme="minorHAnsi" w:cstheme="minorHAnsi"/>
                <w:sz w:val="16"/>
                <w:szCs w:val="16"/>
              </w:rPr>
            </w:pPr>
            <w:r w:rsidRPr="00C732BF">
              <w:rPr>
                <w:rFonts w:asciiTheme="minorHAnsi" w:hAnsiTheme="minorHAnsi" w:cstheme="minorHAnsi"/>
                <w:sz w:val="16"/>
                <w:szCs w:val="16"/>
              </w:rPr>
              <w:t>Snaha obcí o udržení škol</w:t>
            </w:r>
          </w:p>
        </w:tc>
        <w:tc>
          <w:tcPr>
            <w:tcW w:w="1608" w:type="dxa"/>
            <w:tcBorders>
              <w:bottom w:val="single" w:sz="4" w:space="0" w:color="auto"/>
            </w:tcBorders>
            <w:vAlign w:val="center"/>
          </w:tcPr>
          <w:p w14:paraId="7FB5DCF7"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center"/>
              <w:rPr>
                <w:rFonts w:asciiTheme="minorHAnsi" w:hAnsiTheme="minorHAnsi" w:cstheme="minorHAnsi"/>
                <w:sz w:val="16"/>
                <w:szCs w:val="16"/>
              </w:rPr>
            </w:pPr>
            <w:r w:rsidRPr="00C732BF">
              <w:rPr>
                <w:rFonts w:asciiTheme="minorHAnsi" w:hAnsiTheme="minorHAnsi" w:cstheme="minorHAnsi"/>
                <w:sz w:val="16"/>
                <w:szCs w:val="16"/>
              </w:rPr>
              <w:t>Podpora vzdělávání pedagog. pracovníků</w:t>
            </w:r>
          </w:p>
          <w:p w14:paraId="7EEAF420"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center"/>
              <w:rPr>
                <w:rFonts w:asciiTheme="minorHAnsi" w:hAnsiTheme="minorHAnsi" w:cstheme="minorHAnsi"/>
                <w:sz w:val="16"/>
                <w:szCs w:val="16"/>
              </w:rPr>
            </w:pPr>
            <w:r w:rsidRPr="00C732BF">
              <w:rPr>
                <w:rFonts w:asciiTheme="minorHAnsi" w:hAnsiTheme="minorHAnsi" w:cstheme="minorHAnsi"/>
                <w:sz w:val="16"/>
                <w:szCs w:val="16"/>
              </w:rPr>
              <w:t>Podpora vzniku komunit. škol</w:t>
            </w:r>
          </w:p>
        </w:tc>
        <w:tc>
          <w:tcPr>
            <w:tcW w:w="1589" w:type="dxa"/>
            <w:tcBorders>
              <w:bottom w:val="single" w:sz="4" w:space="0" w:color="auto"/>
            </w:tcBorders>
            <w:vAlign w:val="center"/>
          </w:tcPr>
          <w:p w14:paraId="16A46E55"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center"/>
              <w:rPr>
                <w:rFonts w:asciiTheme="minorHAnsi" w:hAnsiTheme="minorHAnsi" w:cstheme="minorHAnsi"/>
                <w:sz w:val="16"/>
                <w:szCs w:val="16"/>
              </w:rPr>
            </w:pPr>
            <w:r w:rsidRPr="00C732BF">
              <w:rPr>
                <w:rFonts w:asciiTheme="minorHAnsi" w:hAnsiTheme="minorHAnsi" w:cstheme="minorHAnsi"/>
                <w:sz w:val="16"/>
                <w:szCs w:val="16"/>
              </w:rPr>
              <w:t>Materiálně- techn. vybavení škol</w:t>
            </w:r>
          </w:p>
          <w:p w14:paraId="3D296C59"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center"/>
              <w:rPr>
                <w:rFonts w:asciiTheme="minorHAnsi" w:hAnsiTheme="minorHAnsi" w:cstheme="minorHAnsi"/>
                <w:sz w:val="16"/>
                <w:szCs w:val="16"/>
              </w:rPr>
            </w:pPr>
            <w:r w:rsidRPr="00C732BF">
              <w:rPr>
                <w:rFonts w:asciiTheme="minorHAnsi" w:hAnsiTheme="minorHAnsi" w:cstheme="minorHAnsi"/>
                <w:sz w:val="16"/>
                <w:szCs w:val="16"/>
              </w:rPr>
              <w:t xml:space="preserve">Odliv dětí na víceletá gymnázia a pokles úrovně ZŠ              </w:t>
            </w:r>
          </w:p>
          <w:p w14:paraId="792E7862" w14:textId="77777777" w:rsidR="00E945CB" w:rsidRPr="00C732BF" w:rsidRDefault="00E945CB" w:rsidP="0084502E">
            <w:pPr>
              <w:jc w:val="center"/>
              <w:rPr>
                <w:rFonts w:asciiTheme="minorHAnsi" w:hAnsiTheme="minorHAnsi" w:cstheme="minorHAnsi"/>
                <w:sz w:val="16"/>
                <w:szCs w:val="16"/>
              </w:rPr>
            </w:pPr>
          </w:p>
          <w:p w14:paraId="06CD3094" w14:textId="77777777" w:rsidR="00E945CB" w:rsidRPr="00C732BF" w:rsidRDefault="00E945CB" w:rsidP="0084502E">
            <w:pPr>
              <w:jc w:val="center"/>
              <w:rPr>
                <w:rFonts w:asciiTheme="minorHAnsi" w:hAnsiTheme="minorHAnsi" w:cstheme="minorHAnsi"/>
                <w:sz w:val="16"/>
                <w:szCs w:val="16"/>
              </w:rPr>
            </w:pPr>
          </w:p>
          <w:p w14:paraId="08CD63AD" w14:textId="77777777" w:rsidR="00E945CB" w:rsidRPr="00C732BF" w:rsidRDefault="00E945CB" w:rsidP="0084502E">
            <w:pPr>
              <w:jc w:val="center"/>
              <w:rPr>
                <w:rFonts w:asciiTheme="minorHAnsi" w:hAnsiTheme="minorHAnsi" w:cstheme="minorHAnsi"/>
                <w:sz w:val="16"/>
                <w:szCs w:val="16"/>
              </w:rPr>
            </w:pPr>
          </w:p>
        </w:tc>
        <w:tc>
          <w:tcPr>
            <w:tcW w:w="1456" w:type="dxa"/>
            <w:tcBorders>
              <w:bottom w:val="single" w:sz="4" w:space="0" w:color="auto"/>
            </w:tcBorders>
            <w:vAlign w:val="center"/>
          </w:tcPr>
          <w:p w14:paraId="4A75A961"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center"/>
              <w:rPr>
                <w:rFonts w:asciiTheme="minorHAnsi" w:hAnsiTheme="minorHAnsi" w:cstheme="minorHAnsi"/>
                <w:sz w:val="16"/>
                <w:szCs w:val="16"/>
              </w:rPr>
            </w:pPr>
            <w:r w:rsidRPr="00C732BF">
              <w:rPr>
                <w:rFonts w:asciiTheme="minorHAnsi" w:hAnsiTheme="minorHAnsi" w:cstheme="minorHAnsi"/>
                <w:sz w:val="16"/>
                <w:szCs w:val="16"/>
              </w:rPr>
              <w:t xml:space="preserve">Zajištění </w:t>
            </w:r>
            <w:proofErr w:type="spellStart"/>
            <w:r w:rsidRPr="00C732BF">
              <w:rPr>
                <w:rFonts w:asciiTheme="minorHAnsi" w:hAnsiTheme="minorHAnsi" w:cstheme="minorHAnsi"/>
                <w:sz w:val="16"/>
                <w:szCs w:val="16"/>
              </w:rPr>
              <w:t>volnočas</w:t>
            </w:r>
            <w:proofErr w:type="spellEnd"/>
            <w:r w:rsidRPr="00C732BF">
              <w:rPr>
                <w:rFonts w:asciiTheme="minorHAnsi" w:hAnsiTheme="minorHAnsi" w:cstheme="minorHAnsi"/>
                <w:sz w:val="16"/>
                <w:szCs w:val="16"/>
              </w:rPr>
              <w:t>. aktivit</w:t>
            </w:r>
          </w:p>
          <w:p w14:paraId="1EEFDDA9"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center"/>
              <w:rPr>
                <w:rFonts w:asciiTheme="minorHAnsi" w:hAnsiTheme="minorHAnsi" w:cstheme="minorHAnsi"/>
                <w:sz w:val="16"/>
                <w:szCs w:val="16"/>
              </w:rPr>
            </w:pPr>
            <w:r w:rsidRPr="00C732BF">
              <w:rPr>
                <w:rFonts w:asciiTheme="minorHAnsi" w:hAnsiTheme="minorHAnsi" w:cstheme="minorHAnsi"/>
                <w:sz w:val="16"/>
                <w:szCs w:val="16"/>
              </w:rPr>
              <w:t>Udržení venkov. škol</w:t>
            </w:r>
          </w:p>
        </w:tc>
        <w:tc>
          <w:tcPr>
            <w:tcW w:w="1306" w:type="dxa"/>
            <w:tcBorders>
              <w:bottom w:val="single" w:sz="4" w:space="0" w:color="auto"/>
            </w:tcBorders>
            <w:vAlign w:val="center"/>
          </w:tcPr>
          <w:p w14:paraId="731753B0" w14:textId="6CEC256D" w:rsidR="00E945CB" w:rsidRPr="00C732BF" w:rsidRDefault="00E945CB" w:rsidP="0084502E">
            <w:pPr>
              <w:jc w:val="center"/>
              <w:rPr>
                <w:rFonts w:asciiTheme="minorHAnsi" w:hAnsiTheme="minorHAnsi" w:cstheme="minorHAnsi"/>
                <w:sz w:val="16"/>
                <w:szCs w:val="16"/>
              </w:rPr>
            </w:pPr>
            <w:r w:rsidRPr="00C732BF">
              <w:rPr>
                <w:rFonts w:asciiTheme="minorHAnsi" w:hAnsiTheme="minorHAnsi" w:cstheme="minorHAnsi"/>
                <w:sz w:val="16"/>
                <w:szCs w:val="16"/>
              </w:rPr>
              <w:t xml:space="preserve">IROP – Opatření 3: </w:t>
            </w:r>
            <w:r w:rsidR="00C70AEE" w:rsidRPr="00C732BF">
              <w:rPr>
                <w:rFonts w:asciiTheme="minorHAnsi" w:hAnsiTheme="minorHAnsi" w:cstheme="minorHAnsi"/>
                <w:sz w:val="16"/>
                <w:szCs w:val="16"/>
              </w:rPr>
              <w:t>Infrastruktura pro vzdělávání a celoživotní učení</w:t>
            </w:r>
          </w:p>
        </w:tc>
        <w:tc>
          <w:tcPr>
            <w:tcW w:w="962" w:type="dxa"/>
            <w:tcBorders>
              <w:bottom w:val="single" w:sz="4" w:space="0" w:color="auto"/>
            </w:tcBorders>
            <w:vAlign w:val="center"/>
          </w:tcPr>
          <w:p w14:paraId="60F28916" w14:textId="1F563397" w:rsidR="00E945CB" w:rsidRPr="00C732BF" w:rsidRDefault="00C70AEE" w:rsidP="0084502E">
            <w:pPr>
              <w:jc w:val="center"/>
              <w:rPr>
                <w:rFonts w:asciiTheme="minorHAnsi" w:hAnsiTheme="minorHAnsi" w:cstheme="minorHAnsi"/>
                <w:sz w:val="16"/>
                <w:szCs w:val="16"/>
              </w:rPr>
            </w:pPr>
            <w:r w:rsidRPr="00C732BF">
              <w:rPr>
                <w:rFonts w:asciiTheme="minorHAnsi" w:hAnsiTheme="minorHAnsi" w:cstheme="minorHAnsi"/>
                <w:sz w:val="16"/>
                <w:szCs w:val="16"/>
              </w:rPr>
              <w:t>1.1. Zajistit dostupné předškolní a školní vzdělávání, dostatečnou a kvalitní péči o děti a mládež</w:t>
            </w:r>
          </w:p>
        </w:tc>
        <w:tc>
          <w:tcPr>
            <w:tcW w:w="1134" w:type="dxa"/>
            <w:tcBorders>
              <w:bottom w:val="single" w:sz="4" w:space="0" w:color="auto"/>
            </w:tcBorders>
          </w:tcPr>
          <w:p w14:paraId="5381FE76" w14:textId="01B76E27" w:rsidR="00E945CB" w:rsidRPr="00C732BF" w:rsidRDefault="00C70AEE" w:rsidP="0084502E">
            <w:pPr>
              <w:jc w:val="center"/>
              <w:rPr>
                <w:rFonts w:asciiTheme="minorHAnsi" w:hAnsiTheme="minorHAnsi" w:cstheme="minorHAnsi"/>
                <w:sz w:val="16"/>
                <w:szCs w:val="16"/>
              </w:rPr>
            </w:pPr>
            <w:r w:rsidRPr="00C732BF">
              <w:rPr>
                <w:rFonts w:asciiTheme="minorHAnsi" w:hAnsiTheme="minorHAnsi" w:cstheme="minorHAnsi"/>
                <w:sz w:val="16"/>
                <w:szCs w:val="16"/>
              </w:rPr>
              <w:t>16 995 810</w:t>
            </w:r>
          </w:p>
        </w:tc>
        <w:tc>
          <w:tcPr>
            <w:tcW w:w="1418" w:type="dxa"/>
            <w:tcBorders>
              <w:bottom w:val="single" w:sz="4" w:space="0" w:color="auto"/>
            </w:tcBorders>
          </w:tcPr>
          <w:p w14:paraId="3D0BDD2B" w14:textId="0A32E9CE" w:rsidR="00E945CB" w:rsidRPr="00C732BF" w:rsidRDefault="00C70AEE" w:rsidP="0084502E">
            <w:pPr>
              <w:jc w:val="center"/>
              <w:rPr>
                <w:rFonts w:asciiTheme="minorHAnsi" w:hAnsiTheme="minorHAnsi" w:cstheme="minorHAnsi"/>
                <w:sz w:val="16"/>
                <w:szCs w:val="16"/>
              </w:rPr>
            </w:pPr>
            <w:r w:rsidRPr="00C732BF">
              <w:rPr>
                <w:rFonts w:asciiTheme="minorHAnsi" w:hAnsiTheme="minorHAnsi" w:cstheme="minorHAnsi"/>
                <w:sz w:val="16"/>
                <w:szCs w:val="16"/>
              </w:rPr>
              <w:t>14 391 101</w:t>
            </w:r>
          </w:p>
        </w:tc>
      </w:tr>
      <w:tr w:rsidR="00E945CB" w:rsidRPr="00C732BF" w14:paraId="3C73B1B8" w14:textId="77777777" w:rsidTr="00C70AEE">
        <w:trPr>
          <w:jc w:val="center"/>
        </w:trPr>
        <w:tc>
          <w:tcPr>
            <w:tcW w:w="1675" w:type="dxa"/>
            <w:tcBorders>
              <w:bottom w:val="single" w:sz="4" w:space="0" w:color="auto"/>
            </w:tcBorders>
            <w:vAlign w:val="center"/>
          </w:tcPr>
          <w:p w14:paraId="60D64EE2"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left"/>
              <w:rPr>
                <w:rFonts w:asciiTheme="minorHAnsi" w:hAnsiTheme="minorHAnsi" w:cstheme="minorHAnsi"/>
                <w:sz w:val="16"/>
                <w:szCs w:val="16"/>
              </w:rPr>
            </w:pPr>
            <w:r w:rsidRPr="00C732BF">
              <w:rPr>
                <w:rFonts w:asciiTheme="minorHAnsi" w:hAnsiTheme="minorHAnsi" w:cstheme="minorHAnsi"/>
                <w:sz w:val="16"/>
                <w:szCs w:val="16"/>
              </w:rPr>
              <w:t>Špatný stav dopravní infrastruktury</w:t>
            </w:r>
          </w:p>
        </w:tc>
        <w:tc>
          <w:tcPr>
            <w:tcW w:w="1747" w:type="dxa"/>
            <w:tcBorders>
              <w:bottom w:val="single" w:sz="4" w:space="0" w:color="auto"/>
            </w:tcBorders>
            <w:vAlign w:val="center"/>
          </w:tcPr>
          <w:p w14:paraId="189D2446"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center"/>
              <w:rPr>
                <w:rFonts w:asciiTheme="minorHAnsi" w:hAnsiTheme="minorHAnsi" w:cstheme="minorHAnsi"/>
                <w:sz w:val="16"/>
                <w:szCs w:val="16"/>
              </w:rPr>
            </w:pPr>
            <w:r w:rsidRPr="00C732BF">
              <w:rPr>
                <w:rFonts w:asciiTheme="minorHAnsi" w:hAnsiTheme="minorHAnsi" w:cstheme="minorHAnsi"/>
                <w:sz w:val="16"/>
                <w:szCs w:val="16"/>
              </w:rPr>
              <w:t>Množství cyklotras</w:t>
            </w:r>
          </w:p>
        </w:tc>
        <w:tc>
          <w:tcPr>
            <w:tcW w:w="1608" w:type="dxa"/>
            <w:tcBorders>
              <w:bottom w:val="single" w:sz="4" w:space="0" w:color="auto"/>
            </w:tcBorders>
            <w:vAlign w:val="center"/>
          </w:tcPr>
          <w:p w14:paraId="5F8541AF"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center"/>
              <w:rPr>
                <w:rFonts w:asciiTheme="minorHAnsi" w:hAnsiTheme="minorHAnsi" w:cstheme="minorHAnsi"/>
                <w:sz w:val="16"/>
                <w:szCs w:val="16"/>
              </w:rPr>
            </w:pPr>
            <w:r w:rsidRPr="00C732BF">
              <w:rPr>
                <w:rFonts w:asciiTheme="minorHAnsi" w:hAnsiTheme="minorHAnsi" w:cstheme="minorHAnsi"/>
                <w:sz w:val="16"/>
                <w:szCs w:val="16"/>
              </w:rPr>
              <w:t>Rozvoj integrované dopravy</w:t>
            </w:r>
          </w:p>
        </w:tc>
        <w:tc>
          <w:tcPr>
            <w:tcW w:w="1589" w:type="dxa"/>
            <w:tcBorders>
              <w:bottom w:val="single" w:sz="4" w:space="0" w:color="auto"/>
            </w:tcBorders>
            <w:vAlign w:val="center"/>
          </w:tcPr>
          <w:p w14:paraId="1635AF84"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center"/>
              <w:rPr>
                <w:rFonts w:asciiTheme="minorHAnsi" w:hAnsiTheme="minorHAnsi" w:cstheme="minorHAnsi"/>
                <w:sz w:val="16"/>
                <w:szCs w:val="16"/>
              </w:rPr>
            </w:pPr>
            <w:r w:rsidRPr="00C732BF">
              <w:rPr>
                <w:rFonts w:asciiTheme="minorHAnsi" w:hAnsiTheme="minorHAnsi" w:cstheme="minorHAnsi"/>
                <w:sz w:val="16"/>
                <w:szCs w:val="16"/>
              </w:rPr>
              <w:t>Omezování hromadné dopravy</w:t>
            </w:r>
          </w:p>
          <w:p w14:paraId="249B25BC"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center"/>
              <w:rPr>
                <w:rFonts w:asciiTheme="minorHAnsi" w:hAnsiTheme="minorHAnsi" w:cstheme="minorHAnsi"/>
                <w:sz w:val="16"/>
                <w:szCs w:val="16"/>
              </w:rPr>
            </w:pPr>
            <w:r w:rsidRPr="00C732BF">
              <w:rPr>
                <w:rFonts w:asciiTheme="minorHAnsi" w:hAnsiTheme="minorHAnsi" w:cstheme="minorHAnsi"/>
                <w:sz w:val="16"/>
                <w:szCs w:val="16"/>
              </w:rPr>
              <w:lastRenderedPageBreak/>
              <w:t>Špatně provázané cyklotrasy</w:t>
            </w:r>
          </w:p>
        </w:tc>
        <w:tc>
          <w:tcPr>
            <w:tcW w:w="1456" w:type="dxa"/>
            <w:tcBorders>
              <w:bottom w:val="single" w:sz="4" w:space="0" w:color="auto"/>
            </w:tcBorders>
            <w:vAlign w:val="center"/>
          </w:tcPr>
          <w:p w14:paraId="6F035B69"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center"/>
              <w:rPr>
                <w:rFonts w:asciiTheme="minorHAnsi" w:hAnsiTheme="minorHAnsi" w:cstheme="minorHAnsi"/>
                <w:sz w:val="16"/>
                <w:szCs w:val="16"/>
              </w:rPr>
            </w:pPr>
            <w:r w:rsidRPr="00C732BF">
              <w:rPr>
                <w:rFonts w:asciiTheme="minorHAnsi" w:hAnsiTheme="minorHAnsi" w:cstheme="minorHAnsi"/>
                <w:sz w:val="16"/>
                <w:szCs w:val="16"/>
              </w:rPr>
              <w:lastRenderedPageBreak/>
              <w:t>Propojení a dostavba cyklotras</w:t>
            </w:r>
          </w:p>
        </w:tc>
        <w:tc>
          <w:tcPr>
            <w:tcW w:w="1306" w:type="dxa"/>
            <w:tcBorders>
              <w:bottom w:val="single" w:sz="4" w:space="0" w:color="auto"/>
            </w:tcBorders>
            <w:vAlign w:val="center"/>
          </w:tcPr>
          <w:p w14:paraId="6ED6BB3C" w14:textId="77777777" w:rsidR="00E945CB" w:rsidRPr="00C732BF" w:rsidRDefault="00E945CB" w:rsidP="0084502E">
            <w:pPr>
              <w:jc w:val="center"/>
              <w:rPr>
                <w:rFonts w:asciiTheme="minorHAnsi" w:hAnsiTheme="minorHAnsi" w:cstheme="minorHAnsi"/>
                <w:sz w:val="16"/>
                <w:szCs w:val="16"/>
              </w:rPr>
            </w:pPr>
          </w:p>
          <w:p w14:paraId="3ED9E2CF" w14:textId="41279854" w:rsidR="00E945CB" w:rsidRPr="00C732BF" w:rsidRDefault="00E945CB" w:rsidP="0084502E">
            <w:pPr>
              <w:jc w:val="center"/>
              <w:rPr>
                <w:rFonts w:asciiTheme="minorHAnsi" w:hAnsiTheme="minorHAnsi" w:cstheme="minorHAnsi"/>
                <w:sz w:val="16"/>
                <w:szCs w:val="16"/>
              </w:rPr>
            </w:pPr>
            <w:r w:rsidRPr="00C732BF">
              <w:rPr>
                <w:rFonts w:asciiTheme="minorHAnsi" w:hAnsiTheme="minorHAnsi" w:cstheme="minorHAnsi"/>
                <w:sz w:val="16"/>
                <w:szCs w:val="16"/>
              </w:rPr>
              <w:t xml:space="preserve">IROP – Opatření č. 4: </w:t>
            </w:r>
            <w:r w:rsidR="00C70AEE" w:rsidRPr="00C732BF">
              <w:rPr>
                <w:rFonts w:asciiTheme="minorHAnsi" w:hAnsiTheme="minorHAnsi" w:cstheme="minorHAnsi"/>
                <w:sz w:val="16"/>
                <w:szCs w:val="16"/>
              </w:rPr>
              <w:t xml:space="preserve">Bezpečná a </w:t>
            </w:r>
            <w:r w:rsidR="00C70AEE" w:rsidRPr="00C732BF">
              <w:rPr>
                <w:rFonts w:asciiTheme="minorHAnsi" w:hAnsiTheme="minorHAnsi" w:cstheme="minorHAnsi"/>
                <w:sz w:val="16"/>
                <w:szCs w:val="16"/>
              </w:rPr>
              <w:lastRenderedPageBreak/>
              <w:t>udržitelná doprava</w:t>
            </w:r>
          </w:p>
        </w:tc>
        <w:tc>
          <w:tcPr>
            <w:tcW w:w="962" w:type="dxa"/>
            <w:tcBorders>
              <w:bottom w:val="single" w:sz="4" w:space="0" w:color="auto"/>
            </w:tcBorders>
            <w:vAlign w:val="center"/>
          </w:tcPr>
          <w:p w14:paraId="47DEFC56" w14:textId="370D59D8" w:rsidR="00E945CB" w:rsidRPr="00C732BF" w:rsidRDefault="00C70AEE" w:rsidP="0084502E">
            <w:pPr>
              <w:jc w:val="center"/>
              <w:rPr>
                <w:rFonts w:asciiTheme="minorHAnsi" w:hAnsiTheme="minorHAnsi" w:cstheme="minorHAnsi"/>
                <w:sz w:val="16"/>
                <w:szCs w:val="16"/>
              </w:rPr>
            </w:pPr>
            <w:r w:rsidRPr="00C732BF">
              <w:rPr>
                <w:rFonts w:asciiTheme="minorHAnsi" w:hAnsiTheme="minorHAnsi" w:cstheme="minorHAnsi"/>
                <w:sz w:val="16"/>
                <w:szCs w:val="16"/>
              </w:rPr>
              <w:lastRenderedPageBreak/>
              <w:t xml:space="preserve">4. 1. Zajistit odpovídající kvalitu </w:t>
            </w:r>
            <w:r w:rsidRPr="00C732BF">
              <w:rPr>
                <w:rFonts w:asciiTheme="minorHAnsi" w:hAnsiTheme="minorHAnsi" w:cstheme="minorHAnsi"/>
                <w:sz w:val="16"/>
                <w:szCs w:val="16"/>
              </w:rPr>
              <w:lastRenderedPageBreak/>
              <w:t>infrastruktury v obcích</w:t>
            </w:r>
          </w:p>
        </w:tc>
        <w:tc>
          <w:tcPr>
            <w:tcW w:w="1134" w:type="dxa"/>
            <w:tcBorders>
              <w:bottom w:val="single" w:sz="4" w:space="0" w:color="auto"/>
            </w:tcBorders>
          </w:tcPr>
          <w:p w14:paraId="5083409D" w14:textId="2A741A4A" w:rsidR="00E945CB" w:rsidRPr="00C732BF" w:rsidRDefault="00C70AEE" w:rsidP="0084502E">
            <w:pPr>
              <w:jc w:val="center"/>
              <w:rPr>
                <w:rFonts w:asciiTheme="minorHAnsi" w:hAnsiTheme="minorHAnsi" w:cstheme="minorHAnsi"/>
                <w:sz w:val="16"/>
                <w:szCs w:val="16"/>
              </w:rPr>
            </w:pPr>
            <w:r w:rsidRPr="00C732BF">
              <w:rPr>
                <w:rFonts w:asciiTheme="minorHAnsi" w:hAnsiTheme="minorHAnsi" w:cstheme="minorHAnsi"/>
                <w:sz w:val="16"/>
                <w:szCs w:val="16"/>
              </w:rPr>
              <w:lastRenderedPageBreak/>
              <w:t>10 526 330</w:t>
            </w:r>
          </w:p>
        </w:tc>
        <w:tc>
          <w:tcPr>
            <w:tcW w:w="1418" w:type="dxa"/>
            <w:tcBorders>
              <w:bottom w:val="single" w:sz="4" w:space="0" w:color="auto"/>
            </w:tcBorders>
          </w:tcPr>
          <w:p w14:paraId="5652AAEA" w14:textId="3089574F" w:rsidR="00E945CB" w:rsidRPr="00C732BF" w:rsidRDefault="00C70AEE" w:rsidP="0084502E">
            <w:pPr>
              <w:jc w:val="center"/>
              <w:rPr>
                <w:rFonts w:asciiTheme="minorHAnsi" w:hAnsiTheme="minorHAnsi" w:cstheme="minorHAnsi"/>
                <w:sz w:val="16"/>
                <w:szCs w:val="16"/>
              </w:rPr>
            </w:pPr>
            <w:r w:rsidRPr="00C732BF">
              <w:rPr>
                <w:rFonts w:asciiTheme="minorHAnsi" w:hAnsiTheme="minorHAnsi" w:cstheme="minorHAnsi"/>
                <w:sz w:val="16"/>
                <w:szCs w:val="16"/>
              </w:rPr>
              <w:t>10 073 738</w:t>
            </w:r>
          </w:p>
        </w:tc>
      </w:tr>
      <w:tr w:rsidR="00E945CB" w:rsidRPr="00C732BF" w14:paraId="175DE062" w14:textId="77777777" w:rsidTr="00C70AEE">
        <w:trPr>
          <w:jc w:val="center"/>
        </w:trPr>
        <w:tc>
          <w:tcPr>
            <w:tcW w:w="1675" w:type="dxa"/>
            <w:tcBorders>
              <w:bottom w:val="single" w:sz="4" w:space="0" w:color="auto"/>
            </w:tcBorders>
            <w:vAlign w:val="center"/>
          </w:tcPr>
          <w:p w14:paraId="3D75AA19"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left"/>
              <w:rPr>
                <w:rFonts w:asciiTheme="minorHAnsi" w:hAnsiTheme="minorHAnsi" w:cstheme="minorHAnsi"/>
                <w:sz w:val="16"/>
                <w:szCs w:val="16"/>
              </w:rPr>
            </w:pPr>
            <w:r w:rsidRPr="00C732BF">
              <w:rPr>
                <w:rFonts w:asciiTheme="minorHAnsi" w:hAnsiTheme="minorHAnsi" w:cstheme="minorHAnsi"/>
                <w:sz w:val="16"/>
                <w:szCs w:val="16"/>
              </w:rPr>
              <w:t>Malé pracovní příležitosti</w:t>
            </w:r>
          </w:p>
          <w:p w14:paraId="660B5B25"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left"/>
              <w:rPr>
                <w:rFonts w:asciiTheme="minorHAnsi" w:hAnsiTheme="minorHAnsi" w:cstheme="minorHAnsi"/>
                <w:sz w:val="16"/>
                <w:szCs w:val="16"/>
              </w:rPr>
            </w:pPr>
            <w:r w:rsidRPr="00C732BF">
              <w:rPr>
                <w:rFonts w:asciiTheme="minorHAnsi" w:hAnsiTheme="minorHAnsi" w:cstheme="minorHAnsi"/>
                <w:sz w:val="16"/>
                <w:szCs w:val="16"/>
              </w:rPr>
              <w:t>Chybějící technická a dopravní infrastruktura</w:t>
            </w:r>
          </w:p>
        </w:tc>
        <w:tc>
          <w:tcPr>
            <w:tcW w:w="1747" w:type="dxa"/>
            <w:tcBorders>
              <w:bottom w:val="single" w:sz="4" w:space="0" w:color="auto"/>
            </w:tcBorders>
            <w:vAlign w:val="center"/>
          </w:tcPr>
          <w:p w14:paraId="5CB48104"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center"/>
              <w:rPr>
                <w:rFonts w:asciiTheme="minorHAnsi" w:hAnsiTheme="minorHAnsi" w:cstheme="minorHAnsi"/>
                <w:sz w:val="16"/>
                <w:szCs w:val="16"/>
              </w:rPr>
            </w:pPr>
            <w:r w:rsidRPr="00C732BF">
              <w:rPr>
                <w:rFonts w:asciiTheme="minorHAnsi" w:hAnsiTheme="minorHAnsi" w:cstheme="minorHAnsi"/>
                <w:sz w:val="16"/>
                <w:szCs w:val="16"/>
              </w:rPr>
              <w:t>Zájem o bydlení v lokalitě</w:t>
            </w:r>
          </w:p>
          <w:p w14:paraId="13C669D9"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center"/>
              <w:rPr>
                <w:rFonts w:asciiTheme="minorHAnsi" w:hAnsiTheme="minorHAnsi" w:cstheme="minorHAnsi"/>
                <w:sz w:val="16"/>
                <w:szCs w:val="16"/>
              </w:rPr>
            </w:pPr>
            <w:r w:rsidRPr="00C732BF">
              <w:rPr>
                <w:rFonts w:asciiTheme="minorHAnsi" w:hAnsiTheme="minorHAnsi" w:cstheme="minorHAnsi"/>
                <w:sz w:val="16"/>
                <w:szCs w:val="16"/>
              </w:rPr>
              <w:t xml:space="preserve">Chybějící nabídka </w:t>
            </w:r>
            <w:proofErr w:type="spellStart"/>
            <w:r w:rsidRPr="00C732BF">
              <w:rPr>
                <w:rFonts w:asciiTheme="minorHAnsi" w:hAnsiTheme="minorHAnsi" w:cstheme="minorHAnsi"/>
                <w:sz w:val="16"/>
                <w:szCs w:val="16"/>
              </w:rPr>
              <w:t>volnočas</w:t>
            </w:r>
            <w:proofErr w:type="spellEnd"/>
            <w:r w:rsidRPr="00C732BF">
              <w:rPr>
                <w:rFonts w:asciiTheme="minorHAnsi" w:hAnsiTheme="minorHAnsi" w:cstheme="minorHAnsi"/>
                <w:sz w:val="16"/>
                <w:szCs w:val="16"/>
              </w:rPr>
              <w:t>. aktivit</w:t>
            </w:r>
          </w:p>
        </w:tc>
        <w:tc>
          <w:tcPr>
            <w:tcW w:w="1608" w:type="dxa"/>
            <w:tcBorders>
              <w:bottom w:val="single" w:sz="4" w:space="0" w:color="auto"/>
            </w:tcBorders>
            <w:vAlign w:val="center"/>
          </w:tcPr>
          <w:p w14:paraId="3DD752D1"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center"/>
              <w:rPr>
                <w:rFonts w:asciiTheme="minorHAnsi" w:hAnsiTheme="minorHAnsi" w:cstheme="minorHAnsi"/>
                <w:sz w:val="16"/>
                <w:szCs w:val="16"/>
              </w:rPr>
            </w:pPr>
            <w:r w:rsidRPr="00C732BF">
              <w:rPr>
                <w:rFonts w:asciiTheme="minorHAnsi" w:hAnsiTheme="minorHAnsi" w:cstheme="minorHAnsi"/>
                <w:sz w:val="16"/>
                <w:szCs w:val="16"/>
              </w:rPr>
              <w:t>Podpora otevřenosti škol s veřejností a rodiči</w:t>
            </w:r>
          </w:p>
          <w:p w14:paraId="0891037B"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center"/>
              <w:rPr>
                <w:rFonts w:asciiTheme="minorHAnsi" w:hAnsiTheme="minorHAnsi" w:cstheme="minorHAnsi"/>
                <w:sz w:val="16"/>
                <w:szCs w:val="16"/>
              </w:rPr>
            </w:pPr>
            <w:r w:rsidRPr="00C732BF">
              <w:rPr>
                <w:rFonts w:asciiTheme="minorHAnsi" w:hAnsiTheme="minorHAnsi" w:cstheme="minorHAnsi"/>
                <w:sz w:val="16"/>
                <w:szCs w:val="16"/>
              </w:rPr>
              <w:t>Podpora vzniku pracovních míst</w:t>
            </w:r>
          </w:p>
        </w:tc>
        <w:tc>
          <w:tcPr>
            <w:tcW w:w="1589" w:type="dxa"/>
            <w:tcBorders>
              <w:bottom w:val="single" w:sz="4" w:space="0" w:color="auto"/>
            </w:tcBorders>
            <w:vAlign w:val="center"/>
          </w:tcPr>
          <w:p w14:paraId="3E3F3A35"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center"/>
              <w:rPr>
                <w:rFonts w:asciiTheme="minorHAnsi" w:hAnsiTheme="minorHAnsi" w:cstheme="minorHAnsi"/>
                <w:sz w:val="16"/>
                <w:szCs w:val="16"/>
              </w:rPr>
            </w:pPr>
            <w:r w:rsidRPr="00C732BF">
              <w:rPr>
                <w:rFonts w:asciiTheme="minorHAnsi" w:hAnsiTheme="minorHAnsi" w:cstheme="minorHAnsi"/>
                <w:sz w:val="16"/>
                <w:szCs w:val="16"/>
              </w:rPr>
              <w:t>Nedostat. pracovní příležitost</w:t>
            </w:r>
          </w:p>
          <w:p w14:paraId="1AA8E9C2"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center"/>
              <w:rPr>
                <w:rFonts w:asciiTheme="minorHAnsi" w:hAnsiTheme="minorHAnsi" w:cstheme="minorHAnsi"/>
                <w:sz w:val="16"/>
                <w:szCs w:val="16"/>
              </w:rPr>
            </w:pPr>
            <w:r w:rsidRPr="00C732BF">
              <w:rPr>
                <w:rFonts w:asciiTheme="minorHAnsi" w:hAnsiTheme="minorHAnsi" w:cstheme="minorHAnsi"/>
                <w:sz w:val="16"/>
                <w:szCs w:val="16"/>
              </w:rPr>
              <w:t xml:space="preserve">Nedostatek míst v MŠ </w:t>
            </w:r>
          </w:p>
        </w:tc>
        <w:tc>
          <w:tcPr>
            <w:tcW w:w="1456" w:type="dxa"/>
            <w:tcBorders>
              <w:bottom w:val="single" w:sz="4" w:space="0" w:color="auto"/>
            </w:tcBorders>
            <w:vAlign w:val="center"/>
          </w:tcPr>
          <w:p w14:paraId="5D1C7D88"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center"/>
              <w:rPr>
                <w:rFonts w:asciiTheme="minorHAnsi" w:hAnsiTheme="minorHAnsi" w:cstheme="minorHAnsi"/>
                <w:sz w:val="16"/>
                <w:szCs w:val="16"/>
              </w:rPr>
            </w:pPr>
            <w:r w:rsidRPr="00C732BF">
              <w:rPr>
                <w:rFonts w:asciiTheme="minorHAnsi" w:hAnsiTheme="minorHAnsi" w:cstheme="minorHAnsi"/>
                <w:sz w:val="16"/>
                <w:szCs w:val="16"/>
              </w:rPr>
              <w:t xml:space="preserve">Zapojení rodičů a veřejnosti do dění ve školách </w:t>
            </w:r>
          </w:p>
          <w:p w14:paraId="2908C43E"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center"/>
              <w:rPr>
                <w:rFonts w:asciiTheme="minorHAnsi" w:hAnsiTheme="minorHAnsi" w:cstheme="minorHAnsi"/>
                <w:sz w:val="16"/>
                <w:szCs w:val="16"/>
              </w:rPr>
            </w:pPr>
            <w:r w:rsidRPr="00C732BF">
              <w:rPr>
                <w:rFonts w:asciiTheme="minorHAnsi" w:hAnsiTheme="minorHAnsi" w:cstheme="minorHAnsi"/>
                <w:sz w:val="16"/>
                <w:szCs w:val="16"/>
              </w:rPr>
              <w:t>Využití prostor škol k dalším činnostem</w:t>
            </w:r>
          </w:p>
        </w:tc>
        <w:tc>
          <w:tcPr>
            <w:tcW w:w="1306" w:type="dxa"/>
            <w:tcBorders>
              <w:bottom w:val="single" w:sz="4" w:space="0" w:color="auto"/>
            </w:tcBorders>
            <w:vAlign w:val="center"/>
          </w:tcPr>
          <w:p w14:paraId="505D3F56" w14:textId="77777777" w:rsidR="00E945CB" w:rsidRPr="00C732BF" w:rsidRDefault="00E945CB" w:rsidP="0084502E">
            <w:pPr>
              <w:jc w:val="center"/>
              <w:rPr>
                <w:rFonts w:asciiTheme="minorHAnsi" w:hAnsiTheme="minorHAnsi" w:cstheme="minorHAnsi"/>
                <w:sz w:val="16"/>
                <w:szCs w:val="16"/>
              </w:rPr>
            </w:pPr>
            <w:r w:rsidRPr="00C732BF">
              <w:rPr>
                <w:rFonts w:asciiTheme="minorHAnsi" w:hAnsiTheme="minorHAnsi" w:cstheme="minorHAnsi"/>
                <w:sz w:val="16"/>
                <w:szCs w:val="16"/>
              </w:rPr>
              <w:t>OPZ – Opatření č. 1: Prorodinná opatření</w:t>
            </w:r>
          </w:p>
        </w:tc>
        <w:tc>
          <w:tcPr>
            <w:tcW w:w="962" w:type="dxa"/>
            <w:tcBorders>
              <w:bottom w:val="single" w:sz="4" w:space="0" w:color="auto"/>
            </w:tcBorders>
            <w:vAlign w:val="center"/>
          </w:tcPr>
          <w:p w14:paraId="0818DF1E" w14:textId="77777777" w:rsidR="00AD028E" w:rsidRPr="00C732BF" w:rsidRDefault="00AD028E" w:rsidP="00AD028E">
            <w:pPr>
              <w:spacing w:after="0"/>
              <w:jc w:val="center"/>
              <w:rPr>
                <w:rFonts w:ascii="Calibri" w:hAnsi="Calibri" w:cs="Calibri"/>
                <w:color w:val="000000"/>
                <w:sz w:val="16"/>
                <w:szCs w:val="16"/>
              </w:rPr>
            </w:pPr>
            <w:r w:rsidRPr="00C732BF">
              <w:rPr>
                <w:rFonts w:ascii="Calibri" w:hAnsi="Calibri" w:cs="Calibri"/>
                <w:color w:val="000000"/>
                <w:sz w:val="16"/>
                <w:szCs w:val="16"/>
              </w:rPr>
              <w:t>1.1. Zajistit dostupné předškolní a školní vzdělávání, dostatečnou a kvalitní péči o děti a mládež</w:t>
            </w:r>
          </w:p>
          <w:p w14:paraId="2453A4A7" w14:textId="77777777" w:rsidR="00E945CB" w:rsidRPr="00C732BF" w:rsidRDefault="00E945CB" w:rsidP="0084502E">
            <w:pPr>
              <w:jc w:val="center"/>
              <w:rPr>
                <w:rFonts w:asciiTheme="minorHAnsi" w:hAnsiTheme="minorHAnsi" w:cstheme="minorHAnsi"/>
                <w:sz w:val="16"/>
                <w:szCs w:val="16"/>
              </w:rPr>
            </w:pPr>
          </w:p>
        </w:tc>
        <w:tc>
          <w:tcPr>
            <w:tcW w:w="1134" w:type="dxa"/>
            <w:tcBorders>
              <w:bottom w:val="single" w:sz="4" w:space="0" w:color="auto"/>
            </w:tcBorders>
          </w:tcPr>
          <w:p w14:paraId="37E06F6A" w14:textId="731EBC2B" w:rsidR="00E945CB" w:rsidRPr="00C732BF" w:rsidRDefault="00AD028E" w:rsidP="0084502E">
            <w:pPr>
              <w:jc w:val="center"/>
              <w:rPr>
                <w:rFonts w:asciiTheme="minorHAnsi" w:hAnsiTheme="minorHAnsi" w:cstheme="minorHAnsi"/>
                <w:sz w:val="16"/>
                <w:szCs w:val="16"/>
              </w:rPr>
            </w:pPr>
            <w:r w:rsidRPr="00C732BF">
              <w:rPr>
                <w:rFonts w:asciiTheme="minorHAnsi" w:hAnsiTheme="minorHAnsi" w:cstheme="minorHAnsi"/>
                <w:sz w:val="16"/>
                <w:szCs w:val="16"/>
              </w:rPr>
              <w:t>6 610 000</w:t>
            </w:r>
          </w:p>
        </w:tc>
        <w:tc>
          <w:tcPr>
            <w:tcW w:w="1418" w:type="dxa"/>
            <w:tcBorders>
              <w:bottom w:val="single" w:sz="4" w:space="0" w:color="auto"/>
            </w:tcBorders>
          </w:tcPr>
          <w:p w14:paraId="381EF9B2" w14:textId="5EBCB9B5" w:rsidR="00E945CB" w:rsidRPr="00C732BF" w:rsidRDefault="00C74C83" w:rsidP="0084502E">
            <w:pPr>
              <w:jc w:val="center"/>
              <w:rPr>
                <w:rFonts w:asciiTheme="minorHAnsi" w:hAnsiTheme="minorHAnsi" w:cstheme="minorHAnsi"/>
                <w:sz w:val="16"/>
                <w:szCs w:val="16"/>
              </w:rPr>
            </w:pPr>
            <w:r w:rsidRPr="00C732BF">
              <w:rPr>
                <w:rFonts w:asciiTheme="minorHAnsi" w:hAnsiTheme="minorHAnsi" w:cstheme="minorHAnsi"/>
                <w:sz w:val="16"/>
                <w:szCs w:val="16"/>
              </w:rPr>
              <w:t>6 264 737</w:t>
            </w:r>
          </w:p>
        </w:tc>
      </w:tr>
      <w:tr w:rsidR="00E945CB" w:rsidRPr="00C732BF" w14:paraId="308B740E" w14:textId="77777777" w:rsidTr="00C70AEE">
        <w:trPr>
          <w:jc w:val="center"/>
        </w:trPr>
        <w:tc>
          <w:tcPr>
            <w:tcW w:w="1675" w:type="dxa"/>
            <w:tcBorders>
              <w:bottom w:val="single" w:sz="4" w:space="0" w:color="auto"/>
            </w:tcBorders>
            <w:vAlign w:val="center"/>
          </w:tcPr>
          <w:p w14:paraId="0775C45B"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left"/>
              <w:rPr>
                <w:rFonts w:asciiTheme="minorHAnsi" w:hAnsiTheme="minorHAnsi" w:cstheme="minorHAnsi"/>
                <w:sz w:val="16"/>
                <w:szCs w:val="16"/>
              </w:rPr>
            </w:pPr>
            <w:proofErr w:type="spellStart"/>
            <w:r w:rsidRPr="00C732BF">
              <w:rPr>
                <w:rFonts w:asciiTheme="minorHAnsi" w:hAnsiTheme="minorHAnsi" w:cstheme="minorHAnsi"/>
                <w:sz w:val="16"/>
                <w:szCs w:val="16"/>
              </w:rPr>
              <w:t>Nedost</w:t>
            </w:r>
            <w:proofErr w:type="spellEnd"/>
            <w:r w:rsidRPr="00C732BF">
              <w:rPr>
                <w:rFonts w:asciiTheme="minorHAnsi" w:hAnsiTheme="minorHAnsi" w:cstheme="minorHAnsi"/>
                <w:sz w:val="16"/>
                <w:szCs w:val="16"/>
              </w:rPr>
              <w:t xml:space="preserve">. integrace </w:t>
            </w:r>
            <w:proofErr w:type="spellStart"/>
            <w:r w:rsidRPr="00C732BF">
              <w:rPr>
                <w:rFonts w:asciiTheme="minorHAnsi" w:hAnsiTheme="minorHAnsi" w:cstheme="minorHAnsi"/>
                <w:sz w:val="16"/>
                <w:szCs w:val="16"/>
              </w:rPr>
              <w:t>znevýhod</w:t>
            </w:r>
            <w:proofErr w:type="spellEnd"/>
            <w:r w:rsidRPr="00C732BF">
              <w:rPr>
                <w:rFonts w:asciiTheme="minorHAnsi" w:hAnsiTheme="minorHAnsi" w:cstheme="minorHAnsi"/>
                <w:sz w:val="16"/>
                <w:szCs w:val="16"/>
              </w:rPr>
              <w:t xml:space="preserve">-       </w:t>
            </w:r>
            <w:proofErr w:type="spellStart"/>
            <w:r w:rsidRPr="00C732BF">
              <w:rPr>
                <w:rFonts w:asciiTheme="minorHAnsi" w:hAnsiTheme="minorHAnsi" w:cstheme="minorHAnsi"/>
                <w:sz w:val="16"/>
                <w:szCs w:val="16"/>
              </w:rPr>
              <w:t>něných</w:t>
            </w:r>
            <w:proofErr w:type="spellEnd"/>
            <w:r w:rsidRPr="00C732BF">
              <w:rPr>
                <w:rFonts w:asciiTheme="minorHAnsi" w:hAnsiTheme="minorHAnsi" w:cstheme="minorHAnsi"/>
                <w:sz w:val="16"/>
                <w:szCs w:val="16"/>
              </w:rPr>
              <w:t xml:space="preserve"> osob a seniorů </w:t>
            </w:r>
          </w:p>
          <w:p w14:paraId="4BFA85BD"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left"/>
              <w:rPr>
                <w:rFonts w:asciiTheme="minorHAnsi" w:hAnsiTheme="minorHAnsi" w:cstheme="minorHAnsi"/>
                <w:sz w:val="16"/>
                <w:szCs w:val="16"/>
              </w:rPr>
            </w:pPr>
            <w:r w:rsidRPr="00C732BF">
              <w:rPr>
                <w:rFonts w:asciiTheme="minorHAnsi" w:hAnsiTheme="minorHAnsi" w:cstheme="minorHAnsi"/>
                <w:sz w:val="16"/>
                <w:szCs w:val="16"/>
              </w:rPr>
              <w:t>Chybějící kvalitní zdrav. péče</w:t>
            </w:r>
          </w:p>
        </w:tc>
        <w:tc>
          <w:tcPr>
            <w:tcW w:w="1747" w:type="dxa"/>
            <w:tcBorders>
              <w:bottom w:val="single" w:sz="4" w:space="0" w:color="auto"/>
            </w:tcBorders>
            <w:vAlign w:val="center"/>
          </w:tcPr>
          <w:p w14:paraId="64E983B7"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center"/>
              <w:rPr>
                <w:rFonts w:asciiTheme="minorHAnsi" w:hAnsiTheme="minorHAnsi" w:cstheme="minorHAnsi"/>
                <w:sz w:val="16"/>
                <w:szCs w:val="16"/>
              </w:rPr>
            </w:pPr>
            <w:r w:rsidRPr="00C732BF">
              <w:rPr>
                <w:rFonts w:asciiTheme="minorHAnsi" w:hAnsiTheme="minorHAnsi" w:cstheme="minorHAnsi"/>
                <w:sz w:val="16"/>
                <w:szCs w:val="16"/>
              </w:rPr>
              <w:t>Dobrá poloha k větším regionálním centrům</w:t>
            </w:r>
          </w:p>
          <w:p w14:paraId="6D6EFE6F"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center"/>
              <w:rPr>
                <w:rFonts w:asciiTheme="minorHAnsi" w:hAnsiTheme="minorHAnsi" w:cstheme="minorHAnsi"/>
                <w:sz w:val="16"/>
                <w:szCs w:val="16"/>
              </w:rPr>
            </w:pPr>
            <w:r w:rsidRPr="00C732BF">
              <w:rPr>
                <w:rFonts w:asciiTheme="minorHAnsi" w:hAnsiTheme="minorHAnsi" w:cstheme="minorHAnsi"/>
                <w:sz w:val="16"/>
                <w:szCs w:val="16"/>
              </w:rPr>
              <w:t xml:space="preserve">Dobrý základ obcí pro </w:t>
            </w:r>
            <w:proofErr w:type="spellStart"/>
            <w:r w:rsidRPr="00C732BF">
              <w:rPr>
                <w:rFonts w:asciiTheme="minorHAnsi" w:hAnsiTheme="minorHAnsi" w:cstheme="minorHAnsi"/>
                <w:sz w:val="16"/>
                <w:szCs w:val="16"/>
              </w:rPr>
              <w:t>poskyt</w:t>
            </w:r>
            <w:proofErr w:type="spellEnd"/>
            <w:r w:rsidRPr="00C732BF">
              <w:rPr>
                <w:rFonts w:asciiTheme="minorHAnsi" w:hAnsiTheme="minorHAnsi" w:cstheme="minorHAnsi"/>
                <w:sz w:val="16"/>
                <w:szCs w:val="16"/>
              </w:rPr>
              <w:t>. služeb</w:t>
            </w:r>
          </w:p>
        </w:tc>
        <w:tc>
          <w:tcPr>
            <w:tcW w:w="1608" w:type="dxa"/>
            <w:tcBorders>
              <w:bottom w:val="single" w:sz="4" w:space="0" w:color="auto"/>
            </w:tcBorders>
            <w:vAlign w:val="center"/>
          </w:tcPr>
          <w:p w14:paraId="5623EB4C"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center"/>
              <w:rPr>
                <w:rFonts w:asciiTheme="minorHAnsi" w:hAnsiTheme="minorHAnsi" w:cstheme="minorHAnsi"/>
                <w:sz w:val="16"/>
                <w:szCs w:val="16"/>
              </w:rPr>
            </w:pPr>
            <w:r w:rsidRPr="00C732BF">
              <w:rPr>
                <w:rFonts w:asciiTheme="minorHAnsi" w:hAnsiTheme="minorHAnsi" w:cstheme="minorHAnsi"/>
                <w:sz w:val="16"/>
                <w:szCs w:val="16"/>
              </w:rPr>
              <w:t>Zapojení místních organizací pro zlepšení služeb</w:t>
            </w:r>
          </w:p>
          <w:p w14:paraId="3B06AFEE"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center"/>
              <w:rPr>
                <w:rFonts w:asciiTheme="minorHAnsi" w:hAnsiTheme="minorHAnsi" w:cstheme="minorHAnsi"/>
                <w:sz w:val="16"/>
                <w:szCs w:val="16"/>
              </w:rPr>
            </w:pPr>
            <w:r w:rsidRPr="00C732BF">
              <w:rPr>
                <w:rFonts w:asciiTheme="minorHAnsi" w:hAnsiTheme="minorHAnsi" w:cstheme="minorHAnsi"/>
                <w:sz w:val="16"/>
                <w:szCs w:val="16"/>
              </w:rPr>
              <w:t xml:space="preserve">Zaměření aktivit na </w:t>
            </w:r>
            <w:proofErr w:type="spellStart"/>
            <w:r w:rsidRPr="00C732BF">
              <w:rPr>
                <w:rFonts w:asciiTheme="minorHAnsi" w:hAnsiTheme="minorHAnsi" w:cstheme="minorHAnsi"/>
                <w:sz w:val="16"/>
                <w:szCs w:val="16"/>
              </w:rPr>
              <w:t>společ</w:t>
            </w:r>
            <w:proofErr w:type="spellEnd"/>
            <w:r w:rsidRPr="00C732BF">
              <w:rPr>
                <w:rFonts w:asciiTheme="minorHAnsi" w:hAnsiTheme="minorHAnsi" w:cstheme="minorHAnsi"/>
                <w:sz w:val="16"/>
                <w:szCs w:val="16"/>
              </w:rPr>
              <w:t>. život a aktivizace seniorů</w:t>
            </w:r>
          </w:p>
        </w:tc>
        <w:tc>
          <w:tcPr>
            <w:tcW w:w="1589" w:type="dxa"/>
            <w:tcBorders>
              <w:bottom w:val="single" w:sz="4" w:space="0" w:color="auto"/>
            </w:tcBorders>
            <w:vAlign w:val="center"/>
          </w:tcPr>
          <w:p w14:paraId="0A9817D4"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center"/>
              <w:rPr>
                <w:rFonts w:asciiTheme="minorHAnsi" w:hAnsiTheme="minorHAnsi" w:cstheme="minorHAnsi"/>
                <w:sz w:val="16"/>
                <w:szCs w:val="16"/>
              </w:rPr>
            </w:pPr>
            <w:r w:rsidRPr="00C732BF">
              <w:rPr>
                <w:rFonts w:asciiTheme="minorHAnsi" w:hAnsiTheme="minorHAnsi" w:cstheme="minorHAnsi"/>
                <w:sz w:val="16"/>
                <w:szCs w:val="16"/>
              </w:rPr>
              <w:t>Chybějící místa v domech s pečovat. Službou</w:t>
            </w:r>
          </w:p>
          <w:p w14:paraId="07D6D5BE"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center"/>
              <w:rPr>
                <w:rFonts w:asciiTheme="minorHAnsi" w:hAnsiTheme="minorHAnsi" w:cstheme="minorHAnsi"/>
                <w:sz w:val="16"/>
                <w:szCs w:val="16"/>
              </w:rPr>
            </w:pPr>
            <w:r w:rsidRPr="00C732BF">
              <w:rPr>
                <w:rFonts w:asciiTheme="minorHAnsi" w:hAnsiTheme="minorHAnsi" w:cstheme="minorHAnsi"/>
                <w:sz w:val="16"/>
                <w:szCs w:val="16"/>
              </w:rPr>
              <w:t>Absence poskytovat. sociálních služeb</w:t>
            </w:r>
          </w:p>
        </w:tc>
        <w:tc>
          <w:tcPr>
            <w:tcW w:w="1456" w:type="dxa"/>
            <w:tcBorders>
              <w:bottom w:val="single" w:sz="4" w:space="0" w:color="auto"/>
            </w:tcBorders>
            <w:vAlign w:val="center"/>
          </w:tcPr>
          <w:p w14:paraId="57D29690"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center"/>
              <w:rPr>
                <w:rFonts w:asciiTheme="minorHAnsi" w:hAnsiTheme="minorHAnsi" w:cstheme="minorHAnsi"/>
                <w:sz w:val="16"/>
                <w:szCs w:val="16"/>
              </w:rPr>
            </w:pPr>
            <w:r w:rsidRPr="00C732BF">
              <w:rPr>
                <w:rFonts w:asciiTheme="minorHAnsi" w:hAnsiTheme="minorHAnsi" w:cstheme="minorHAnsi"/>
                <w:sz w:val="16"/>
                <w:szCs w:val="16"/>
              </w:rPr>
              <w:t>Zajištění míst ve školkách, péče o seniory a ZTP a mladé rodiny s dětmi</w:t>
            </w:r>
          </w:p>
        </w:tc>
        <w:tc>
          <w:tcPr>
            <w:tcW w:w="1306" w:type="dxa"/>
            <w:tcBorders>
              <w:bottom w:val="single" w:sz="4" w:space="0" w:color="auto"/>
            </w:tcBorders>
            <w:vAlign w:val="center"/>
          </w:tcPr>
          <w:p w14:paraId="44E70986" w14:textId="77777777" w:rsidR="00E945CB" w:rsidRPr="00C732BF" w:rsidRDefault="00E945CB" w:rsidP="0084502E">
            <w:pPr>
              <w:jc w:val="center"/>
              <w:rPr>
                <w:rFonts w:asciiTheme="minorHAnsi" w:hAnsiTheme="minorHAnsi" w:cstheme="minorHAnsi"/>
                <w:sz w:val="16"/>
                <w:szCs w:val="16"/>
              </w:rPr>
            </w:pPr>
            <w:r w:rsidRPr="00C732BF">
              <w:rPr>
                <w:rFonts w:asciiTheme="minorHAnsi" w:hAnsiTheme="minorHAnsi" w:cstheme="minorHAnsi"/>
                <w:sz w:val="16"/>
                <w:szCs w:val="16"/>
              </w:rPr>
              <w:t>OPZ – Opatření č. 2: Sociální služby</w:t>
            </w:r>
          </w:p>
        </w:tc>
        <w:tc>
          <w:tcPr>
            <w:tcW w:w="962" w:type="dxa"/>
            <w:tcBorders>
              <w:bottom w:val="single" w:sz="4" w:space="0" w:color="auto"/>
            </w:tcBorders>
            <w:vAlign w:val="center"/>
          </w:tcPr>
          <w:p w14:paraId="7250CDB6" w14:textId="77777777" w:rsidR="00AD028E" w:rsidRPr="00C732BF" w:rsidRDefault="00AD028E" w:rsidP="00AD028E">
            <w:pPr>
              <w:spacing w:after="0"/>
              <w:jc w:val="center"/>
              <w:rPr>
                <w:rFonts w:ascii="Calibri" w:hAnsi="Calibri" w:cs="Calibri"/>
                <w:color w:val="000000"/>
                <w:sz w:val="16"/>
                <w:szCs w:val="16"/>
              </w:rPr>
            </w:pPr>
            <w:r w:rsidRPr="00C732BF">
              <w:rPr>
                <w:rFonts w:ascii="Calibri" w:hAnsi="Calibri" w:cs="Calibri"/>
                <w:color w:val="000000"/>
                <w:sz w:val="16"/>
                <w:szCs w:val="16"/>
              </w:rPr>
              <w:t>4.4. Zajistit a zlepšit kvalitu veřejných služeb</w:t>
            </w:r>
          </w:p>
          <w:p w14:paraId="6E653324" w14:textId="77777777" w:rsidR="00E945CB" w:rsidRPr="00C732BF" w:rsidRDefault="00E945CB" w:rsidP="0084502E">
            <w:pPr>
              <w:jc w:val="center"/>
              <w:rPr>
                <w:rFonts w:asciiTheme="minorHAnsi" w:hAnsiTheme="minorHAnsi" w:cstheme="minorHAnsi"/>
                <w:sz w:val="16"/>
                <w:szCs w:val="16"/>
              </w:rPr>
            </w:pPr>
          </w:p>
        </w:tc>
        <w:tc>
          <w:tcPr>
            <w:tcW w:w="1134" w:type="dxa"/>
            <w:tcBorders>
              <w:bottom w:val="single" w:sz="4" w:space="0" w:color="auto"/>
            </w:tcBorders>
          </w:tcPr>
          <w:p w14:paraId="3B67E7A3" w14:textId="7D25AA1D" w:rsidR="00E945CB" w:rsidRPr="00C732BF" w:rsidRDefault="00AD028E" w:rsidP="0084502E">
            <w:pPr>
              <w:jc w:val="center"/>
              <w:rPr>
                <w:rFonts w:asciiTheme="minorHAnsi" w:hAnsiTheme="minorHAnsi" w:cstheme="minorHAnsi"/>
                <w:sz w:val="16"/>
                <w:szCs w:val="16"/>
              </w:rPr>
            </w:pPr>
            <w:r w:rsidRPr="00C732BF">
              <w:rPr>
                <w:rFonts w:asciiTheme="minorHAnsi" w:hAnsiTheme="minorHAnsi" w:cstheme="minorHAnsi"/>
                <w:sz w:val="16"/>
                <w:szCs w:val="16"/>
              </w:rPr>
              <w:t>4 700 000</w:t>
            </w:r>
          </w:p>
        </w:tc>
        <w:tc>
          <w:tcPr>
            <w:tcW w:w="1418" w:type="dxa"/>
            <w:tcBorders>
              <w:bottom w:val="single" w:sz="4" w:space="0" w:color="auto"/>
            </w:tcBorders>
          </w:tcPr>
          <w:p w14:paraId="1C2E1FEC" w14:textId="1C47DF6F" w:rsidR="00E945CB" w:rsidRPr="00C732BF" w:rsidRDefault="00C74C83" w:rsidP="0084502E">
            <w:pPr>
              <w:jc w:val="center"/>
              <w:rPr>
                <w:rFonts w:asciiTheme="minorHAnsi" w:hAnsiTheme="minorHAnsi" w:cstheme="minorHAnsi"/>
                <w:sz w:val="16"/>
                <w:szCs w:val="16"/>
              </w:rPr>
            </w:pPr>
            <w:r w:rsidRPr="00C732BF">
              <w:rPr>
                <w:rFonts w:asciiTheme="minorHAnsi" w:hAnsiTheme="minorHAnsi" w:cstheme="minorHAnsi"/>
                <w:sz w:val="16"/>
                <w:szCs w:val="16"/>
              </w:rPr>
              <w:t>3 372 687</w:t>
            </w:r>
          </w:p>
        </w:tc>
      </w:tr>
      <w:tr w:rsidR="00E945CB" w:rsidRPr="00C732BF" w14:paraId="66E8F853" w14:textId="77777777" w:rsidTr="00C70AEE">
        <w:trPr>
          <w:jc w:val="center"/>
        </w:trPr>
        <w:tc>
          <w:tcPr>
            <w:tcW w:w="1675" w:type="dxa"/>
            <w:tcBorders>
              <w:bottom w:val="single" w:sz="4" w:space="0" w:color="auto"/>
            </w:tcBorders>
            <w:vAlign w:val="center"/>
          </w:tcPr>
          <w:p w14:paraId="70F01653"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left"/>
              <w:rPr>
                <w:rFonts w:asciiTheme="minorHAnsi" w:hAnsiTheme="minorHAnsi" w:cstheme="minorHAnsi"/>
                <w:sz w:val="16"/>
                <w:szCs w:val="16"/>
              </w:rPr>
            </w:pPr>
            <w:r w:rsidRPr="00C732BF">
              <w:rPr>
                <w:rFonts w:asciiTheme="minorHAnsi" w:hAnsiTheme="minorHAnsi" w:cstheme="minorHAnsi"/>
                <w:sz w:val="16"/>
                <w:szCs w:val="16"/>
              </w:rPr>
              <w:t>Nevhodné hospodař. v </w:t>
            </w:r>
            <w:proofErr w:type="spellStart"/>
            <w:r w:rsidRPr="00C732BF">
              <w:rPr>
                <w:rFonts w:asciiTheme="minorHAnsi" w:hAnsiTheme="minorHAnsi" w:cstheme="minorHAnsi"/>
                <w:sz w:val="16"/>
                <w:szCs w:val="16"/>
              </w:rPr>
              <w:t>zeměděl</w:t>
            </w:r>
            <w:proofErr w:type="spellEnd"/>
            <w:r w:rsidRPr="00C732BF">
              <w:rPr>
                <w:rFonts w:asciiTheme="minorHAnsi" w:hAnsiTheme="minorHAnsi" w:cstheme="minorHAnsi"/>
                <w:sz w:val="16"/>
                <w:szCs w:val="16"/>
              </w:rPr>
              <w:t>. krajině</w:t>
            </w:r>
          </w:p>
          <w:p w14:paraId="459554CE"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left"/>
              <w:rPr>
                <w:rFonts w:asciiTheme="minorHAnsi" w:hAnsiTheme="minorHAnsi" w:cstheme="minorHAnsi"/>
                <w:sz w:val="16"/>
                <w:szCs w:val="16"/>
              </w:rPr>
            </w:pPr>
            <w:proofErr w:type="spellStart"/>
            <w:r w:rsidRPr="00C732BF">
              <w:rPr>
                <w:rFonts w:asciiTheme="minorHAnsi" w:hAnsiTheme="minorHAnsi" w:cstheme="minorHAnsi"/>
                <w:sz w:val="16"/>
                <w:szCs w:val="16"/>
              </w:rPr>
              <w:t>Neexist</w:t>
            </w:r>
            <w:proofErr w:type="spellEnd"/>
            <w:r w:rsidRPr="00C732BF">
              <w:rPr>
                <w:rFonts w:asciiTheme="minorHAnsi" w:hAnsiTheme="minorHAnsi" w:cstheme="minorHAnsi"/>
                <w:sz w:val="16"/>
                <w:szCs w:val="16"/>
              </w:rPr>
              <w:t>. jednotné koncepce ochrany přírody</w:t>
            </w:r>
          </w:p>
        </w:tc>
        <w:tc>
          <w:tcPr>
            <w:tcW w:w="1747" w:type="dxa"/>
            <w:tcBorders>
              <w:bottom w:val="single" w:sz="4" w:space="0" w:color="auto"/>
            </w:tcBorders>
            <w:vAlign w:val="center"/>
          </w:tcPr>
          <w:p w14:paraId="0CE336FC"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center"/>
              <w:rPr>
                <w:rFonts w:asciiTheme="minorHAnsi" w:hAnsiTheme="minorHAnsi" w:cstheme="minorHAnsi"/>
                <w:sz w:val="16"/>
                <w:szCs w:val="16"/>
              </w:rPr>
            </w:pPr>
            <w:r w:rsidRPr="00C732BF">
              <w:rPr>
                <w:rFonts w:asciiTheme="minorHAnsi" w:hAnsiTheme="minorHAnsi" w:cstheme="minorHAnsi"/>
                <w:sz w:val="16"/>
                <w:szCs w:val="16"/>
              </w:rPr>
              <w:t>Plošně rozsáhlá a územně ucelená ochrana přírody</w:t>
            </w:r>
          </w:p>
          <w:p w14:paraId="03C1145A"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center"/>
              <w:rPr>
                <w:rFonts w:asciiTheme="minorHAnsi" w:hAnsiTheme="minorHAnsi" w:cstheme="minorHAnsi"/>
                <w:sz w:val="16"/>
                <w:szCs w:val="16"/>
              </w:rPr>
            </w:pPr>
            <w:r w:rsidRPr="00C732BF">
              <w:rPr>
                <w:rFonts w:asciiTheme="minorHAnsi" w:hAnsiTheme="minorHAnsi" w:cstheme="minorHAnsi"/>
                <w:sz w:val="16"/>
                <w:szCs w:val="16"/>
              </w:rPr>
              <w:t>Výskyt pestrých a druhově bohatých společenstev</w:t>
            </w:r>
          </w:p>
        </w:tc>
        <w:tc>
          <w:tcPr>
            <w:tcW w:w="1608" w:type="dxa"/>
            <w:tcBorders>
              <w:bottom w:val="single" w:sz="4" w:space="0" w:color="auto"/>
            </w:tcBorders>
            <w:vAlign w:val="center"/>
          </w:tcPr>
          <w:p w14:paraId="21367A05"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center"/>
              <w:rPr>
                <w:rFonts w:asciiTheme="minorHAnsi" w:hAnsiTheme="minorHAnsi" w:cstheme="minorHAnsi"/>
                <w:sz w:val="16"/>
                <w:szCs w:val="16"/>
              </w:rPr>
            </w:pPr>
            <w:r w:rsidRPr="00C732BF">
              <w:rPr>
                <w:rFonts w:asciiTheme="minorHAnsi" w:hAnsiTheme="minorHAnsi" w:cstheme="minorHAnsi"/>
                <w:sz w:val="16"/>
                <w:szCs w:val="16"/>
              </w:rPr>
              <w:t>Zachování a podpora ekolog. funkcí krajiny</w:t>
            </w:r>
          </w:p>
          <w:p w14:paraId="41F3C392"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center"/>
              <w:rPr>
                <w:rFonts w:asciiTheme="minorHAnsi" w:hAnsiTheme="minorHAnsi" w:cstheme="minorHAnsi"/>
                <w:sz w:val="16"/>
                <w:szCs w:val="16"/>
              </w:rPr>
            </w:pPr>
            <w:r w:rsidRPr="00C732BF">
              <w:rPr>
                <w:rFonts w:asciiTheme="minorHAnsi" w:hAnsiTheme="minorHAnsi" w:cstheme="minorHAnsi"/>
                <w:sz w:val="16"/>
                <w:szCs w:val="16"/>
              </w:rPr>
              <w:t>Posílení přirozené skladby lesních porostů</w:t>
            </w:r>
          </w:p>
        </w:tc>
        <w:tc>
          <w:tcPr>
            <w:tcW w:w="1589" w:type="dxa"/>
            <w:tcBorders>
              <w:bottom w:val="single" w:sz="4" w:space="0" w:color="auto"/>
            </w:tcBorders>
            <w:vAlign w:val="center"/>
          </w:tcPr>
          <w:p w14:paraId="3FA282E5"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center"/>
              <w:rPr>
                <w:rFonts w:asciiTheme="minorHAnsi" w:hAnsiTheme="minorHAnsi" w:cstheme="minorHAnsi"/>
                <w:sz w:val="16"/>
                <w:szCs w:val="16"/>
              </w:rPr>
            </w:pPr>
            <w:r w:rsidRPr="00C732BF">
              <w:rPr>
                <w:rFonts w:asciiTheme="minorHAnsi" w:hAnsiTheme="minorHAnsi" w:cstheme="minorHAnsi"/>
                <w:sz w:val="16"/>
                <w:szCs w:val="16"/>
              </w:rPr>
              <w:t>Likvidace vzrostlé zeleně v obcích a podél cest</w:t>
            </w:r>
          </w:p>
        </w:tc>
        <w:tc>
          <w:tcPr>
            <w:tcW w:w="1456" w:type="dxa"/>
            <w:tcBorders>
              <w:bottom w:val="single" w:sz="4" w:space="0" w:color="auto"/>
            </w:tcBorders>
            <w:vAlign w:val="center"/>
          </w:tcPr>
          <w:p w14:paraId="58845046"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center"/>
              <w:rPr>
                <w:rFonts w:asciiTheme="minorHAnsi" w:hAnsiTheme="minorHAnsi" w:cstheme="minorHAnsi"/>
                <w:sz w:val="16"/>
                <w:szCs w:val="16"/>
              </w:rPr>
            </w:pPr>
            <w:r w:rsidRPr="00C732BF">
              <w:rPr>
                <w:rFonts w:asciiTheme="minorHAnsi" w:hAnsiTheme="minorHAnsi" w:cstheme="minorHAnsi"/>
                <w:sz w:val="16"/>
                <w:szCs w:val="16"/>
              </w:rPr>
              <w:t>Efektivní udržitelné hospodaření s půdou a lesními porosty</w:t>
            </w:r>
          </w:p>
        </w:tc>
        <w:tc>
          <w:tcPr>
            <w:tcW w:w="1306" w:type="dxa"/>
            <w:tcBorders>
              <w:bottom w:val="single" w:sz="4" w:space="0" w:color="auto"/>
            </w:tcBorders>
            <w:vAlign w:val="center"/>
          </w:tcPr>
          <w:p w14:paraId="67087966" w14:textId="77777777" w:rsidR="00E945CB" w:rsidRPr="00C732BF" w:rsidRDefault="00E945CB" w:rsidP="0084502E">
            <w:pPr>
              <w:jc w:val="center"/>
              <w:rPr>
                <w:rFonts w:asciiTheme="minorHAnsi" w:hAnsiTheme="minorHAnsi" w:cstheme="minorHAnsi"/>
                <w:sz w:val="16"/>
                <w:szCs w:val="16"/>
              </w:rPr>
            </w:pPr>
            <w:r w:rsidRPr="00C732BF">
              <w:rPr>
                <w:rFonts w:asciiTheme="minorHAnsi" w:hAnsiTheme="minorHAnsi" w:cstheme="minorHAnsi"/>
                <w:sz w:val="16"/>
                <w:szCs w:val="16"/>
              </w:rPr>
              <w:t>OPŽP – Opatření č. 1: Výsadby dřevin CHKO</w:t>
            </w:r>
          </w:p>
        </w:tc>
        <w:tc>
          <w:tcPr>
            <w:tcW w:w="962" w:type="dxa"/>
            <w:tcBorders>
              <w:bottom w:val="single" w:sz="4" w:space="0" w:color="auto"/>
            </w:tcBorders>
            <w:vAlign w:val="center"/>
          </w:tcPr>
          <w:p w14:paraId="4B263471" w14:textId="32CDE961" w:rsidR="00E945CB" w:rsidRPr="00C732BF" w:rsidRDefault="00FB656A" w:rsidP="0084502E">
            <w:pPr>
              <w:jc w:val="center"/>
              <w:rPr>
                <w:rFonts w:asciiTheme="minorHAnsi" w:hAnsiTheme="minorHAnsi" w:cstheme="minorHAnsi"/>
                <w:sz w:val="16"/>
                <w:szCs w:val="16"/>
              </w:rPr>
            </w:pPr>
            <w:r w:rsidRPr="00C732BF">
              <w:rPr>
                <w:rFonts w:asciiTheme="minorHAnsi" w:hAnsiTheme="minorHAnsi" w:cstheme="minorHAnsi"/>
                <w:sz w:val="16"/>
                <w:szCs w:val="16"/>
              </w:rPr>
              <w:t>4.6. Posílit úlohu přírody a krajiny</w:t>
            </w:r>
          </w:p>
        </w:tc>
        <w:tc>
          <w:tcPr>
            <w:tcW w:w="1134" w:type="dxa"/>
            <w:tcBorders>
              <w:bottom w:val="single" w:sz="4" w:space="0" w:color="auto"/>
            </w:tcBorders>
          </w:tcPr>
          <w:p w14:paraId="43156812" w14:textId="77777777" w:rsidR="00E945CB" w:rsidRPr="00C732BF" w:rsidRDefault="00E945CB" w:rsidP="0084502E">
            <w:pPr>
              <w:jc w:val="center"/>
              <w:rPr>
                <w:rFonts w:asciiTheme="minorHAnsi" w:hAnsiTheme="minorHAnsi" w:cstheme="minorHAnsi"/>
                <w:sz w:val="16"/>
                <w:szCs w:val="16"/>
              </w:rPr>
            </w:pPr>
          </w:p>
          <w:p w14:paraId="13B6AC98" w14:textId="347CBB39" w:rsidR="00FB656A" w:rsidRPr="00C732BF" w:rsidRDefault="00FB656A" w:rsidP="0084502E">
            <w:pPr>
              <w:jc w:val="center"/>
              <w:rPr>
                <w:rFonts w:asciiTheme="minorHAnsi" w:hAnsiTheme="minorHAnsi" w:cstheme="minorHAnsi"/>
                <w:sz w:val="16"/>
                <w:szCs w:val="16"/>
              </w:rPr>
            </w:pPr>
            <w:r w:rsidRPr="00C732BF">
              <w:rPr>
                <w:rFonts w:asciiTheme="minorHAnsi" w:hAnsiTheme="minorHAnsi" w:cstheme="minorHAnsi"/>
                <w:sz w:val="16"/>
                <w:szCs w:val="16"/>
              </w:rPr>
              <w:t>8 517 660</w:t>
            </w:r>
          </w:p>
        </w:tc>
        <w:tc>
          <w:tcPr>
            <w:tcW w:w="1418" w:type="dxa"/>
            <w:tcBorders>
              <w:bottom w:val="single" w:sz="4" w:space="0" w:color="auto"/>
            </w:tcBorders>
          </w:tcPr>
          <w:p w14:paraId="6DEE285A" w14:textId="77777777" w:rsidR="00E945CB" w:rsidRPr="00C732BF" w:rsidRDefault="00E945CB" w:rsidP="0084502E">
            <w:pPr>
              <w:jc w:val="center"/>
              <w:rPr>
                <w:rFonts w:asciiTheme="minorHAnsi" w:hAnsiTheme="minorHAnsi" w:cstheme="minorHAnsi"/>
                <w:sz w:val="16"/>
                <w:szCs w:val="16"/>
              </w:rPr>
            </w:pPr>
          </w:p>
          <w:p w14:paraId="6207F904" w14:textId="7DD1B56A" w:rsidR="00FB656A" w:rsidRPr="00C732BF" w:rsidRDefault="00FB656A" w:rsidP="0084502E">
            <w:pPr>
              <w:jc w:val="center"/>
              <w:rPr>
                <w:rFonts w:asciiTheme="minorHAnsi" w:hAnsiTheme="minorHAnsi" w:cstheme="minorHAnsi"/>
                <w:sz w:val="16"/>
                <w:szCs w:val="16"/>
              </w:rPr>
            </w:pPr>
            <w:r w:rsidRPr="00C732BF">
              <w:rPr>
                <w:rFonts w:asciiTheme="minorHAnsi" w:hAnsiTheme="minorHAnsi" w:cstheme="minorHAnsi"/>
                <w:sz w:val="16"/>
                <w:szCs w:val="16"/>
              </w:rPr>
              <w:t>1 077 932</w:t>
            </w:r>
          </w:p>
        </w:tc>
      </w:tr>
      <w:tr w:rsidR="00E945CB" w:rsidRPr="00C732BF" w14:paraId="176B3293" w14:textId="77777777" w:rsidTr="00C70AEE">
        <w:trPr>
          <w:jc w:val="center"/>
        </w:trPr>
        <w:tc>
          <w:tcPr>
            <w:tcW w:w="1675" w:type="dxa"/>
            <w:tcBorders>
              <w:bottom w:val="single" w:sz="4" w:space="0" w:color="auto"/>
            </w:tcBorders>
            <w:vAlign w:val="center"/>
          </w:tcPr>
          <w:p w14:paraId="128B7B3F"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left"/>
              <w:rPr>
                <w:rFonts w:asciiTheme="minorHAnsi" w:hAnsiTheme="minorHAnsi" w:cstheme="minorHAnsi"/>
                <w:sz w:val="16"/>
                <w:szCs w:val="16"/>
              </w:rPr>
            </w:pPr>
            <w:r w:rsidRPr="00C732BF">
              <w:rPr>
                <w:rFonts w:asciiTheme="minorHAnsi" w:hAnsiTheme="minorHAnsi" w:cstheme="minorHAnsi"/>
                <w:sz w:val="16"/>
                <w:szCs w:val="16"/>
              </w:rPr>
              <w:t>Nedostat. přirozená retenční schopnost krajiny</w:t>
            </w:r>
          </w:p>
          <w:p w14:paraId="0C03D35E"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left"/>
              <w:rPr>
                <w:rFonts w:asciiTheme="minorHAnsi" w:hAnsiTheme="minorHAnsi" w:cstheme="minorHAnsi"/>
                <w:sz w:val="16"/>
                <w:szCs w:val="16"/>
              </w:rPr>
            </w:pPr>
            <w:r w:rsidRPr="00C732BF">
              <w:rPr>
                <w:rFonts w:asciiTheme="minorHAnsi" w:hAnsiTheme="minorHAnsi" w:cstheme="minorHAnsi"/>
                <w:sz w:val="16"/>
                <w:szCs w:val="16"/>
              </w:rPr>
              <w:t xml:space="preserve">Absence </w:t>
            </w:r>
            <w:proofErr w:type="spellStart"/>
            <w:r w:rsidRPr="00C732BF">
              <w:rPr>
                <w:rFonts w:asciiTheme="minorHAnsi" w:hAnsiTheme="minorHAnsi" w:cstheme="minorHAnsi"/>
                <w:sz w:val="16"/>
                <w:szCs w:val="16"/>
              </w:rPr>
              <w:t>protieroz</w:t>
            </w:r>
            <w:proofErr w:type="spellEnd"/>
            <w:r w:rsidRPr="00C732BF">
              <w:rPr>
                <w:rFonts w:asciiTheme="minorHAnsi" w:hAnsiTheme="minorHAnsi" w:cstheme="minorHAnsi"/>
                <w:sz w:val="16"/>
                <w:szCs w:val="16"/>
              </w:rPr>
              <w:t xml:space="preserve">. a </w:t>
            </w:r>
            <w:proofErr w:type="spellStart"/>
            <w:r w:rsidRPr="00C732BF">
              <w:rPr>
                <w:rFonts w:asciiTheme="minorHAnsi" w:hAnsiTheme="minorHAnsi" w:cstheme="minorHAnsi"/>
                <w:sz w:val="16"/>
                <w:szCs w:val="16"/>
              </w:rPr>
              <w:t>protipo</w:t>
            </w:r>
            <w:proofErr w:type="spellEnd"/>
            <w:r w:rsidRPr="00C732BF">
              <w:rPr>
                <w:rFonts w:asciiTheme="minorHAnsi" w:hAnsiTheme="minorHAnsi" w:cstheme="minorHAnsi"/>
                <w:sz w:val="16"/>
                <w:szCs w:val="16"/>
              </w:rPr>
              <w:t xml:space="preserve">-   </w:t>
            </w:r>
            <w:proofErr w:type="spellStart"/>
            <w:r w:rsidRPr="00C732BF">
              <w:rPr>
                <w:rFonts w:asciiTheme="minorHAnsi" w:hAnsiTheme="minorHAnsi" w:cstheme="minorHAnsi"/>
                <w:sz w:val="16"/>
                <w:szCs w:val="16"/>
              </w:rPr>
              <w:t>vodňových</w:t>
            </w:r>
            <w:proofErr w:type="spellEnd"/>
            <w:r w:rsidRPr="00C732BF">
              <w:rPr>
                <w:rFonts w:asciiTheme="minorHAnsi" w:hAnsiTheme="minorHAnsi" w:cstheme="minorHAnsi"/>
                <w:sz w:val="16"/>
                <w:szCs w:val="16"/>
              </w:rPr>
              <w:t xml:space="preserve"> </w:t>
            </w:r>
            <w:r w:rsidRPr="00C732BF">
              <w:rPr>
                <w:rFonts w:asciiTheme="minorHAnsi" w:hAnsiTheme="minorHAnsi" w:cstheme="minorHAnsi"/>
                <w:sz w:val="16"/>
                <w:szCs w:val="16"/>
              </w:rPr>
              <w:lastRenderedPageBreak/>
              <w:t>opatření přírodní povahy</w:t>
            </w:r>
          </w:p>
          <w:p w14:paraId="09D06876" w14:textId="77777777" w:rsidR="00E945CB" w:rsidRPr="00C732BF" w:rsidRDefault="00E945CB" w:rsidP="0084502E">
            <w:pPr>
              <w:ind w:left="60"/>
              <w:rPr>
                <w:rFonts w:asciiTheme="minorHAnsi" w:hAnsiTheme="minorHAnsi" w:cstheme="minorHAnsi"/>
                <w:sz w:val="16"/>
                <w:szCs w:val="16"/>
              </w:rPr>
            </w:pPr>
          </w:p>
          <w:p w14:paraId="1B4429E5" w14:textId="77777777" w:rsidR="00E945CB" w:rsidRPr="00C732BF" w:rsidRDefault="00E945CB" w:rsidP="0084502E">
            <w:pPr>
              <w:ind w:left="60"/>
              <w:rPr>
                <w:rFonts w:asciiTheme="minorHAnsi" w:hAnsiTheme="minorHAnsi" w:cstheme="minorHAnsi"/>
                <w:sz w:val="16"/>
                <w:szCs w:val="16"/>
              </w:rPr>
            </w:pPr>
          </w:p>
        </w:tc>
        <w:tc>
          <w:tcPr>
            <w:tcW w:w="1747" w:type="dxa"/>
            <w:tcBorders>
              <w:bottom w:val="single" w:sz="4" w:space="0" w:color="auto"/>
            </w:tcBorders>
            <w:vAlign w:val="center"/>
          </w:tcPr>
          <w:p w14:paraId="2108046B"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center"/>
              <w:rPr>
                <w:rFonts w:asciiTheme="minorHAnsi" w:hAnsiTheme="minorHAnsi" w:cstheme="minorHAnsi"/>
                <w:sz w:val="16"/>
                <w:szCs w:val="16"/>
              </w:rPr>
            </w:pPr>
            <w:r w:rsidRPr="00C732BF">
              <w:rPr>
                <w:rFonts w:asciiTheme="minorHAnsi" w:hAnsiTheme="minorHAnsi" w:cstheme="minorHAnsi"/>
                <w:sz w:val="16"/>
                <w:szCs w:val="16"/>
              </w:rPr>
              <w:lastRenderedPageBreak/>
              <w:t>Nízká zastavěnost volné krajiny</w:t>
            </w:r>
          </w:p>
          <w:p w14:paraId="4B9E48A0"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center"/>
              <w:rPr>
                <w:rFonts w:asciiTheme="minorHAnsi" w:hAnsiTheme="minorHAnsi" w:cstheme="minorHAnsi"/>
                <w:sz w:val="16"/>
                <w:szCs w:val="16"/>
              </w:rPr>
            </w:pPr>
            <w:r w:rsidRPr="00C732BF">
              <w:rPr>
                <w:rFonts w:asciiTheme="minorHAnsi" w:hAnsiTheme="minorHAnsi" w:cstheme="minorHAnsi"/>
                <w:sz w:val="16"/>
                <w:szCs w:val="16"/>
              </w:rPr>
              <w:t>Neexistence těžkého průmyslu</w:t>
            </w:r>
          </w:p>
        </w:tc>
        <w:tc>
          <w:tcPr>
            <w:tcW w:w="1608" w:type="dxa"/>
            <w:tcBorders>
              <w:bottom w:val="single" w:sz="4" w:space="0" w:color="auto"/>
            </w:tcBorders>
            <w:vAlign w:val="center"/>
          </w:tcPr>
          <w:p w14:paraId="1254EE1B"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center"/>
              <w:rPr>
                <w:rFonts w:asciiTheme="minorHAnsi" w:hAnsiTheme="minorHAnsi" w:cstheme="minorHAnsi"/>
                <w:sz w:val="16"/>
                <w:szCs w:val="16"/>
              </w:rPr>
            </w:pPr>
            <w:r w:rsidRPr="00C732BF">
              <w:rPr>
                <w:rFonts w:asciiTheme="minorHAnsi" w:hAnsiTheme="minorHAnsi" w:cstheme="minorHAnsi"/>
                <w:sz w:val="16"/>
                <w:szCs w:val="16"/>
              </w:rPr>
              <w:t>Osvětová činnost v oblasti ochrany živ. prostředí</w:t>
            </w:r>
          </w:p>
          <w:p w14:paraId="5F3F3C53"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center"/>
              <w:rPr>
                <w:rFonts w:asciiTheme="minorHAnsi" w:hAnsiTheme="minorHAnsi" w:cstheme="minorHAnsi"/>
                <w:sz w:val="16"/>
                <w:szCs w:val="16"/>
              </w:rPr>
            </w:pPr>
            <w:r w:rsidRPr="00C732BF">
              <w:rPr>
                <w:rFonts w:asciiTheme="minorHAnsi" w:hAnsiTheme="minorHAnsi" w:cstheme="minorHAnsi"/>
                <w:sz w:val="16"/>
                <w:szCs w:val="16"/>
              </w:rPr>
              <w:t>Tvorba územních plánů obcí s ohledem na krajinný ráz</w:t>
            </w:r>
          </w:p>
        </w:tc>
        <w:tc>
          <w:tcPr>
            <w:tcW w:w="1589" w:type="dxa"/>
            <w:tcBorders>
              <w:bottom w:val="single" w:sz="4" w:space="0" w:color="auto"/>
            </w:tcBorders>
            <w:vAlign w:val="center"/>
          </w:tcPr>
          <w:p w14:paraId="17FA370A"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center"/>
              <w:rPr>
                <w:rFonts w:asciiTheme="minorHAnsi" w:hAnsiTheme="minorHAnsi" w:cstheme="minorHAnsi"/>
                <w:sz w:val="16"/>
                <w:szCs w:val="16"/>
              </w:rPr>
            </w:pPr>
            <w:r w:rsidRPr="00C732BF">
              <w:rPr>
                <w:rFonts w:asciiTheme="minorHAnsi" w:hAnsiTheme="minorHAnsi" w:cstheme="minorHAnsi"/>
                <w:sz w:val="16"/>
                <w:szCs w:val="16"/>
              </w:rPr>
              <w:t>Zavážení říčních niv a obcí a jejich okolí stavební sutí</w:t>
            </w:r>
          </w:p>
        </w:tc>
        <w:tc>
          <w:tcPr>
            <w:tcW w:w="1456" w:type="dxa"/>
            <w:tcBorders>
              <w:bottom w:val="single" w:sz="4" w:space="0" w:color="auto"/>
            </w:tcBorders>
            <w:vAlign w:val="center"/>
          </w:tcPr>
          <w:p w14:paraId="751E29E9"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center"/>
              <w:rPr>
                <w:rFonts w:asciiTheme="minorHAnsi" w:hAnsiTheme="minorHAnsi" w:cstheme="minorHAnsi"/>
                <w:sz w:val="16"/>
                <w:szCs w:val="16"/>
              </w:rPr>
            </w:pPr>
            <w:r w:rsidRPr="00C732BF">
              <w:rPr>
                <w:rFonts w:asciiTheme="minorHAnsi" w:hAnsiTheme="minorHAnsi" w:cstheme="minorHAnsi"/>
                <w:sz w:val="16"/>
                <w:szCs w:val="16"/>
              </w:rPr>
              <w:t>Zaměření na informační službu a osvětovou činnost</w:t>
            </w:r>
          </w:p>
        </w:tc>
        <w:tc>
          <w:tcPr>
            <w:tcW w:w="1306" w:type="dxa"/>
            <w:tcBorders>
              <w:bottom w:val="single" w:sz="4" w:space="0" w:color="auto"/>
            </w:tcBorders>
            <w:vAlign w:val="center"/>
          </w:tcPr>
          <w:p w14:paraId="213AC117" w14:textId="77777777" w:rsidR="00E945CB" w:rsidRPr="00C732BF" w:rsidRDefault="00E945CB" w:rsidP="0084502E">
            <w:pPr>
              <w:jc w:val="center"/>
              <w:rPr>
                <w:rFonts w:asciiTheme="minorHAnsi" w:hAnsiTheme="minorHAnsi" w:cstheme="minorHAnsi"/>
                <w:sz w:val="16"/>
                <w:szCs w:val="16"/>
              </w:rPr>
            </w:pPr>
            <w:r w:rsidRPr="00C732BF">
              <w:rPr>
                <w:rFonts w:asciiTheme="minorHAnsi" w:hAnsiTheme="minorHAnsi" w:cstheme="minorHAnsi"/>
                <w:sz w:val="16"/>
                <w:szCs w:val="16"/>
              </w:rPr>
              <w:t>OPŽP – Opatření č. 2: Protierozní opatření</w:t>
            </w:r>
          </w:p>
        </w:tc>
        <w:tc>
          <w:tcPr>
            <w:tcW w:w="962" w:type="dxa"/>
            <w:tcBorders>
              <w:bottom w:val="single" w:sz="4" w:space="0" w:color="auto"/>
            </w:tcBorders>
            <w:vAlign w:val="center"/>
          </w:tcPr>
          <w:p w14:paraId="660E4321" w14:textId="02E6FE5C" w:rsidR="00E945CB" w:rsidRPr="00C732BF" w:rsidRDefault="00FB656A" w:rsidP="0084502E">
            <w:pPr>
              <w:jc w:val="center"/>
              <w:rPr>
                <w:rFonts w:asciiTheme="minorHAnsi" w:hAnsiTheme="minorHAnsi" w:cstheme="minorHAnsi"/>
                <w:sz w:val="16"/>
                <w:szCs w:val="16"/>
              </w:rPr>
            </w:pPr>
            <w:r w:rsidRPr="00C732BF">
              <w:rPr>
                <w:rFonts w:asciiTheme="minorHAnsi" w:hAnsiTheme="minorHAnsi" w:cstheme="minorHAnsi"/>
                <w:sz w:val="16"/>
                <w:szCs w:val="16"/>
              </w:rPr>
              <w:t>4.6. Posílit úlohu přírody a krajiny</w:t>
            </w:r>
          </w:p>
        </w:tc>
        <w:tc>
          <w:tcPr>
            <w:tcW w:w="1134" w:type="dxa"/>
            <w:tcBorders>
              <w:bottom w:val="single" w:sz="4" w:space="0" w:color="auto"/>
            </w:tcBorders>
          </w:tcPr>
          <w:p w14:paraId="294784DB" w14:textId="77777777" w:rsidR="00E945CB" w:rsidRPr="00C732BF" w:rsidRDefault="00E945CB" w:rsidP="0084502E">
            <w:pPr>
              <w:jc w:val="center"/>
              <w:rPr>
                <w:rFonts w:asciiTheme="minorHAnsi" w:hAnsiTheme="minorHAnsi" w:cstheme="minorHAnsi"/>
                <w:sz w:val="16"/>
                <w:szCs w:val="16"/>
              </w:rPr>
            </w:pPr>
          </w:p>
          <w:p w14:paraId="64F8F4C2" w14:textId="77777777" w:rsidR="00FB656A" w:rsidRPr="00C732BF" w:rsidRDefault="00FB656A" w:rsidP="0084502E">
            <w:pPr>
              <w:jc w:val="center"/>
              <w:rPr>
                <w:rFonts w:asciiTheme="minorHAnsi" w:hAnsiTheme="minorHAnsi" w:cstheme="minorHAnsi"/>
                <w:sz w:val="16"/>
                <w:szCs w:val="16"/>
              </w:rPr>
            </w:pPr>
          </w:p>
          <w:p w14:paraId="4C323688" w14:textId="3DD29782" w:rsidR="00FB656A" w:rsidRPr="00C732BF" w:rsidRDefault="00FB656A" w:rsidP="0084502E">
            <w:pPr>
              <w:jc w:val="center"/>
              <w:rPr>
                <w:rFonts w:asciiTheme="minorHAnsi" w:hAnsiTheme="minorHAnsi" w:cstheme="minorHAnsi"/>
                <w:sz w:val="16"/>
                <w:szCs w:val="16"/>
              </w:rPr>
            </w:pPr>
            <w:r w:rsidRPr="00C732BF">
              <w:rPr>
                <w:rFonts w:asciiTheme="minorHAnsi" w:hAnsiTheme="minorHAnsi" w:cstheme="minorHAnsi"/>
                <w:sz w:val="16"/>
                <w:szCs w:val="16"/>
              </w:rPr>
              <w:t>/</w:t>
            </w:r>
          </w:p>
        </w:tc>
        <w:tc>
          <w:tcPr>
            <w:tcW w:w="1418" w:type="dxa"/>
            <w:tcBorders>
              <w:bottom w:val="single" w:sz="4" w:space="0" w:color="auto"/>
            </w:tcBorders>
          </w:tcPr>
          <w:p w14:paraId="708A5EF9" w14:textId="77777777" w:rsidR="00E945CB" w:rsidRPr="00C732BF" w:rsidRDefault="00E945CB" w:rsidP="0084502E">
            <w:pPr>
              <w:jc w:val="center"/>
              <w:rPr>
                <w:rFonts w:asciiTheme="minorHAnsi" w:hAnsiTheme="minorHAnsi" w:cstheme="minorHAnsi"/>
                <w:sz w:val="16"/>
                <w:szCs w:val="16"/>
              </w:rPr>
            </w:pPr>
          </w:p>
          <w:p w14:paraId="183D7B41" w14:textId="77777777" w:rsidR="00FB656A" w:rsidRPr="00C732BF" w:rsidRDefault="00FB656A" w:rsidP="0084502E">
            <w:pPr>
              <w:jc w:val="center"/>
              <w:rPr>
                <w:rFonts w:asciiTheme="minorHAnsi" w:hAnsiTheme="minorHAnsi" w:cstheme="minorHAnsi"/>
                <w:sz w:val="16"/>
                <w:szCs w:val="16"/>
              </w:rPr>
            </w:pPr>
          </w:p>
          <w:p w14:paraId="3D62EEAD" w14:textId="09AE2304" w:rsidR="00FB656A" w:rsidRPr="00C732BF" w:rsidRDefault="00FB656A" w:rsidP="0084502E">
            <w:pPr>
              <w:jc w:val="center"/>
              <w:rPr>
                <w:rFonts w:asciiTheme="minorHAnsi" w:hAnsiTheme="minorHAnsi" w:cstheme="minorHAnsi"/>
                <w:sz w:val="16"/>
                <w:szCs w:val="16"/>
              </w:rPr>
            </w:pPr>
            <w:r w:rsidRPr="00C732BF">
              <w:rPr>
                <w:rFonts w:asciiTheme="minorHAnsi" w:hAnsiTheme="minorHAnsi" w:cstheme="minorHAnsi"/>
                <w:sz w:val="16"/>
                <w:szCs w:val="16"/>
              </w:rPr>
              <w:t>/</w:t>
            </w:r>
          </w:p>
        </w:tc>
      </w:tr>
      <w:tr w:rsidR="00E945CB" w:rsidRPr="00C732BF" w14:paraId="4848B3F4" w14:textId="77777777" w:rsidTr="00C70AEE">
        <w:trPr>
          <w:jc w:val="center"/>
        </w:trPr>
        <w:tc>
          <w:tcPr>
            <w:tcW w:w="1675" w:type="dxa"/>
            <w:tcBorders>
              <w:bottom w:val="single" w:sz="4" w:space="0" w:color="auto"/>
            </w:tcBorders>
            <w:vAlign w:val="center"/>
          </w:tcPr>
          <w:p w14:paraId="067FEF12"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left"/>
              <w:rPr>
                <w:rFonts w:asciiTheme="minorHAnsi" w:hAnsiTheme="minorHAnsi" w:cstheme="minorHAnsi"/>
                <w:sz w:val="16"/>
                <w:szCs w:val="16"/>
              </w:rPr>
            </w:pPr>
            <w:r w:rsidRPr="00C732BF">
              <w:rPr>
                <w:rFonts w:asciiTheme="minorHAnsi" w:hAnsiTheme="minorHAnsi" w:cstheme="minorHAnsi"/>
                <w:sz w:val="16"/>
                <w:szCs w:val="16"/>
              </w:rPr>
              <w:t>Nevyhovující vzhled a funkčnost veřejných prostranství a zeleně</w:t>
            </w:r>
          </w:p>
        </w:tc>
        <w:tc>
          <w:tcPr>
            <w:tcW w:w="1747" w:type="dxa"/>
            <w:tcBorders>
              <w:bottom w:val="single" w:sz="4" w:space="0" w:color="auto"/>
            </w:tcBorders>
            <w:vAlign w:val="center"/>
          </w:tcPr>
          <w:p w14:paraId="75034BD2"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center"/>
              <w:rPr>
                <w:rFonts w:asciiTheme="minorHAnsi" w:hAnsiTheme="minorHAnsi" w:cstheme="minorHAnsi"/>
                <w:sz w:val="16"/>
                <w:szCs w:val="16"/>
              </w:rPr>
            </w:pPr>
          </w:p>
        </w:tc>
        <w:tc>
          <w:tcPr>
            <w:tcW w:w="1608" w:type="dxa"/>
            <w:tcBorders>
              <w:bottom w:val="single" w:sz="4" w:space="0" w:color="auto"/>
            </w:tcBorders>
            <w:vAlign w:val="center"/>
          </w:tcPr>
          <w:p w14:paraId="1A809FAB"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center"/>
              <w:rPr>
                <w:rFonts w:asciiTheme="minorHAnsi" w:hAnsiTheme="minorHAnsi" w:cstheme="minorHAnsi"/>
                <w:sz w:val="16"/>
                <w:szCs w:val="16"/>
              </w:rPr>
            </w:pPr>
            <w:r w:rsidRPr="00C732BF">
              <w:rPr>
                <w:rFonts w:asciiTheme="minorHAnsi" w:hAnsiTheme="minorHAnsi" w:cstheme="minorHAnsi"/>
                <w:sz w:val="16"/>
                <w:szCs w:val="16"/>
              </w:rPr>
              <w:t>Motivace obyvatel k aktivnímu zapojení do dění v obci</w:t>
            </w:r>
          </w:p>
        </w:tc>
        <w:tc>
          <w:tcPr>
            <w:tcW w:w="1589" w:type="dxa"/>
            <w:tcBorders>
              <w:bottom w:val="single" w:sz="4" w:space="0" w:color="auto"/>
            </w:tcBorders>
            <w:vAlign w:val="center"/>
          </w:tcPr>
          <w:p w14:paraId="537A17A5"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center"/>
              <w:rPr>
                <w:rFonts w:asciiTheme="minorHAnsi" w:hAnsiTheme="minorHAnsi" w:cstheme="minorHAnsi"/>
                <w:sz w:val="16"/>
                <w:szCs w:val="16"/>
              </w:rPr>
            </w:pPr>
            <w:r w:rsidRPr="00C732BF">
              <w:rPr>
                <w:rFonts w:asciiTheme="minorHAnsi" w:hAnsiTheme="minorHAnsi" w:cstheme="minorHAnsi"/>
                <w:sz w:val="16"/>
                <w:szCs w:val="16"/>
              </w:rPr>
              <w:t>Likvidace vzrostlé zeleně v obcích a podél cest</w:t>
            </w:r>
          </w:p>
        </w:tc>
        <w:tc>
          <w:tcPr>
            <w:tcW w:w="1456" w:type="dxa"/>
            <w:tcBorders>
              <w:bottom w:val="single" w:sz="4" w:space="0" w:color="auto"/>
            </w:tcBorders>
            <w:vAlign w:val="center"/>
          </w:tcPr>
          <w:p w14:paraId="0DE9FB72"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center"/>
              <w:rPr>
                <w:rFonts w:asciiTheme="minorHAnsi" w:hAnsiTheme="minorHAnsi" w:cstheme="minorHAnsi"/>
                <w:sz w:val="16"/>
                <w:szCs w:val="16"/>
              </w:rPr>
            </w:pPr>
            <w:r w:rsidRPr="00C732BF">
              <w:rPr>
                <w:rFonts w:asciiTheme="minorHAnsi" w:hAnsiTheme="minorHAnsi" w:cstheme="minorHAnsi"/>
                <w:sz w:val="16"/>
                <w:szCs w:val="16"/>
              </w:rPr>
              <w:t xml:space="preserve">Pořízení techniky na údržbu prostranství </w:t>
            </w:r>
          </w:p>
        </w:tc>
        <w:tc>
          <w:tcPr>
            <w:tcW w:w="1306" w:type="dxa"/>
            <w:tcBorders>
              <w:bottom w:val="single" w:sz="4" w:space="0" w:color="auto"/>
            </w:tcBorders>
            <w:vAlign w:val="center"/>
          </w:tcPr>
          <w:p w14:paraId="64600A78" w14:textId="77777777" w:rsidR="00E945CB" w:rsidRPr="00C732BF" w:rsidRDefault="00E945CB" w:rsidP="0084502E">
            <w:pPr>
              <w:jc w:val="center"/>
              <w:rPr>
                <w:rFonts w:asciiTheme="minorHAnsi" w:hAnsiTheme="minorHAnsi" w:cstheme="minorHAnsi"/>
                <w:sz w:val="16"/>
                <w:szCs w:val="16"/>
              </w:rPr>
            </w:pPr>
          </w:p>
          <w:p w14:paraId="537E976D" w14:textId="77777777" w:rsidR="00E945CB" w:rsidRPr="00C732BF" w:rsidRDefault="00E945CB" w:rsidP="0084502E">
            <w:pPr>
              <w:jc w:val="center"/>
              <w:rPr>
                <w:rFonts w:asciiTheme="minorHAnsi" w:hAnsiTheme="minorHAnsi" w:cstheme="minorHAnsi"/>
                <w:sz w:val="16"/>
                <w:szCs w:val="16"/>
              </w:rPr>
            </w:pPr>
            <w:r w:rsidRPr="00C732BF">
              <w:rPr>
                <w:rFonts w:asciiTheme="minorHAnsi" w:hAnsiTheme="minorHAnsi" w:cstheme="minorHAnsi"/>
                <w:sz w:val="16"/>
                <w:szCs w:val="16"/>
              </w:rPr>
              <w:t>OPŽP – Opatření č. 3: Sídelní zeleň</w:t>
            </w:r>
          </w:p>
        </w:tc>
        <w:tc>
          <w:tcPr>
            <w:tcW w:w="962" w:type="dxa"/>
            <w:tcBorders>
              <w:bottom w:val="single" w:sz="4" w:space="0" w:color="auto"/>
            </w:tcBorders>
            <w:vAlign w:val="center"/>
          </w:tcPr>
          <w:p w14:paraId="3A8417C6" w14:textId="35C0A6FD" w:rsidR="00E945CB" w:rsidRPr="00C732BF" w:rsidRDefault="00FB656A" w:rsidP="0084502E">
            <w:pPr>
              <w:jc w:val="center"/>
              <w:rPr>
                <w:rFonts w:asciiTheme="minorHAnsi" w:hAnsiTheme="minorHAnsi" w:cstheme="minorHAnsi"/>
                <w:sz w:val="16"/>
                <w:szCs w:val="16"/>
              </w:rPr>
            </w:pPr>
            <w:r w:rsidRPr="00C732BF">
              <w:rPr>
                <w:rFonts w:asciiTheme="minorHAnsi" w:hAnsiTheme="minorHAnsi" w:cstheme="minorHAnsi"/>
                <w:sz w:val="16"/>
                <w:szCs w:val="16"/>
              </w:rPr>
              <w:t>4.6. Posílit úlohu přírody a krajiny</w:t>
            </w:r>
          </w:p>
        </w:tc>
        <w:tc>
          <w:tcPr>
            <w:tcW w:w="1134" w:type="dxa"/>
            <w:tcBorders>
              <w:bottom w:val="single" w:sz="4" w:space="0" w:color="auto"/>
            </w:tcBorders>
          </w:tcPr>
          <w:p w14:paraId="2E1FDBAB" w14:textId="77777777" w:rsidR="00E945CB" w:rsidRPr="00C732BF" w:rsidRDefault="00E945CB" w:rsidP="0084502E">
            <w:pPr>
              <w:jc w:val="center"/>
              <w:rPr>
                <w:rFonts w:asciiTheme="minorHAnsi" w:hAnsiTheme="minorHAnsi" w:cstheme="minorHAnsi"/>
                <w:sz w:val="16"/>
                <w:szCs w:val="16"/>
              </w:rPr>
            </w:pPr>
          </w:p>
          <w:p w14:paraId="7890E556" w14:textId="0B03404C" w:rsidR="00FB656A" w:rsidRPr="00C732BF" w:rsidRDefault="00FB656A" w:rsidP="00FB656A">
            <w:pPr>
              <w:jc w:val="center"/>
              <w:rPr>
                <w:rFonts w:asciiTheme="minorHAnsi" w:hAnsiTheme="minorHAnsi" w:cstheme="minorHAnsi"/>
                <w:sz w:val="16"/>
                <w:szCs w:val="16"/>
              </w:rPr>
            </w:pPr>
            <w:r w:rsidRPr="00C732BF">
              <w:rPr>
                <w:rFonts w:asciiTheme="minorHAnsi" w:hAnsiTheme="minorHAnsi" w:cstheme="minorHAnsi"/>
                <w:sz w:val="16"/>
                <w:szCs w:val="16"/>
              </w:rPr>
              <w:t>/</w:t>
            </w:r>
          </w:p>
        </w:tc>
        <w:tc>
          <w:tcPr>
            <w:tcW w:w="1418" w:type="dxa"/>
            <w:tcBorders>
              <w:bottom w:val="single" w:sz="4" w:space="0" w:color="auto"/>
            </w:tcBorders>
          </w:tcPr>
          <w:p w14:paraId="52EACE72" w14:textId="77777777" w:rsidR="00E945CB" w:rsidRPr="00C732BF" w:rsidRDefault="00E945CB" w:rsidP="0084502E">
            <w:pPr>
              <w:jc w:val="center"/>
              <w:rPr>
                <w:rFonts w:asciiTheme="minorHAnsi" w:hAnsiTheme="minorHAnsi" w:cstheme="minorHAnsi"/>
                <w:sz w:val="16"/>
                <w:szCs w:val="16"/>
              </w:rPr>
            </w:pPr>
          </w:p>
          <w:p w14:paraId="69BB0F59" w14:textId="7DB546AA" w:rsidR="00FB656A" w:rsidRPr="00C732BF" w:rsidRDefault="00FB656A" w:rsidP="0084502E">
            <w:pPr>
              <w:jc w:val="center"/>
              <w:rPr>
                <w:rFonts w:asciiTheme="minorHAnsi" w:hAnsiTheme="minorHAnsi" w:cstheme="minorHAnsi"/>
                <w:sz w:val="16"/>
                <w:szCs w:val="16"/>
              </w:rPr>
            </w:pPr>
            <w:r w:rsidRPr="00C732BF">
              <w:rPr>
                <w:rFonts w:asciiTheme="minorHAnsi" w:hAnsiTheme="minorHAnsi" w:cstheme="minorHAnsi"/>
                <w:sz w:val="16"/>
                <w:szCs w:val="16"/>
              </w:rPr>
              <w:t>974 303</w:t>
            </w:r>
          </w:p>
        </w:tc>
      </w:tr>
      <w:tr w:rsidR="00E945CB" w:rsidRPr="00C732BF" w14:paraId="7436A8DA" w14:textId="77777777" w:rsidTr="00C70AEE">
        <w:trPr>
          <w:trHeight w:val="3251"/>
          <w:jc w:val="center"/>
        </w:trPr>
        <w:tc>
          <w:tcPr>
            <w:tcW w:w="1675" w:type="dxa"/>
            <w:tcBorders>
              <w:bottom w:val="single" w:sz="4" w:space="0" w:color="auto"/>
            </w:tcBorders>
            <w:vAlign w:val="center"/>
          </w:tcPr>
          <w:p w14:paraId="282C83B0"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left"/>
              <w:rPr>
                <w:rFonts w:asciiTheme="minorHAnsi" w:hAnsiTheme="minorHAnsi" w:cstheme="minorHAnsi"/>
                <w:sz w:val="16"/>
                <w:szCs w:val="16"/>
              </w:rPr>
            </w:pPr>
            <w:r w:rsidRPr="00C732BF">
              <w:rPr>
                <w:rFonts w:asciiTheme="minorHAnsi" w:hAnsiTheme="minorHAnsi" w:cstheme="minorHAnsi"/>
                <w:sz w:val="16"/>
                <w:szCs w:val="16"/>
              </w:rPr>
              <w:t>Nevhodné hospodař. v zemědělské a lesní krajině</w:t>
            </w:r>
          </w:p>
          <w:p w14:paraId="4EC4CDEE"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left"/>
              <w:rPr>
                <w:rFonts w:asciiTheme="minorHAnsi" w:hAnsiTheme="minorHAnsi" w:cstheme="minorHAnsi"/>
                <w:sz w:val="16"/>
                <w:szCs w:val="16"/>
              </w:rPr>
            </w:pPr>
            <w:r w:rsidRPr="00C732BF">
              <w:rPr>
                <w:rFonts w:asciiTheme="minorHAnsi" w:hAnsiTheme="minorHAnsi" w:cstheme="minorHAnsi"/>
                <w:sz w:val="16"/>
                <w:szCs w:val="16"/>
              </w:rPr>
              <w:t xml:space="preserve">Úzké zaměření </w:t>
            </w:r>
            <w:proofErr w:type="spellStart"/>
            <w:r w:rsidRPr="00C732BF">
              <w:rPr>
                <w:rFonts w:asciiTheme="minorHAnsi" w:hAnsiTheme="minorHAnsi" w:cstheme="minorHAnsi"/>
                <w:sz w:val="16"/>
                <w:szCs w:val="16"/>
              </w:rPr>
              <w:t>zeměděl</w:t>
            </w:r>
            <w:proofErr w:type="spellEnd"/>
            <w:r w:rsidRPr="00C732BF">
              <w:rPr>
                <w:rFonts w:asciiTheme="minorHAnsi" w:hAnsiTheme="minorHAnsi" w:cstheme="minorHAnsi"/>
                <w:sz w:val="16"/>
                <w:szCs w:val="16"/>
              </w:rPr>
              <w:t>. subjektů</w:t>
            </w:r>
          </w:p>
        </w:tc>
        <w:tc>
          <w:tcPr>
            <w:tcW w:w="1747" w:type="dxa"/>
            <w:tcBorders>
              <w:bottom w:val="single" w:sz="4" w:space="0" w:color="auto"/>
            </w:tcBorders>
            <w:vAlign w:val="center"/>
          </w:tcPr>
          <w:p w14:paraId="6F1CF8E0"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center"/>
              <w:rPr>
                <w:rFonts w:asciiTheme="minorHAnsi" w:hAnsiTheme="minorHAnsi" w:cstheme="minorHAnsi"/>
                <w:sz w:val="16"/>
                <w:szCs w:val="16"/>
              </w:rPr>
            </w:pPr>
            <w:r w:rsidRPr="00C732BF">
              <w:rPr>
                <w:rFonts w:asciiTheme="minorHAnsi" w:hAnsiTheme="minorHAnsi" w:cstheme="minorHAnsi"/>
                <w:sz w:val="16"/>
                <w:szCs w:val="16"/>
              </w:rPr>
              <w:t>Tradice hospodař. na půdě i v méně příznivých oblastech</w:t>
            </w:r>
          </w:p>
          <w:p w14:paraId="4584AC46"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center"/>
              <w:rPr>
                <w:rFonts w:asciiTheme="minorHAnsi" w:hAnsiTheme="minorHAnsi" w:cstheme="minorHAnsi"/>
                <w:sz w:val="16"/>
                <w:szCs w:val="16"/>
              </w:rPr>
            </w:pPr>
            <w:r w:rsidRPr="00C732BF">
              <w:rPr>
                <w:rFonts w:asciiTheme="minorHAnsi" w:hAnsiTheme="minorHAnsi" w:cstheme="minorHAnsi"/>
                <w:sz w:val="16"/>
                <w:szCs w:val="16"/>
              </w:rPr>
              <w:t>Pěstování původních odrůd</w:t>
            </w:r>
          </w:p>
        </w:tc>
        <w:tc>
          <w:tcPr>
            <w:tcW w:w="1608" w:type="dxa"/>
            <w:tcBorders>
              <w:bottom w:val="single" w:sz="4" w:space="0" w:color="auto"/>
            </w:tcBorders>
            <w:vAlign w:val="center"/>
          </w:tcPr>
          <w:p w14:paraId="0DD1DFDC"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center"/>
              <w:rPr>
                <w:rFonts w:asciiTheme="minorHAnsi" w:hAnsiTheme="minorHAnsi" w:cstheme="minorHAnsi"/>
                <w:sz w:val="16"/>
                <w:szCs w:val="16"/>
              </w:rPr>
            </w:pPr>
            <w:r w:rsidRPr="00C732BF">
              <w:rPr>
                <w:rFonts w:asciiTheme="minorHAnsi" w:hAnsiTheme="minorHAnsi" w:cstheme="minorHAnsi"/>
                <w:sz w:val="16"/>
                <w:szCs w:val="16"/>
              </w:rPr>
              <w:t>Zvyšovat diverzitu krajiny</w:t>
            </w:r>
          </w:p>
          <w:p w14:paraId="4785BA03"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center"/>
              <w:rPr>
                <w:rFonts w:asciiTheme="minorHAnsi" w:hAnsiTheme="minorHAnsi" w:cstheme="minorHAnsi"/>
                <w:sz w:val="16"/>
                <w:szCs w:val="16"/>
              </w:rPr>
            </w:pPr>
            <w:r w:rsidRPr="00C732BF">
              <w:rPr>
                <w:rFonts w:asciiTheme="minorHAnsi" w:hAnsiTheme="minorHAnsi" w:cstheme="minorHAnsi"/>
                <w:sz w:val="16"/>
                <w:szCs w:val="16"/>
              </w:rPr>
              <w:t>Využití současných trendů (</w:t>
            </w:r>
            <w:proofErr w:type="spellStart"/>
            <w:r w:rsidRPr="00C732BF">
              <w:rPr>
                <w:rFonts w:asciiTheme="minorHAnsi" w:hAnsiTheme="minorHAnsi" w:cstheme="minorHAnsi"/>
                <w:sz w:val="16"/>
                <w:szCs w:val="16"/>
              </w:rPr>
              <w:t>biopotra</w:t>
            </w:r>
            <w:proofErr w:type="spellEnd"/>
            <w:r w:rsidRPr="00C732BF">
              <w:rPr>
                <w:rFonts w:asciiTheme="minorHAnsi" w:hAnsiTheme="minorHAnsi" w:cstheme="minorHAnsi"/>
                <w:sz w:val="16"/>
                <w:szCs w:val="16"/>
              </w:rPr>
              <w:t xml:space="preserve">-     </w:t>
            </w:r>
            <w:proofErr w:type="gramStart"/>
            <w:r w:rsidRPr="00C732BF">
              <w:rPr>
                <w:rFonts w:asciiTheme="minorHAnsi" w:hAnsiTheme="minorHAnsi" w:cstheme="minorHAnsi"/>
                <w:sz w:val="16"/>
                <w:szCs w:val="16"/>
              </w:rPr>
              <w:t>viny,…</w:t>
            </w:r>
            <w:proofErr w:type="gramEnd"/>
            <w:r w:rsidRPr="00C732BF">
              <w:rPr>
                <w:rFonts w:asciiTheme="minorHAnsi" w:hAnsiTheme="minorHAnsi" w:cstheme="minorHAnsi"/>
                <w:sz w:val="16"/>
                <w:szCs w:val="16"/>
              </w:rPr>
              <w:t>)</w:t>
            </w:r>
          </w:p>
        </w:tc>
        <w:tc>
          <w:tcPr>
            <w:tcW w:w="1589" w:type="dxa"/>
            <w:tcBorders>
              <w:bottom w:val="single" w:sz="4" w:space="0" w:color="auto"/>
            </w:tcBorders>
            <w:vAlign w:val="center"/>
          </w:tcPr>
          <w:p w14:paraId="703DDCAE"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center"/>
              <w:rPr>
                <w:rFonts w:asciiTheme="minorHAnsi" w:hAnsiTheme="minorHAnsi" w:cstheme="minorHAnsi"/>
                <w:sz w:val="16"/>
                <w:szCs w:val="16"/>
              </w:rPr>
            </w:pPr>
          </w:p>
        </w:tc>
        <w:tc>
          <w:tcPr>
            <w:tcW w:w="1456" w:type="dxa"/>
            <w:tcBorders>
              <w:bottom w:val="single" w:sz="4" w:space="0" w:color="auto"/>
            </w:tcBorders>
            <w:vAlign w:val="center"/>
          </w:tcPr>
          <w:p w14:paraId="1047E604"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center"/>
              <w:rPr>
                <w:rFonts w:asciiTheme="minorHAnsi" w:hAnsiTheme="minorHAnsi" w:cstheme="minorHAnsi"/>
                <w:sz w:val="16"/>
                <w:szCs w:val="16"/>
              </w:rPr>
            </w:pPr>
            <w:r w:rsidRPr="00C732BF">
              <w:rPr>
                <w:rFonts w:asciiTheme="minorHAnsi" w:hAnsiTheme="minorHAnsi" w:cstheme="minorHAnsi"/>
                <w:sz w:val="16"/>
                <w:szCs w:val="16"/>
              </w:rPr>
              <w:t xml:space="preserve">Velké zábory </w:t>
            </w:r>
            <w:proofErr w:type="spellStart"/>
            <w:r w:rsidRPr="00C732BF">
              <w:rPr>
                <w:rFonts w:asciiTheme="minorHAnsi" w:hAnsiTheme="minorHAnsi" w:cstheme="minorHAnsi"/>
                <w:sz w:val="16"/>
                <w:szCs w:val="16"/>
              </w:rPr>
              <w:t>zeměděl</w:t>
            </w:r>
            <w:proofErr w:type="spellEnd"/>
            <w:r w:rsidRPr="00C732BF">
              <w:rPr>
                <w:rFonts w:asciiTheme="minorHAnsi" w:hAnsiTheme="minorHAnsi" w:cstheme="minorHAnsi"/>
                <w:sz w:val="16"/>
                <w:szCs w:val="16"/>
              </w:rPr>
              <w:t xml:space="preserve">. půdy pro </w:t>
            </w:r>
            <w:proofErr w:type="spellStart"/>
            <w:r w:rsidRPr="00C732BF">
              <w:rPr>
                <w:rFonts w:asciiTheme="minorHAnsi" w:hAnsiTheme="minorHAnsi" w:cstheme="minorHAnsi"/>
                <w:sz w:val="16"/>
                <w:szCs w:val="16"/>
              </w:rPr>
              <w:t>nezeměděl</w:t>
            </w:r>
            <w:proofErr w:type="spellEnd"/>
            <w:r w:rsidRPr="00C732BF">
              <w:rPr>
                <w:rFonts w:asciiTheme="minorHAnsi" w:hAnsiTheme="minorHAnsi" w:cstheme="minorHAnsi"/>
                <w:sz w:val="16"/>
                <w:szCs w:val="16"/>
              </w:rPr>
              <w:t>. účely</w:t>
            </w:r>
          </w:p>
        </w:tc>
        <w:tc>
          <w:tcPr>
            <w:tcW w:w="1306" w:type="dxa"/>
            <w:tcBorders>
              <w:bottom w:val="single" w:sz="4" w:space="0" w:color="auto"/>
            </w:tcBorders>
            <w:vAlign w:val="center"/>
          </w:tcPr>
          <w:p w14:paraId="314FE306" w14:textId="77777777" w:rsidR="00E945CB" w:rsidRPr="00C732BF" w:rsidRDefault="00E945CB" w:rsidP="0084502E">
            <w:pPr>
              <w:jc w:val="center"/>
              <w:rPr>
                <w:rFonts w:asciiTheme="minorHAnsi" w:hAnsiTheme="minorHAnsi" w:cstheme="minorHAnsi"/>
                <w:sz w:val="16"/>
                <w:szCs w:val="16"/>
              </w:rPr>
            </w:pPr>
            <w:r w:rsidRPr="00C732BF">
              <w:rPr>
                <w:rFonts w:asciiTheme="minorHAnsi" w:hAnsiTheme="minorHAnsi" w:cstheme="minorHAnsi"/>
                <w:sz w:val="16"/>
                <w:szCs w:val="16"/>
              </w:rPr>
              <w:t xml:space="preserve">PRV – </w:t>
            </w:r>
            <w:proofErr w:type="spellStart"/>
            <w:r w:rsidRPr="00C732BF">
              <w:rPr>
                <w:rFonts w:asciiTheme="minorHAnsi" w:hAnsiTheme="minorHAnsi" w:cstheme="minorHAnsi"/>
                <w:sz w:val="16"/>
                <w:szCs w:val="16"/>
              </w:rPr>
              <w:t>Fiche</w:t>
            </w:r>
            <w:proofErr w:type="spellEnd"/>
            <w:r w:rsidRPr="00C732BF">
              <w:rPr>
                <w:rFonts w:asciiTheme="minorHAnsi" w:hAnsiTheme="minorHAnsi" w:cstheme="minorHAnsi"/>
                <w:sz w:val="16"/>
                <w:szCs w:val="16"/>
              </w:rPr>
              <w:t xml:space="preserve"> 1: Zemědělství</w:t>
            </w:r>
          </w:p>
        </w:tc>
        <w:tc>
          <w:tcPr>
            <w:tcW w:w="962" w:type="dxa"/>
            <w:tcBorders>
              <w:bottom w:val="single" w:sz="4" w:space="0" w:color="auto"/>
            </w:tcBorders>
            <w:vAlign w:val="center"/>
          </w:tcPr>
          <w:p w14:paraId="77865E33" w14:textId="77777777" w:rsidR="00CD463C" w:rsidRPr="00C732BF" w:rsidRDefault="00CD463C" w:rsidP="00CD463C">
            <w:pPr>
              <w:spacing w:after="0"/>
              <w:jc w:val="center"/>
              <w:rPr>
                <w:rFonts w:ascii="Calibri" w:hAnsi="Calibri" w:cs="Calibri"/>
                <w:color w:val="000000"/>
                <w:sz w:val="16"/>
                <w:szCs w:val="16"/>
              </w:rPr>
            </w:pPr>
            <w:r w:rsidRPr="00C732BF">
              <w:rPr>
                <w:rFonts w:ascii="Calibri" w:hAnsi="Calibri" w:cs="Calibri"/>
                <w:color w:val="000000"/>
                <w:sz w:val="16"/>
                <w:szCs w:val="16"/>
              </w:rPr>
              <w:t>1.4. Podporovat rozvoj zemědělství a hospodaření v lesích</w:t>
            </w:r>
          </w:p>
          <w:p w14:paraId="60C5202A" w14:textId="77777777" w:rsidR="00E945CB" w:rsidRPr="00C732BF" w:rsidRDefault="00E945CB" w:rsidP="0084502E">
            <w:pPr>
              <w:jc w:val="center"/>
              <w:rPr>
                <w:rFonts w:asciiTheme="minorHAnsi" w:hAnsiTheme="minorHAnsi" w:cstheme="minorHAnsi"/>
                <w:sz w:val="16"/>
                <w:szCs w:val="16"/>
              </w:rPr>
            </w:pPr>
          </w:p>
        </w:tc>
        <w:tc>
          <w:tcPr>
            <w:tcW w:w="1134" w:type="dxa"/>
            <w:tcBorders>
              <w:bottom w:val="single" w:sz="4" w:space="0" w:color="auto"/>
            </w:tcBorders>
          </w:tcPr>
          <w:p w14:paraId="353FEE3F" w14:textId="77777777" w:rsidR="00E945CB" w:rsidRPr="00C732BF" w:rsidRDefault="00E945CB" w:rsidP="0084502E">
            <w:pPr>
              <w:jc w:val="center"/>
              <w:rPr>
                <w:rFonts w:asciiTheme="minorHAnsi" w:hAnsiTheme="minorHAnsi" w:cstheme="minorHAnsi"/>
                <w:sz w:val="16"/>
                <w:szCs w:val="16"/>
              </w:rPr>
            </w:pPr>
          </w:p>
          <w:p w14:paraId="539E82D4" w14:textId="77777777" w:rsidR="00CD463C" w:rsidRPr="00C732BF" w:rsidRDefault="00CD463C" w:rsidP="0084502E">
            <w:pPr>
              <w:jc w:val="center"/>
              <w:rPr>
                <w:rFonts w:asciiTheme="minorHAnsi" w:hAnsiTheme="minorHAnsi" w:cstheme="minorHAnsi"/>
                <w:sz w:val="16"/>
                <w:szCs w:val="16"/>
              </w:rPr>
            </w:pPr>
          </w:p>
          <w:p w14:paraId="056FD3F0" w14:textId="199275DC" w:rsidR="00CD463C" w:rsidRPr="00C732BF" w:rsidRDefault="00CD463C" w:rsidP="0084502E">
            <w:pPr>
              <w:jc w:val="center"/>
              <w:rPr>
                <w:rFonts w:asciiTheme="minorHAnsi" w:hAnsiTheme="minorHAnsi" w:cstheme="minorHAnsi"/>
                <w:sz w:val="16"/>
                <w:szCs w:val="16"/>
              </w:rPr>
            </w:pPr>
            <w:r w:rsidRPr="00C732BF">
              <w:rPr>
                <w:rFonts w:asciiTheme="minorHAnsi" w:hAnsiTheme="minorHAnsi" w:cstheme="minorHAnsi"/>
                <w:sz w:val="16"/>
                <w:szCs w:val="16"/>
              </w:rPr>
              <w:t>29 634 000</w:t>
            </w:r>
          </w:p>
        </w:tc>
        <w:tc>
          <w:tcPr>
            <w:tcW w:w="1418" w:type="dxa"/>
            <w:tcBorders>
              <w:bottom w:val="single" w:sz="4" w:space="0" w:color="auto"/>
            </w:tcBorders>
          </w:tcPr>
          <w:p w14:paraId="1ADA3AFD" w14:textId="77777777" w:rsidR="00E945CB" w:rsidRPr="00C732BF" w:rsidRDefault="00E945CB" w:rsidP="0084502E">
            <w:pPr>
              <w:jc w:val="center"/>
              <w:rPr>
                <w:rFonts w:asciiTheme="minorHAnsi" w:hAnsiTheme="minorHAnsi" w:cstheme="minorHAnsi"/>
                <w:sz w:val="16"/>
                <w:szCs w:val="16"/>
              </w:rPr>
            </w:pPr>
          </w:p>
          <w:p w14:paraId="7907655A" w14:textId="77777777" w:rsidR="00E5030F" w:rsidRPr="00C732BF" w:rsidRDefault="00E5030F" w:rsidP="0084502E">
            <w:pPr>
              <w:jc w:val="center"/>
              <w:rPr>
                <w:rFonts w:asciiTheme="minorHAnsi" w:hAnsiTheme="minorHAnsi" w:cstheme="minorHAnsi"/>
                <w:sz w:val="16"/>
                <w:szCs w:val="16"/>
              </w:rPr>
            </w:pPr>
          </w:p>
          <w:p w14:paraId="2E224826" w14:textId="59103B34" w:rsidR="00E5030F" w:rsidRPr="00C732BF" w:rsidRDefault="00E5030F" w:rsidP="00E5030F">
            <w:pPr>
              <w:jc w:val="center"/>
              <w:rPr>
                <w:rFonts w:asciiTheme="minorHAnsi" w:hAnsiTheme="minorHAnsi" w:cstheme="minorHAnsi"/>
                <w:sz w:val="16"/>
                <w:szCs w:val="16"/>
              </w:rPr>
            </w:pPr>
            <w:r w:rsidRPr="00C732BF">
              <w:rPr>
                <w:rFonts w:asciiTheme="minorHAnsi" w:hAnsiTheme="minorHAnsi" w:cstheme="minorHAnsi"/>
                <w:sz w:val="16"/>
                <w:szCs w:val="16"/>
              </w:rPr>
              <w:t>34 693 445</w:t>
            </w:r>
          </w:p>
        </w:tc>
      </w:tr>
      <w:tr w:rsidR="00E945CB" w:rsidRPr="00C732BF" w14:paraId="79B798AB" w14:textId="77777777" w:rsidTr="00C70AEE">
        <w:trPr>
          <w:jc w:val="center"/>
        </w:trPr>
        <w:tc>
          <w:tcPr>
            <w:tcW w:w="1675" w:type="dxa"/>
            <w:tcBorders>
              <w:bottom w:val="single" w:sz="4" w:space="0" w:color="auto"/>
            </w:tcBorders>
            <w:vAlign w:val="center"/>
          </w:tcPr>
          <w:p w14:paraId="6FF8A53C"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left"/>
              <w:rPr>
                <w:rFonts w:asciiTheme="minorHAnsi" w:hAnsiTheme="minorHAnsi" w:cstheme="minorHAnsi"/>
                <w:sz w:val="16"/>
                <w:szCs w:val="16"/>
              </w:rPr>
            </w:pPr>
            <w:r w:rsidRPr="00C732BF">
              <w:rPr>
                <w:rFonts w:asciiTheme="minorHAnsi" w:hAnsiTheme="minorHAnsi" w:cstheme="minorHAnsi"/>
                <w:sz w:val="16"/>
                <w:szCs w:val="16"/>
              </w:rPr>
              <w:t>Malé investice do svého rozvoje</w:t>
            </w:r>
          </w:p>
          <w:p w14:paraId="30E7DA52"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left"/>
              <w:rPr>
                <w:rFonts w:asciiTheme="minorHAnsi" w:hAnsiTheme="minorHAnsi" w:cstheme="minorHAnsi"/>
                <w:sz w:val="16"/>
                <w:szCs w:val="16"/>
              </w:rPr>
            </w:pPr>
            <w:r w:rsidRPr="00C732BF">
              <w:rPr>
                <w:rFonts w:asciiTheme="minorHAnsi" w:hAnsiTheme="minorHAnsi" w:cstheme="minorHAnsi"/>
                <w:sz w:val="16"/>
                <w:szCs w:val="16"/>
              </w:rPr>
              <w:t>Malý odbyt výrobků</w:t>
            </w:r>
          </w:p>
        </w:tc>
        <w:tc>
          <w:tcPr>
            <w:tcW w:w="1747" w:type="dxa"/>
            <w:tcBorders>
              <w:bottom w:val="single" w:sz="4" w:space="0" w:color="auto"/>
            </w:tcBorders>
            <w:vAlign w:val="center"/>
          </w:tcPr>
          <w:p w14:paraId="49AF4871"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center"/>
              <w:rPr>
                <w:rFonts w:asciiTheme="minorHAnsi" w:hAnsiTheme="minorHAnsi" w:cstheme="minorHAnsi"/>
                <w:sz w:val="16"/>
                <w:szCs w:val="16"/>
              </w:rPr>
            </w:pPr>
            <w:r w:rsidRPr="00C732BF">
              <w:rPr>
                <w:rFonts w:asciiTheme="minorHAnsi" w:hAnsiTheme="minorHAnsi" w:cstheme="minorHAnsi"/>
                <w:sz w:val="16"/>
                <w:szCs w:val="16"/>
              </w:rPr>
              <w:t>Dobré jméno ekonom. subjektů</w:t>
            </w:r>
          </w:p>
          <w:p w14:paraId="647AE9EB"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center"/>
              <w:rPr>
                <w:rFonts w:asciiTheme="minorHAnsi" w:hAnsiTheme="minorHAnsi" w:cstheme="minorHAnsi"/>
                <w:sz w:val="16"/>
                <w:szCs w:val="16"/>
              </w:rPr>
            </w:pPr>
            <w:r w:rsidRPr="00C732BF">
              <w:rPr>
                <w:rFonts w:asciiTheme="minorHAnsi" w:hAnsiTheme="minorHAnsi" w:cstheme="minorHAnsi"/>
                <w:sz w:val="16"/>
                <w:szCs w:val="16"/>
              </w:rPr>
              <w:t>Vysoká míra podnikat. aktivity</w:t>
            </w:r>
          </w:p>
        </w:tc>
        <w:tc>
          <w:tcPr>
            <w:tcW w:w="1608" w:type="dxa"/>
            <w:tcBorders>
              <w:bottom w:val="single" w:sz="4" w:space="0" w:color="auto"/>
            </w:tcBorders>
            <w:vAlign w:val="center"/>
          </w:tcPr>
          <w:p w14:paraId="5A6CD887"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center"/>
              <w:rPr>
                <w:rFonts w:asciiTheme="minorHAnsi" w:hAnsiTheme="minorHAnsi" w:cstheme="minorHAnsi"/>
                <w:sz w:val="16"/>
                <w:szCs w:val="16"/>
              </w:rPr>
            </w:pPr>
            <w:r w:rsidRPr="00C732BF">
              <w:rPr>
                <w:rFonts w:asciiTheme="minorHAnsi" w:hAnsiTheme="minorHAnsi" w:cstheme="minorHAnsi"/>
                <w:sz w:val="16"/>
                <w:szCs w:val="16"/>
              </w:rPr>
              <w:t>Podpora využití stávajících objektů</w:t>
            </w:r>
          </w:p>
          <w:p w14:paraId="1CBB8C0F"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center"/>
              <w:rPr>
                <w:rFonts w:asciiTheme="minorHAnsi" w:hAnsiTheme="minorHAnsi" w:cstheme="minorHAnsi"/>
                <w:sz w:val="16"/>
                <w:szCs w:val="16"/>
              </w:rPr>
            </w:pPr>
            <w:r w:rsidRPr="00C732BF">
              <w:rPr>
                <w:rFonts w:asciiTheme="minorHAnsi" w:hAnsiTheme="minorHAnsi" w:cstheme="minorHAnsi"/>
                <w:sz w:val="16"/>
                <w:szCs w:val="16"/>
              </w:rPr>
              <w:t xml:space="preserve">Zlepšení propagace místních řemesel na </w:t>
            </w:r>
            <w:proofErr w:type="gramStart"/>
            <w:r w:rsidRPr="00C732BF">
              <w:rPr>
                <w:rFonts w:asciiTheme="minorHAnsi" w:hAnsiTheme="minorHAnsi" w:cstheme="minorHAnsi"/>
                <w:sz w:val="16"/>
                <w:szCs w:val="16"/>
              </w:rPr>
              <w:t>trzích,…</w:t>
            </w:r>
            <w:proofErr w:type="gramEnd"/>
          </w:p>
        </w:tc>
        <w:tc>
          <w:tcPr>
            <w:tcW w:w="1589" w:type="dxa"/>
            <w:tcBorders>
              <w:bottom w:val="single" w:sz="4" w:space="0" w:color="auto"/>
            </w:tcBorders>
            <w:vAlign w:val="center"/>
          </w:tcPr>
          <w:p w14:paraId="61F8ED32"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center"/>
              <w:rPr>
                <w:rFonts w:asciiTheme="minorHAnsi" w:hAnsiTheme="minorHAnsi" w:cstheme="minorHAnsi"/>
                <w:sz w:val="16"/>
                <w:szCs w:val="16"/>
              </w:rPr>
            </w:pPr>
            <w:r w:rsidRPr="00C732BF">
              <w:rPr>
                <w:rFonts w:asciiTheme="minorHAnsi" w:hAnsiTheme="minorHAnsi" w:cstheme="minorHAnsi"/>
                <w:sz w:val="16"/>
                <w:szCs w:val="16"/>
              </w:rPr>
              <w:t>Pokračující odchod aktivních lidí</w:t>
            </w:r>
          </w:p>
          <w:p w14:paraId="25B07786"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center"/>
              <w:rPr>
                <w:rFonts w:asciiTheme="minorHAnsi" w:hAnsiTheme="minorHAnsi" w:cstheme="minorHAnsi"/>
                <w:sz w:val="16"/>
                <w:szCs w:val="16"/>
              </w:rPr>
            </w:pPr>
            <w:r w:rsidRPr="00C732BF">
              <w:rPr>
                <w:rFonts w:asciiTheme="minorHAnsi" w:hAnsiTheme="minorHAnsi" w:cstheme="minorHAnsi"/>
                <w:sz w:val="16"/>
                <w:szCs w:val="16"/>
              </w:rPr>
              <w:t>Vysoká vyjížďka mimo region</w:t>
            </w:r>
          </w:p>
        </w:tc>
        <w:tc>
          <w:tcPr>
            <w:tcW w:w="1456" w:type="dxa"/>
            <w:tcBorders>
              <w:bottom w:val="single" w:sz="4" w:space="0" w:color="auto"/>
            </w:tcBorders>
            <w:vAlign w:val="center"/>
          </w:tcPr>
          <w:p w14:paraId="7DE619C8"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center"/>
              <w:rPr>
                <w:rFonts w:asciiTheme="minorHAnsi" w:hAnsiTheme="minorHAnsi" w:cstheme="minorHAnsi"/>
                <w:sz w:val="16"/>
                <w:szCs w:val="16"/>
              </w:rPr>
            </w:pPr>
            <w:r w:rsidRPr="00C732BF">
              <w:rPr>
                <w:rFonts w:asciiTheme="minorHAnsi" w:hAnsiTheme="minorHAnsi" w:cstheme="minorHAnsi"/>
                <w:sz w:val="16"/>
                <w:szCs w:val="16"/>
              </w:rPr>
              <w:t>Potřeba zajištění odbytu</w:t>
            </w:r>
          </w:p>
        </w:tc>
        <w:tc>
          <w:tcPr>
            <w:tcW w:w="1306" w:type="dxa"/>
            <w:tcBorders>
              <w:bottom w:val="single" w:sz="4" w:space="0" w:color="auto"/>
            </w:tcBorders>
            <w:vAlign w:val="center"/>
          </w:tcPr>
          <w:p w14:paraId="7F780025" w14:textId="77777777" w:rsidR="00E945CB" w:rsidRPr="00C732BF" w:rsidRDefault="00E945CB" w:rsidP="0084502E">
            <w:pPr>
              <w:jc w:val="center"/>
              <w:rPr>
                <w:rFonts w:asciiTheme="minorHAnsi" w:hAnsiTheme="minorHAnsi" w:cstheme="minorHAnsi"/>
                <w:sz w:val="16"/>
                <w:szCs w:val="16"/>
              </w:rPr>
            </w:pPr>
            <w:r w:rsidRPr="00C732BF">
              <w:rPr>
                <w:rFonts w:asciiTheme="minorHAnsi" w:hAnsiTheme="minorHAnsi" w:cstheme="minorHAnsi"/>
                <w:sz w:val="16"/>
                <w:szCs w:val="16"/>
              </w:rPr>
              <w:t xml:space="preserve">PRV – </w:t>
            </w:r>
            <w:proofErr w:type="spellStart"/>
            <w:r w:rsidRPr="00C732BF">
              <w:rPr>
                <w:rFonts w:asciiTheme="minorHAnsi" w:hAnsiTheme="minorHAnsi" w:cstheme="minorHAnsi"/>
                <w:sz w:val="16"/>
                <w:szCs w:val="16"/>
              </w:rPr>
              <w:t>Fiche</w:t>
            </w:r>
            <w:proofErr w:type="spellEnd"/>
            <w:r w:rsidRPr="00C732BF">
              <w:rPr>
                <w:rFonts w:asciiTheme="minorHAnsi" w:hAnsiTheme="minorHAnsi" w:cstheme="minorHAnsi"/>
                <w:sz w:val="16"/>
                <w:szCs w:val="16"/>
              </w:rPr>
              <w:t xml:space="preserve"> 2: Řemesla a služby</w:t>
            </w:r>
          </w:p>
        </w:tc>
        <w:tc>
          <w:tcPr>
            <w:tcW w:w="962" w:type="dxa"/>
            <w:tcBorders>
              <w:bottom w:val="single" w:sz="4" w:space="0" w:color="auto"/>
            </w:tcBorders>
            <w:vAlign w:val="center"/>
          </w:tcPr>
          <w:p w14:paraId="431F93E1" w14:textId="77777777" w:rsidR="00CD463C" w:rsidRPr="00C732BF" w:rsidRDefault="00CD463C" w:rsidP="00CD463C">
            <w:pPr>
              <w:spacing w:after="0"/>
              <w:jc w:val="center"/>
              <w:rPr>
                <w:rFonts w:ascii="Calibri" w:hAnsi="Calibri" w:cs="Calibri"/>
                <w:color w:val="000000"/>
                <w:sz w:val="16"/>
                <w:szCs w:val="16"/>
              </w:rPr>
            </w:pPr>
            <w:r w:rsidRPr="00C732BF">
              <w:rPr>
                <w:rFonts w:ascii="Calibri" w:hAnsi="Calibri" w:cs="Calibri"/>
                <w:color w:val="000000"/>
                <w:sz w:val="16"/>
                <w:szCs w:val="16"/>
              </w:rPr>
              <w:t xml:space="preserve">1.2. Posílit význam tradičních řemesel a místních zdrojů </w:t>
            </w:r>
          </w:p>
          <w:p w14:paraId="39AA7A43" w14:textId="77777777" w:rsidR="00E945CB" w:rsidRPr="00C732BF" w:rsidRDefault="00E945CB" w:rsidP="0084502E">
            <w:pPr>
              <w:jc w:val="center"/>
              <w:rPr>
                <w:rFonts w:asciiTheme="minorHAnsi" w:hAnsiTheme="minorHAnsi" w:cstheme="minorHAnsi"/>
                <w:sz w:val="16"/>
                <w:szCs w:val="16"/>
              </w:rPr>
            </w:pPr>
          </w:p>
        </w:tc>
        <w:tc>
          <w:tcPr>
            <w:tcW w:w="1134" w:type="dxa"/>
            <w:tcBorders>
              <w:bottom w:val="single" w:sz="4" w:space="0" w:color="auto"/>
            </w:tcBorders>
          </w:tcPr>
          <w:p w14:paraId="6DB2CDEC" w14:textId="77777777" w:rsidR="00CD463C" w:rsidRPr="00C732BF" w:rsidRDefault="00CD463C" w:rsidP="0084502E">
            <w:pPr>
              <w:jc w:val="center"/>
              <w:rPr>
                <w:rFonts w:asciiTheme="minorHAnsi" w:hAnsiTheme="minorHAnsi" w:cstheme="minorHAnsi"/>
                <w:sz w:val="16"/>
                <w:szCs w:val="16"/>
              </w:rPr>
            </w:pPr>
          </w:p>
          <w:p w14:paraId="5C2128B1" w14:textId="11E275B3" w:rsidR="00E945CB" w:rsidRPr="00C732BF" w:rsidRDefault="00CD463C" w:rsidP="0084502E">
            <w:pPr>
              <w:jc w:val="center"/>
              <w:rPr>
                <w:rFonts w:asciiTheme="minorHAnsi" w:hAnsiTheme="minorHAnsi" w:cstheme="minorHAnsi"/>
                <w:sz w:val="16"/>
                <w:szCs w:val="16"/>
              </w:rPr>
            </w:pPr>
            <w:r w:rsidRPr="00C732BF">
              <w:rPr>
                <w:rFonts w:asciiTheme="minorHAnsi" w:hAnsiTheme="minorHAnsi" w:cstheme="minorHAnsi"/>
                <w:sz w:val="16"/>
                <w:szCs w:val="16"/>
              </w:rPr>
              <w:t>23 333</w:t>
            </w:r>
            <w:r w:rsidR="00E5030F" w:rsidRPr="00C732BF">
              <w:rPr>
                <w:rFonts w:asciiTheme="minorHAnsi" w:hAnsiTheme="minorHAnsi" w:cstheme="minorHAnsi"/>
                <w:sz w:val="16"/>
                <w:szCs w:val="16"/>
              </w:rPr>
              <w:t> </w:t>
            </w:r>
            <w:r w:rsidRPr="00C732BF">
              <w:rPr>
                <w:rFonts w:asciiTheme="minorHAnsi" w:hAnsiTheme="minorHAnsi" w:cstheme="minorHAnsi"/>
                <w:sz w:val="16"/>
                <w:szCs w:val="16"/>
              </w:rPr>
              <w:t>360</w:t>
            </w:r>
          </w:p>
        </w:tc>
        <w:tc>
          <w:tcPr>
            <w:tcW w:w="1418" w:type="dxa"/>
            <w:tcBorders>
              <w:bottom w:val="single" w:sz="4" w:space="0" w:color="auto"/>
            </w:tcBorders>
          </w:tcPr>
          <w:p w14:paraId="5BB43B5D" w14:textId="77777777" w:rsidR="00E5030F" w:rsidRPr="00C732BF" w:rsidRDefault="00E5030F" w:rsidP="0084502E">
            <w:pPr>
              <w:jc w:val="center"/>
              <w:rPr>
                <w:rFonts w:asciiTheme="minorHAnsi" w:hAnsiTheme="minorHAnsi" w:cstheme="minorHAnsi"/>
                <w:sz w:val="16"/>
                <w:szCs w:val="16"/>
              </w:rPr>
            </w:pPr>
          </w:p>
          <w:p w14:paraId="7F22EBA8" w14:textId="79B5079F" w:rsidR="00E945CB" w:rsidRPr="00C732BF" w:rsidRDefault="00E5030F" w:rsidP="0084502E">
            <w:pPr>
              <w:jc w:val="center"/>
              <w:rPr>
                <w:rFonts w:asciiTheme="minorHAnsi" w:hAnsiTheme="minorHAnsi" w:cstheme="minorHAnsi"/>
                <w:sz w:val="16"/>
                <w:szCs w:val="16"/>
              </w:rPr>
            </w:pPr>
            <w:r w:rsidRPr="00C732BF">
              <w:rPr>
                <w:rFonts w:asciiTheme="minorHAnsi" w:hAnsiTheme="minorHAnsi" w:cstheme="minorHAnsi"/>
                <w:sz w:val="16"/>
                <w:szCs w:val="16"/>
              </w:rPr>
              <w:t>23 534 035</w:t>
            </w:r>
          </w:p>
        </w:tc>
      </w:tr>
      <w:tr w:rsidR="00E945CB" w:rsidRPr="00C732BF" w14:paraId="0DD7BE6D" w14:textId="77777777" w:rsidTr="00C70AEE">
        <w:trPr>
          <w:jc w:val="center"/>
        </w:trPr>
        <w:tc>
          <w:tcPr>
            <w:tcW w:w="1675" w:type="dxa"/>
            <w:tcBorders>
              <w:bottom w:val="single" w:sz="4" w:space="0" w:color="auto"/>
            </w:tcBorders>
            <w:vAlign w:val="center"/>
          </w:tcPr>
          <w:p w14:paraId="1368D614"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left"/>
              <w:rPr>
                <w:rFonts w:asciiTheme="minorHAnsi" w:hAnsiTheme="minorHAnsi" w:cstheme="minorHAnsi"/>
                <w:sz w:val="16"/>
                <w:szCs w:val="16"/>
              </w:rPr>
            </w:pPr>
            <w:r w:rsidRPr="00C732BF">
              <w:rPr>
                <w:rFonts w:asciiTheme="minorHAnsi" w:hAnsiTheme="minorHAnsi" w:cstheme="minorHAnsi"/>
                <w:sz w:val="16"/>
                <w:szCs w:val="16"/>
              </w:rPr>
              <w:t xml:space="preserve">Minimum význam. </w:t>
            </w:r>
            <w:proofErr w:type="spellStart"/>
            <w:r w:rsidRPr="00C732BF">
              <w:rPr>
                <w:rFonts w:asciiTheme="minorHAnsi" w:hAnsiTheme="minorHAnsi" w:cstheme="minorHAnsi"/>
                <w:sz w:val="16"/>
                <w:szCs w:val="16"/>
              </w:rPr>
              <w:t>zaměstna</w:t>
            </w:r>
            <w:proofErr w:type="spellEnd"/>
            <w:r w:rsidRPr="00C732BF">
              <w:rPr>
                <w:rFonts w:asciiTheme="minorHAnsi" w:hAnsiTheme="minorHAnsi" w:cstheme="minorHAnsi"/>
                <w:sz w:val="16"/>
                <w:szCs w:val="16"/>
              </w:rPr>
              <w:t xml:space="preserve">-     </w:t>
            </w:r>
            <w:proofErr w:type="spellStart"/>
            <w:r w:rsidRPr="00C732BF">
              <w:rPr>
                <w:rFonts w:asciiTheme="minorHAnsi" w:hAnsiTheme="minorHAnsi" w:cstheme="minorHAnsi"/>
                <w:sz w:val="16"/>
                <w:szCs w:val="16"/>
              </w:rPr>
              <w:t>vatelů</w:t>
            </w:r>
            <w:proofErr w:type="spellEnd"/>
            <w:r w:rsidRPr="00C732BF">
              <w:rPr>
                <w:rFonts w:asciiTheme="minorHAnsi" w:hAnsiTheme="minorHAnsi" w:cstheme="minorHAnsi"/>
                <w:sz w:val="16"/>
                <w:szCs w:val="16"/>
              </w:rPr>
              <w:t xml:space="preserve"> </w:t>
            </w:r>
          </w:p>
          <w:p w14:paraId="37E97DC8"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left"/>
              <w:rPr>
                <w:rFonts w:asciiTheme="minorHAnsi" w:hAnsiTheme="minorHAnsi" w:cstheme="minorHAnsi"/>
                <w:sz w:val="16"/>
                <w:szCs w:val="16"/>
              </w:rPr>
            </w:pPr>
            <w:r w:rsidRPr="00C732BF">
              <w:rPr>
                <w:rFonts w:asciiTheme="minorHAnsi" w:hAnsiTheme="minorHAnsi" w:cstheme="minorHAnsi"/>
                <w:sz w:val="16"/>
                <w:szCs w:val="16"/>
              </w:rPr>
              <w:t xml:space="preserve">Rozvojové plochy pro </w:t>
            </w:r>
            <w:r w:rsidRPr="00C732BF">
              <w:rPr>
                <w:rFonts w:asciiTheme="minorHAnsi" w:hAnsiTheme="minorHAnsi" w:cstheme="minorHAnsi"/>
                <w:sz w:val="16"/>
                <w:szCs w:val="16"/>
              </w:rPr>
              <w:lastRenderedPageBreak/>
              <w:t>podnikat. aktivity</w:t>
            </w:r>
          </w:p>
        </w:tc>
        <w:tc>
          <w:tcPr>
            <w:tcW w:w="1747" w:type="dxa"/>
            <w:tcBorders>
              <w:bottom w:val="single" w:sz="4" w:space="0" w:color="auto"/>
            </w:tcBorders>
            <w:vAlign w:val="center"/>
          </w:tcPr>
          <w:p w14:paraId="138B2432"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center"/>
              <w:rPr>
                <w:rFonts w:asciiTheme="minorHAnsi" w:hAnsiTheme="minorHAnsi" w:cstheme="minorHAnsi"/>
                <w:sz w:val="16"/>
                <w:szCs w:val="16"/>
              </w:rPr>
            </w:pPr>
            <w:r w:rsidRPr="00C732BF">
              <w:rPr>
                <w:rFonts w:asciiTheme="minorHAnsi" w:hAnsiTheme="minorHAnsi" w:cstheme="minorHAnsi"/>
                <w:sz w:val="16"/>
                <w:szCs w:val="16"/>
              </w:rPr>
              <w:lastRenderedPageBreak/>
              <w:t>Zájem o bydlení</w:t>
            </w:r>
          </w:p>
          <w:p w14:paraId="5BF85107"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center"/>
              <w:rPr>
                <w:rFonts w:asciiTheme="minorHAnsi" w:hAnsiTheme="minorHAnsi" w:cstheme="minorHAnsi"/>
                <w:sz w:val="16"/>
                <w:szCs w:val="16"/>
              </w:rPr>
            </w:pPr>
            <w:r w:rsidRPr="00C732BF">
              <w:rPr>
                <w:rFonts w:asciiTheme="minorHAnsi" w:hAnsiTheme="minorHAnsi" w:cstheme="minorHAnsi"/>
                <w:sz w:val="16"/>
                <w:szCs w:val="16"/>
              </w:rPr>
              <w:t>Nízká úroveň kriminality</w:t>
            </w:r>
          </w:p>
        </w:tc>
        <w:tc>
          <w:tcPr>
            <w:tcW w:w="1608" w:type="dxa"/>
            <w:tcBorders>
              <w:bottom w:val="single" w:sz="4" w:space="0" w:color="auto"/>
            </w:tcBorders>
            <w:vAlign w:val="center"/>
          </w:tcPr>
          <w:p w14:paraId="60496297"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center"/>
              <w:rPr>
                <w:rFonts w:asciiTheme="minorHAnsi" w:hAnsiTheme="minorHAnsi" w:cstheme="minorHAnsi"/>
                <w:sz w:val="16"/>
                <w:szCs w:val="16"/>
              </w:rPr>
            </w:pPr>
            <w:r w:rsidRPr="00C732BF">
              <w:rPr>
                <w:rFonts w:asciiTheme="minorHAnsi" w:hAnsiTheme="minorHAnsi" w:cstheme="minorHAnsi"/>
                <w:sz w:val="16"/>
                <w:szCs w:val="16"/>
              </w:rPr>
              <w:t xml:space="preserve">Podpora vzniku nových </w:t>
            </w:r>
            <w:proofErr w:type="spellStart"/>
            <w:r w:rsidRPr="00C732BF">
              <w:rPr>
                <w:rFonts w:asciiTheme="minorHAnsi" w:hAnsiTheme="minorHAnsi" w:cstheme="minorHAnsi"/>
                <w:sz w:val="16"/>
                <w:szCs w:val="16"/>
              </w:rPr>
              <w:t>prac</w:t>
            </w:r>
            <w:proofErr w:type="spellEnd"/>
            <w:r w:rsidRPr="00C732BF">
              <w:rPr>
                <w:rFonts w:asciiTheme="minorHAnsi" w:hAnsiTheme="minorHAnsi" w:cstheme="minorHAnsi"/>
                <w:sz w:val="16"/>
                <w:szCs w:val="16"/>
              </w:rPr>
              <w:t>. míst zejména v tradičních odvětvích</w:t>
            </w:r>
          </w:p>
        </w:tc>
        <w:tc>
          <w:tcPr>
            <w:tcW w:w="1589" w:type="dxa"/>
            <w:tcBorders>
              <w:bottom w:val="single" w:sz="4" w:space="0" w:color="auto"/>
            </w:tcBorders>
            <w:vAlign w:val="center"/>
          </w:tcPr>
          <w:p w14:paraId="7A582E04"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center"/>
              <w:rPr>
                <w:rFonts w:asciiTheme="minorHAnsi" w:hAnsiTheme="minorHAnsi" w:cstheme="minorHAnsi"/>
                <w:sz w:val="16"/>
                <w:szCs w:val="16"/>
              </w:rPr>
            </w:pPr>
            <w:proofErr w:type="spellStart"/>
            <w:r w:rsidRPr="00C732BF">
              <w:rPr>
                <w:rFonts w:asciiTheme="minorHAnsi" w:hAnsiTheme="minorHAnsi" w:cstheme="minorHAnsi"/>
                <w:sz w:val="16"/>
                <w:szCs w:val="16"/>
              </w:rPr>
              <w:t>Nekorigo</w:t>
            </w:r>
            <w:proofErr w:type="spellEnd"/>
            <w:r w:rsidRPr="00C732BF">
              <w:rPr>
                <w:rFonts w:asciiTheme="minorHAnsi" w:hAnsiTheme="minorHAnsi" w:cstheme="minorHAnsi"/>
                <w:sz w:val="16"/>
                <w:szCs w:val="16"/>
              </w:rPr>
              <w:t xml:space="preserve">-   </w:t>
            </w:r>
            <w:proofErr w:type="spellStart"/>
            <w:r w:rsidRPr="00C732BF">
              <w:rPr>
                <w:rFonts w:asciiTheme="minorHAnsi" w:hAnsiTheme="minorHAnsi" w:cstheme="minorHAnsi"/>
                <w:sz w:val="16"/>
                <w:szCs w:val="16"/>
              </w:rPr>
              <w:t>vaná</w:t>
            </w:r>
            <w:proofErr w:type="spellEnd"/>
            <w:r w:rsidRPr="00C732BF">
              <w:rPr>
                <w:rFonts w:asciiTheme="minorHAnsi" w:hAnsiTheme="minorHAnsi" w:cstheme="minorHAnsi"/>
                <w:sz w:val="16"/>
                <w:szCs w:val="16"/>
              </w:rPr>
              <w:t xml:space="preserve"> bytová výstavba – vyšší investice do </w:t>
            </w:r>
            <w:proofErr w:type="spellStart"/>
            <w:r w:rsidRPr="00C732BF">
              <w:rPr>
                <w:rFonts w:asciiTheme="minorHAnsi" w:hAnsiTheme="minorHAnsi" w:cstheme="minorHAnsi"/>
                <w:sz w:val="16"/>
                <w:szCs w:val="16"/>
              </w:rPr>
              <w:t>infrastr</w:t>
            </w:r>
            <w:proofErr w:type="spellEnd"/>
            <w:r w:rsidRPr="00C732BF">
              <w:rPr>
                <w:rFonts w:asciiTheme="minorHAnsi" w:hAnsiTheme="minorHAnsi" w:cstheme="minorHAnsi"/>
                <w:sz w:val="16"/>
                <w:szCs w:val="16"/>
              </w:rPr>
              <w:t>.</w:t>
            </w:r>
          </w:p>
        </w:tc>
        <w:tc>
          <w:tcPr>
            <w:tcW w:w="1456" w:type="dxa"/>
            <w:tcBorders>
              <w:bottom w:val="single" w:sz="4" w:space="0" w:color="auto"/>
            </w:tcBorders>
            <w:vAlign w:val="center"/>
          </w:tcPr>
          <w:p w14:paraId="23EA56A0"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center"/>
              <w:rPr>
                <w:rFonts w:asciiTheme="minorHAnsi" w:hAnsiTheme="minorHAnsi" w:cstheme="minorHAnsi"/>
                <w:sz w:val="16"/>
                <w:szCs w:val="16"/>
              </w:rPr>
            </w:pPr>
            <w:r w:rsidRPr="00C732BF">
              <w:rPr>
                <w:rFonts w:asciiTheme="minorHAnsi" w:hAnsiTheme="minorHAnsi" w:cstheme="minorHAnsi"/>
                <w:sz w:val="16"/>
                <w:szCs w:val="16"/>
              </w:rPr>
              <w:t>Aktivizaci obyvatel přímo v obcích</w:t>
            </w:r>
          </w:p>
          <w:p w14:paraId="700A05AC" w14:textId="77777777" w:rsidR="00E945CB" w:rsidRPr="00C732BF" w:rsidRDefault="00E945CB" w:rsidP="00CB0469">
            <w:pPr>
              <w:pStyle w:val="Odstavecseseznamem"/>
              <w:widowControl/>
              <w:numPr>
                <w:ilvl w:val="0"/>
                <w:numId w:val="71"/>
              </w:numPr>
              <w:autoSpaceDE/>
              <w:autoSpaceDN/>
              <w:adjustRightInd/>
              <w:spacing w:after="160" w:line="259" w:lineRule="auto"/>
              <w:contextualSpacing/>
              <w:jc w:val="center"/>
              <w:rPr>
                <w:rFonts w:asciiTheme="minorHAnsi" w:hAnsiTheme="minorHAnsi" w:cstheme="minorHAnsi"/>
                <w:sz w:val="16"/>
                <w:szCs w:val="16"/>
              </w:rPr>
            </w:pPr>
            <w:r w:rsidRPr="00C732BF">
              <w:rPr>
                <w:rFonts w:asciiTheme="minorHAnsi" w:hAnsiTheme="minorHAnsi" w:cstheme="minorHAnsi"/>
                <w:sz w:val="16"/>
                <w:szCs w:val="16"/>
              </w:rPr>
              <w:t xml:space="preserve">Udržení co nejvíce </w:t>
            </w:r>
            <w:r w:rsidRPr="00C732BF">
              <w:rPr>
                <w:rFonts w:asciiTheme="minorHAnsi" w:hAnsiTheme="minorHAnsi" w:cstheme="minorHAnsi"/>
                <w:sz w:val="16"/>
                <w:szCs w:val="16"/>
              </w:rPr>
              <w:lastRenderedPageBreak/>
              <w:t>místních podnikatelů</w:t>
            </w:r>
          </w:p>
        </w:tc>
        <w:tc>
          <w:tcPr>
            <w:tcW w:w="1306" w:type="dxa"/>
            <w:tcBorders>
              <w:bottom w:val="single" w:sz="4" w:space="0" w:color="auto"/>
            </w:tcBorders>
            <w:vAlign w:val="center"/>
          </w:tcPr>
          <w:p w14:paraId="4B88979D" w14:textId="6629645E" w:rsidR="00E945CB" w:rsidRPr="00C732BF" w:rsidRDefault="00E945CB" w:rsidP="0084502E">
            <w:pPr>
              <w:jc w:val="center"/>
              <w:rPr>
                <w:rFonts w:asciiTheme="minorHAnsi" w:hAnsiTheme="minorHAnsi" w:cstheme="minorHAnsi"/>
                <w:sz w:val="16"/>
                <w:szCs w:val="16"/>
              </w:rPr>
            </w:pPr>
            <w:r w:rsidRPr="00C732BF">
              <w:rPr>
                <w:rFonts w:asciiTheme="minorHAnsi" w:hAnsiTheme="minorHAnsi" w:cstheme="minorHAnsi"/>
                <w:sz w:val="16"/>
                <w:szCs w:val="16"/>
              </w:rPr>
              <w:lastRenderedPageBreak/>
              <w:t xml:space="preserve">PRV – </w:t>
            </w:r>
            <w:proofErr w:type="spellStart"/>
            <w:r w:rsidRPr="00C732BF">
              <w:rPr>
                <w:rFonts w:asciiTheme="minorHAnsi" w:hAnsiTheme="minorHAnsi" w:cstheme="minorHAnsi"/>
                <w:sz w:val="16"/>
                <w:szCs w:val="16"/>
              </w:rPr>
              <w:t>Fiche</w:t>
            </w:r>
            <w:proofErr w:type="spellEnd"/>
            <w:r w:rsidRPr="00C732BF">
              <w:rPr>
                <w:rFonts w:asciiTheme="minorHAnsi" w:hAnsiTheme="minorHAnsi" w:cstheme="minorHAnsi"/>
                <w:sz w:val="16"/>
                <w:szCs w:val="16"/>
              </w:rPr>
              <w:t xml:space="preserve"> 3: </w:t>
            </w:r>
            <w:r w:rsidR="00CD463C" w:rsidRPr="00C732BF">
              <w:rPr>
                <w:rFonts w:asciiTheme="minorHAnsi" w:hAnsiTheme="minorHAnsi" w:cstheme="minorHAnsi"/>
                <w:sz w:val="16"/>
                <w:szCs w:val="16"/>
              </w:rPr>
              <w:t>Spolupráce</w:t>
            </w:r>
            <w:r w:rsidRPr="00C732BF">
              <w:rPr>
                <w:rFonts w:asciiTheme="minorHAnsi" w:hAnsiTheme="minorHAnsi" w:cstheme="minorHAnsi"/>
                <w:sz w:val="16"/>
                <w:szCs w:val="16"/>
              </w:rPr>
              <w:t xml:space="preserve"> </w:t>
            </w:r>
          </w:p>
        </w:tc>
        <w:tc>
          <w:tcPr>
            <w:tcW w:w="962" w:type="dxa"/>
            <w:tcBorders>
              <w:bottom w:val="single" w:sz="4" w:space="0" w:color="auto"/>
            </w:tcBorders>
            <w:vAlign w:val="center"/>
          </w:tcPr>
          <w:p w14:paraId="4697C012" w14:textId="77777777" w:rsidR="00CD463C" w:rsidRPr="00C732BF" w:rsidRDefault="00CD463C" w:rsidP="00CD463C">
            <w:pPr>
              <w:spacing w:after="0"/>
              <w:jc w:val="center"/>
              <w:rPr>
                <w:rFonts w:ascii="Calibri" w:hAnsi="Calibri" w:cs="Calibri"/>
                <w:color w:val="000000"/>
                <w:sz w:val="16"/>
                <w:szCs w:val="16"/>
              </w:rPr>
            </w:pPr>
            <w:r w:rsidRPr="00C732BF">
              <w:rPr>
                <w:rFonts w:ascii="Calibri" w:hAnsi="Calibri" w:cs="Calibri"/>
                <w:color w:val="000000"/>
                <w:sz w:val="16"/>
                <w:szCs w:val="16"/>
              </w:rPr>
              <w:t>2.1. Rozvíjet spolupráci a partnerství</w:t>
            </w:r>
          </w:p>
          <w:p w14:paraId="522D2CE3" w14:textId="77777777" w:rsidR="00E945CB" w:rsidRPr="00C732BF" w:rsidRDefault="00E945CB" w:rsidP="0084502E">
            <w:pPr>
              <w:jc w:val="center"/>
              <w:rPr>
                <w:rFonts w:asciiTheme="minorHAnsi" w:hAnsiTheme="minorHAnsi" w:cstheme="minorHAnsi"/>
                <w:sz w:val="16"/>
                <w:szCs w:val="16"/>
              </w:rPr>
            </w:pPr>
          </w:p>
        </w:tc>
        <w:tc>
          <w:tcPr>
            <w:tcW w:w="1134" w:type="dxa"/>
            <w:tcBorders>
              <w:bottom w:val="single" w:sz="4" w:space="0" w:color="auto"/>
            </w:tcBorders>
          </w:tcPr>
          <w:p w14:paraId="2A1FEBEA" w14:textId="72135565" w:rsidR="00E945CB" w:rsidRPr="00C732BF" w:rsidRDefault="00AD028E" w:rsidP="0084502E">
            <w:pPr>
              <w:jc w:val="center"/>
              <w:rPr>
                <w:rFonts w:asciiTheme="minorHAnsi" w:hAnsiTheme="minorHAnsi" w:cstheme="minorHAnsi"/>
                <w:sz w:val="16"/>
                <w:szCs w:val="16"/>
              </w:rPr>
            </w:pPr>
            <w:r w:rsidRPr="00C732BF">
              <w:rPr>
                <w:rFonts w:asciiTheme="minorHAnsi" w:hAnsiTheme="minorHAnsi" w:cstheme="minorHAnsi"/>
                <w:sz w:val="16"/>
                <w:szCs w:val="16"/>
              </w:rPr>
              <w:t>1 342 140</w:t>
            </w:r>
          </w:p>
        </w:tc>
        <w:tc>
          <w:tcPr>
            <w:tcW w:w="1418" w:type="dxa"/>
            <w:tcBorders>
              <w:bottom w:val="single" w:sz="4" w:space="0" w:color="auto"/>
            </w:tcBorders>
          </w:tcPr>
          <w:p w14:paraId="25AA359E" w14:textId="6ABFFD13" w:rsidR="00E945CB" w:rsidRPr="00C732BF" w:rsidRDefault="00AD028E" w:rsidP="0084502E">
            <w:pPr>
              <w:jc w:val="center"/>
              <w:rPr>
                <w:rFonts w:asciiTheme="minorHAnsi" w:hAnsiTheme="minorHAnsi" w:cstheme="minorHAnsi"/>
                <w:sz w:val="16"/>
                <w:szCs w:val="16"/>
              </w:rPr>
            </w:pPr>
            <w:r w:rsidRPr="00C732BF">
              <w:rPr>
                <w:rFonts w:asciiTheme="minorHAnsi" w:hAnsiTheme="minorHAnsi" w:cstheme="minorHAnsi"/>
                <w:sz w:val="16"/>
                <w:szCs w:val="16"/>
              </w:rPr>
              <w:t>/</w:t>
            </w:r>
          </w:p>
        </w:tc>
      </w:tr>
      <w:tr w:rsidR="00E945CB" w:rsidRPr="00C732BF" w14:paraId="38E11E29" w14:textId="77777777" w:rsidTr="00C70AEE">
        <w:trPr>
          <w:jc w:val="center"/>
        </w:trPr>
        <w:tc>
          <w:tcPr>
            <w:tcW w:w="10343" w:type="dxa"/>
            <w:gridSpan w:val="7"/>
            <w:shd w:val="clear" w:color="auto" w:fill="F2F2F2" w:themeFill="background1" w:themeFillShade="F2"/>
            <w:vAlign w:val="center"/>
          </w:tcPr>
          <w:p w14:paraId="28B10EC7" w14:textId="77777777" w:rsidR="00E945CB" w:rsidRPr="00C732BF" w:rsidRDefault="00E945CB" w:rsidP="0084502E">
            <w:pPr>
              <w:jc w:val="center"/>
              <w:rPr>
                <w:rFonts w:asciiTheme="minorHAnsi" w:hAnsiTheme="minorHAnsi" w:cstheme="minorHAnsi"/>
                <w:b/>
                <w:i/>
                <w:sz w:val="16"/>
                <w:szCs w:val="16"/>
              </w:rPr>
            </w:pPr>
            <w:r w:rsidRPr="00C732BF">
              <w:rPr>
                <w:rFonts w:asciiTheme="minorHAnsi" w:hAnsiTheme="minorHAnsi" w:cstheme="minorHAnsi"/>
                <w:b/>
                <w:i/>
                <w:sz w:val="16"/>
                <w:szCs w:val="16"/>
              </w:rPr>
              <w:t>Opatření zavedená prostřednictvím žádostí o změnu po 1. 1. 2019</w:t>
            </w:r>
          </w:p>
        </w:tc>
        <w:tc>
          <w:tcPr>
            <w:tcW w:w="1134" w:type="dxa"/>
            <w:shd w:val="clear" w:color="auto" w:fill="F2F2F2" w:themeFill="background1" w:themeFillShade="F2"/>
          </w:tcPr>
          <w:p w14:paraId="2B909E18" w14:textId="77777777" w:rsidR="00E945CB" w:rsidRPr="00C732BF" w:rsidRDefault="00E945CB" w:rsidP="0084502E">
            <w:pPr>
              <w:jc w:val="center"/>
              <w:rPr>
                <w:rFonts w:asciiTheme="minorHAnsi" w:hAnsiTheme="minorHAnsi" w:cstheme="minorHAnsi"/>
                <w:b/>
                <w:i/>
                <w:sz w:val="16"/>
                <w:szCs w:val="16"/>
              </w:rPr>
            </w:pPr>
          </w:p>
        </w:tc>
        <w:tc>
          <w:tcPr>
            <w:tcW w:w="1418" w:type="dxa"/>
            <w:shd w:val="clear" w:color="auto" w:fill="F2F2F2" w:themeFill="background1" w:themeFillShade="F2"/>
          </w:tcPr>
          <w:p w14:paraId="660DC23A" w14:textId="77777777" w:rsidR="00E945CB" w:rsidRPr="00C732BF" w:rsidRDefault="00E945CB" w:rsidP="0084502E">
            <w:pPr>
              <w:jc w:val="center"/>
              <w:rPr>
                <w:rFonts w:asciiTheme="minorHAnsi" w:hAnsiTheme="minorHAnsi" w:cstheme="minorHAnsi"/>
                <w:b/>
                <w:i/>
                <w:sz w:val="16"/>
                <w:szCs w:val="16"/>
              </w:rPr>
            </w:pPr>
          </w:p>
        </w:tc>
      </w:tr>
      <w:tr w:rsidR="00E945CB" w:rsidRPr="00E945CB" w14:paraId="49292E5F" w14:textId="77777777" w:rsidTr="00C70AEE">
        <w:trPr>
          <w:jc w:val="center"/>
        </w:trPr>
        <w:tc>
          <w:tcPr>
            <w:tcW w:w="1675" w:type="dxa"/>
            <w:shd w:val="clear" w:color="auto" w:fill="F2F2F2" w:themeFill="background1" w:themeFillShade="F2"/>
            <w:vAlign w:val="center"/>
          </w:tcPr>
          <w:p w14:paraId="5A12F5AB" w14:textId="77777777" w:rsidR="00CD463C" w:rsidRPr="00C732BF" w:rsidRDefault="00CD463C" w:rsidP="00CB0469">
            <w:pPr>
              <w:pStyle w:val="Odstavecseseznamem"/>
              <w:widowControl/>
              <w:numPr>
                <w:ilvl w:val="0"/>
                <w:numId w:val="71"/>
              </w:numPr>
              <w:autoSpaceDE/>
              <w:autoSpaceDN/>
              <w:adjustRightInd/>
              <w:spacing w:after="160" w:line="259" w:lineRule="auto"/>
              <w:contextualSpacing/>
              <w:jc w:val="left"/>
              <w:rPr>
                <w:rFonts w:asciiTheme="minorHAnsi" w:hAnsiTheme="minorHAnsi" w:cstheme="minorHAnsi"/>
                <w:sz w:val="16"/>
                <w:szCs w:val="16"/>
              </w:rPr>
            </w:pPr>
            <w:r w:rsidRPr="00C732BF">
              <w:rPr>
                <w:rFonts w:asciiTheme="minorHAnsi" w:hAnsiTheme="minorHAnsi" w:cstheme="minorHAnsi"/>
                <w:sz w:val="16"/>
                <w:szCs w:val="16"/>
              </w:rPr>
              <w:t>Malé investice do svého rozvoje</w:t>
            </w:r>
          </w:p>
          <w:p w14:paraId="2F4EE4BC" w14:textId="77777777" w:rsidR="00E945CB" w:rsidRPr="00C732BF" w:rsidRDefault="00E945CB" w:rsidP="0084502E">
            <w:pPr>
              <w:jc w:val="center"/>
              <w:rPr>
                <w:rFonts w:asciiTheme="minorHAnsi" w:hAnsiTheme="minorHAnsi" w:cstheme="minorHAnsi"/>
                <w:sz w:val="16"/>
                <w:szCs w:val="16"/>
              </w:rPr>
            </w:pPr>
          </w:p>
        </w:tc>
        <w:tc>
          <w:tcPr>
            <w:tcW w:w="1747" w:type="dxa"/>
            <w:shd w:val="clear" w:color="auto" w:fill="F2F2F2" w:themeFill="background1" w:themeFillShade="F2"/>
            <w:vAlign w:val="center"/>
          </w:tcPr>
          <w:p w14:paraId="00A9D1F9" w14:textId="24678A06" w:rsidR="00E945CB" w:rsidRPr="00C732BF" w:rsidRDefault="00CD463C" w:rsidP="0084502E">
            <w:pPr>
              <w:jc w:val="center"/>
              <w:rPr>
                <w:rFonts w:asciiTheme="minorHAnsi" w:hAnsiTheme="minorHAnsi" w:cstheme="minorHAnsi"/>
                <w:sz w:val="16"/>
                <w:szCs w:val="16"/>
              </w:rPr>
            </w:pPr>
            <w:r w:rsidRPr="00C732BF">
              <w:rPr>
                <w:rFonts w:asciiTheme="minorHAnsi" w:hAnsiTheme="minorHAnsi" w:cstheme="minorHAnsi"/>
                <w:sz w:val="16"/>
                <w:szCs w:val="16"/>
              </w:rPr>
              <w:t>/</w:t>
            </w:r>
          </w:p>
        </w:tc>
        <w:tc>
          <w:tcPr>
            <w:tcW w:w="1608" w:type="dxa"/>
            <w:shd w:val="clear" w:color="auto" w:fill="F2F2F2" w:themeFill="background1" w:themeFillShade="F2"/>
            <w:vAlign w:val="center"/>
          </w:tcPr>
          <w:p w14:paraId="71AEDA0B" w14:textId="77777777" w:rsidR="00CD463C" w:rsidRPr="00C732BF" w:rsidRDefault="00CD463C" w:rsidP="00CB0469">
            <w:pPr>
              <w:pStyle w:val="Odstavecseseznamem"/>
              <w:widowControl/>
              <w:numPr>
                <w:ilvl w:val="0"/>
                <w:numId w:val="71"/>
              </w:numPr>
              <w:autoSpaceDE/>
              <w:autoSpaceDN/>
              <w:adjustRightInd/>
              <w:spacing w:after="160" w:line="259" w:lineRule="auto"/>
              <w:contextualSpacing/>
              <w:jc w:val="center"/>
              <w:rPr>
                <w:rFonts w:asciiTheme="minorHAnsi" w:hAnsiTheme="minorHAnsi" w:cstheme="minorHAnsi"/>
                <w:sz w:val="16"/>
                <w:szCs w:val="16"/>
              </w:rPr>
            </w:pPr>
            <w:r w:rsidRPr="00C732BF">
              <w:rPr>
                <w:rFonts w:asciiTheme="minorHAnsi" w:hAnsiTheme="minorHAnsi" w:cstheme="minorHAnsi"/>
                <w:sz w:val="16"/>
                <w:szCs w:val="16"/>
              </w:rPr>
              <w:t>Podpora využití stávajících objektů</w:t>
            </w:r>
          </w:p>
          <w:p w14:paraId="0DE8F07D" w14:textId="77777777" w:rsidR="00E945CB" w:rsidRPr="00C732BF" w:rsidRDefault="00E945CB" w:rsidP="0084502E">
            <w:pPr>
              <w:jc w:val="center"/>
              <w:rPr>
                <w:rFonts w:asciiTheme="minorHAnsi" w:hAnsiTheme="minorHAnsi" w:cstheme="minorHAnsi"/>
                <w:sz w:val="16"/>
                <w:szCs w:val="16"/>
              </w:rPr>
            </w:pPr>
          </w:p>
        </w:tc>
        <w:tc>
          <w:tcPr>
            <w:tcW w:w="1589" w:type="dxa"/>
            <w:shd w:val="clear" w:color="auto" w:fill="F2F2F2" w:themeFill="background1" w:themeFillShade="F2"/>
            <w:vAlign w:val="center"/>
          </w:tcPr>
          <w:p w14:paraId="1951C4C8" w14:textId="77777777" w:rsidR="00CD463C" w:rsidRPr="00C732BF" w:rsidRDefault="00CD463C" w:rsidP="00CB0469">
            <w:pPr>
              <w:pStyle w:val="Odstavecseseznamem"/>
              <w:widowControl/>
              <w:numPr>
                <w:ilvl w:val="0"/>
                <w:numId w:val="71"/>
              </w:numPr>
              <w:autoSpaceDE/>
              <w:autoSpaceDN/>
              <w:adjustRightInd/>
              <w:spacing w:after="160" w:line="259" w:lineRule="auto"/>
              <w:contextualSpacing/>
              <w:jc w:val="center"/>
              <w:rPr>
                <w:rFonts w:asciiTheme="minorHAnsi" w:hAnsiTheme="minorHAnsi" w:cstheme="minorHAnsi"/>
                <w:sz w:val="16"/>
                <w:szCs w:val="16"/>
              </w:rPr>
            </w:pPr>
            <w:r w:rsidRPr="00C732BF">
              <w:rPr>
                <w:rFonts w:asciiTheme="minorHAnsi" w:hAnsiTheme="minorHAnsi" w:cstheme="minorHAnsi"/>
                <w:sz w:val="16"/>
                <w:szCs w:val="16"/>
              </w:rPr>
              <w:t>Necitlivé řešení obnovy kulturního dědictví</w:t>
            </w:r>
          </w:p>
          <w:p w14:paraId="3C5E9346" w14:textId="77777777" w:rsidR="00E945CB" w:rsidRPr="00C732BF" w:rsidRDefault="00E945CB" w:rsidP="0084502E">
            <w:pPr>
              <w:jc w:val="center"/>
              <w:rPr>
                <w:rFonts w:asciiTheme="minorHAnsi" w:hAnsiTheme="minorHAnsi" w:cstheme="minorHAnsi"/>
                <w:sz w:val="16"/>
                <w:szCs w:val="16"/>
              </w:rPr>
            </w:pPr>
          </w:p>
        </w:tc>
        <w:tc>
          <w:tcPr>
            <w:tcW w:w="1456" w:type="dxa"/>
            <w:shd w:val="clear" w:color="auto" w:fill="F2F2F2" w:themeFill="background1" w:themeFillShade="F2"/>
            <w:vAlign w:val="center"/>
          </w:tcPr>
          <w:p w14:paraId="1344BBB0" w14:textId="49353335" w:rsidR="00E945CB" w:rsidRPr="00C732BF" w:rsidRDefault="00CD463C" w:rsidP="0084502E">
            <w:pPr>
              <w:jc w:val="center"/>
              <w:rPr>
                <w:rFonts w:asciiTheme="minorHAnsi" w:hAnsiTheme="minorHAnsi" w:cstheme="minorHAnsi"/>
                <w:sz w:val="16"/>
                <w:szCs w:val="16"/>
              </w:rPr>
            </w:pPr>
            <w:r w:rsidRPr="00C732BF">
              <w:rPr>
                <w:rFonts w:asciiTheme="minorHAnsi" w:hAnsiTheme="minorHAnsi" w:cstheme="minorHAnsi"/>
                <w:sz w:val="16"/>
                <w:szCs w:val="16"/>
              </w:rPr>
              <w:t>Zaměřit se na podporu zlepšení technického stavu a vzhledu</w:t>
            </w:r>
          </w:p>
        </w:tc>
        <w:tc>
          <w:tcPr>
            <w:tcW w:w="1306" w:type="dxa"/>
            <w:shd w:val="clear" w:color="auto" w:fill="F2F2F2" w:themeFill="background1" w:themeFillShade="F2"/>
            <w:vAlign w:val="center"/>
          </w:tcPr>
          <w:p w14:paraId="4EE1033D" w14:textId="15ABB6B6" w:rsidR="00E945CB" w:rsidRPr="00C732BF" w:rsidRDefault="00CD463C" w:rsidP="0084502E">
            <w:pPr>
              <w:jc w:val="center"/>
              <w:rPr>
                <w:rFonts w:asciiTheme="minorHAnsi" w:hAnsiTheme="minorHAnsi" w:cstheme="minorHAnsi"/>
                <w:sz w:val="16"/>
                <w:szCs w:val="16"/>
              </w:rPr>
            </w:pPr>
            <w:r w:rsidRPr="00C732BF">
              <w:rPr>
                <w:rFonts w:asciiTheme="minorHAnsi" w:hAnsiTheme="minorHAnsi" w:cstheme="minorHAnsi"/>
                <w:sz w:val="16"/>
                <w:szCs w:val="16"/>
              </w:rPr>
              <w:t xml:space="preserve">PRV – </w:t>
            </w:r>
            <w:proofErr w:type="spellStart"/>
            <w:r w:rsidRPr="00C732BF">
              <w:rPr>
                <w:rFonts w:asciiTheme="minorHAnsi" w:hAnsiTheme="minorHAnsi" w:cstheme="minorHAnsi"/>
                <w:sz w:val="16"/>
                <w:szCs w:val="16"/>
              </w:rPr>
              <w:t>Fiche</w:t>
            </w:r>
            <w:proofErr w:type="spellEnd"/>
            <w:r w:rsidRPr="00C732BF">
              <w:rPr>
                <w:rFonts w:asciiTheme="minorHAnsi" w:hAnsiTheme="minorHAnsi" w:cstheme="minorHAnsi"/>
                <w:sz w:val="16"/>
                <w:szCs w:val="16"/>
              </w:rPr>
              <w:t xml:space="preserve"> 4: Rozvoj</w:t>
            </w:r>
          </w:p>
        </w:tc>
        <w:tc>
          <w:tcPr>
            <w:tcW w:w="962" w:type="dxa"/>
            <w:shd w:val="clear" w:color="auto" w:fill="F2F2F2" w:themeFill="background1" w:themeFillShade="F2"/>
            <w:vAlign w:val="center"/>
          </w:tcPr>
          <w:p w14:paraId="7942F9E8" w14:textId="77777777" w:rsidR="00AD028E" w:rsidRPr="00C732BF" w:rsidRDefault="00AD028E" w:rsidP="00AD028E">
            <w:pPr>
              <w:jc w:val="center"/>
              <w:rPr>
                <w:rFonts w:asciiTheme="minorHAnsi" w:hAnsiTheme="minorHAnsi" w:cstheme="minorHAnsi"/>
                <w:sz w:val="16"/>
                <w:szCs w:val="16"/>
              </w:rPr>
            </w:pPr>
            <w:r w:rsidRPr="00C732BF">
              <w:rPr>
                <w:rFonts w:asciiTheme="minorHAnsi" w:hAnsiTheme="minorHAnsi" w:cstheme="minorHAnsi"/>
                <w:sz w:val="16"/>
                <w:szCs w:val="16"/>
              </w:rPr>
              <w:t>4. 1. Zajistit</w:t>
            </w:r>
          </w:p>
          <w:p w14:paraId="197A2F12" w14:textId="77777777" w:rsidR="00AD028E" w:rsidRPr="00C732BF" w:rsidRDefault="00AD028E" w:rsidP="00AD028E">
            <w:pPr>
              <w:jc w:val="center"/>
              <w:rPr>
                <w:rFonts w:asciiTheme="minorHAnsi" w:hAnsiTheme="minorHAnsi" w:cstheme="minorHAnsi"/>
                <w:sz w:val="16"/>
                <w:szCs w:val="16"/>
              </w:rPr>
            </w:pPr>
            <w:r w:rsidRPr="00C732BF">
              <w:rPr>
                <w:rFonts w:asciiTheme="minorHAnsi" w:hAnsiTheme="minorHAnsi" w:cstheme="minorHAnsi"/>
                <w:sz w:val="16"/>
                <w:szCs w:val="16"/>
              </w:rPr>
              <w:t>odpovídající</w:t>
            </w:r>
          </w:p>
          <w:p w14:paraId="7F6C8DB1" w14:textId="77777777" w:rsidR="00AD028E" w:rsidRPr="00C732BF" w:rsidRDefault="00AD028E" w:rsidP="00AD028E">
            <w:pPr>
              <w:jc w:val="center"/>
              <w:rPr>
                <w:rFonts w:asciiTheme="minorHAnsi" w:hAnsiTheme="minorHAnsi" w:cstheme="minorHAnsi"/>
                <w:sz w:val="16"/>
                <w:szCs w:val="16"/>
              </w:rPr>
            </w:pPr>
            <w:proofErr w:type="spellStart"/>
            <w:r w:rsidRPr="00C732BF">
              <w:rPr>
                <w:rFonts w:asciiTheme="minorHAnsi" w:hAnsiTheme="minorHAnsi" w:cstheme="minorHAnsi"/>
                <w:sz w:val="16"/>
                <w:szCs w:val="16"/>
              </w:rPr>
              <w:t>infrastruktu</w:t>
            </w:r>
            <w:proofErr w:type="spellEnd"/>
          </w:p>
          <w:p w14:paraId="29460CC2" w14:textId="0284BC6F" w:rsidR="00E945CB" w:rsidRPr="00C732BF" w:rsidRDefault="00AD028E" w:rsidP="00AD028E">
            <w:pPr>
              <w:jc w:val="center"/>
              <w:rPr>
                <w:rFonts w:asciiTheme="minorHAnsi" w:hAnsiTheme="minorHAnsi" w:cstheme="minorHAnsi"/>
                <w:sz w:val="16"/>
                <w:szCs w:val="16"/>
              </w:rPr>
            </w:pPr>
            <w:proofErr w:type="spellStart"/>
            <w:r w:rsidRPr="00C732BF">
              <w:rPr>
                <w:rFonts w:asciiTheme="minorHAnsi" w:hAnsiTheme="minorHAnsi" w:cstheme="minorHAnsi"/>
                <w:sz w:val="16"/>
                <w:szCs w:val="16"/>
              </w:rPr>
              <w:t>ru</w:t>
            </w:r>
            <w:proofErr w:type="spellEnd"/>
            <w:r w:rsidRPr="00C732BF">
              <w:rPr>
                <w:rFonts w:asciiTheme="minorHAnsi" w:hAnsiTheme="minorHAnsi" w:cstheme="minorHAnsi"/>
                <w:sz w:val="16"/>
                <w:szCs w:val="16"/>
              </w:rPr>
              <w:t xml:space="preserve"> v obcích</w:t>
            </w:r>
          </w:p>
        </w:tc>
        <w:tc>
          <w:tcPr>
            <w:tcW w:w="1134" w:type="dxa"/>
            <w:shd w:val="clear" w:color="auto" w:fill="F2F2F2" w:themeFill="background1" w:themeFillShade="F2"/>
          </w:tcPr>
          <w:p w14:paraId="7F6440E5" w14:textId="274F657E" w:rsidR="00E945CB" w:rsidRPr="00C732BF" w:rsidRDefault="00AD028E" w:rsidP="0084502E">
            <w:pPr>
              <w:jc w:val="center"/>
              <w:rPr>
                <w:rFonts w:asciiTheme="minorHAnsi" w:hAnsiTheme="minorHAnsi" w:cstheme="minorHAnsi"/>
                <w:sz w:val="16"/>
                <w:szCs w:val="16"/>
              </w:rPr>
            </w:pPr>
            <w:r w:rsidRPr="00C732BF">
              <w:rPr>
                <w:rFonts w:asciiTheme="minorHAnsi" w:hAnsiTheme="minorHAnsi" w:cstheme="minorHAnsi"/>
                <w:sz w:val="16"/>
                <w:szCs w:val="16"/>
              </w:rPr>
              <w:t>9 009 900,0</w:t>
            </w:r>
          </w:p>
        </w:tc>
        <w:tc>
          <w:tcPr>
            <w:tcW w:w="1418" w:type="dxa"/>
            <w:shd w:val="clear" w:color="auto" w:fill="F2F2F2" w:themeFill="background1" w:themeFillShade="F2"/>
          </w:tcPr>
          <w:p w14:paraId="441A89E7" w14:textId="63150FDC" w:rsidR="00E945CB" w:rsidRPr="00E945CB" w:rsidRDefault="00E5030F" w:rsidP="0084502E">
            <w:pPr>
              <w:jc w:val="center"/>
              <w:rPr>
                <w:rFonts w:asciiTheme="minorHAnsi" w:hAnsiTheme="minorHAnsi" w:cstheme="minorHAnsi"/>
                <w:sz w:val="16"/>
                <w:szCs w:val="16"/>
              </w:rPr>
            </w:pPr>
            <w:r w:rsidRPr="00C732BF">
              <w:rPr>
                <w:rFonts w:asciiTheme="minorHAnsi" w:hAnsiTheme="minorHAnsi" w:cstheme="minorHAnsi"/>
                <w:sz w:val="16"/>
                <w:szCs w:val="16"/>
              </w:rPr>
              <w:t>15 601 216</w:t>
            </w:r>
          </w:p>
        </w:tc>
      </w:tr>
    </w:tbl>
    <w:p w14:paraId="5C18DB7E" w14:textId="77777777" w:rsidR="00E45C21" w:rsidRDefault="00E45C21">
      <w:pPr>
        <w:spacing w:after="200" w:line="276" w:lineRule="auto"/>
        <w:jc w:val="left"/>
        <w:rPr>
          <w:b/>
          <w:bCs/>
          <w:color w:val="4F81BD" w:themeColor="accent1"/>
          <w:sz w:val="18"/>
          <w:szCs w:val="18"/>
          <w:highlight w:val="cyan"/>
        </w:rPr>
        <w:sectPr w:rsidR="00E45C21" w:rsidSect="00E45C21">
          <w:pgSz w:w="16838" w:h="11906" w:orient="landscape"/>
          <w:pgMar w:top="1417" w:right="1417" w:bottom="1417" w:left="1417" w:header="708" w:footer="708" w:gutter="0"/>
          <w:cols w:space="708"/>
          <w:docGrid w:linePitch="360"/>
        </w:sectPr>
      </w:pPr>
    </w:p>
    <w:p w14:paraId="7D00710D" w14:textId="56C84556" w:rsidR="003659B1" w:rsidRDefault="003659B1">
      <w:pPr>
        <w:spacing w:after="200" w:line="276" w:lineRule="auto"/>
        <w:jc w:val="left"/>
        <w:rPr>
          <w:b/>
          <w:bCs/>
          <w:color w:val="4F81BD" w:themeColor="accent1"/>
          <w:sz w:val="18"/>
          <w:szCs w:val="18"/>
          <w:highlight w:val="cyan"/>
        </w:rPr>
      </w:pPr>
    </w:p>
    <w:p w14:paraId="14FDF464" w14:textId="38A763E9" w:rsidR="00083226" w:rsidRPr="000F5D2B" w:rsidRDefault="000350CA" w:rsidP="000350CA">
      <w:pPr>
        <w:pStyle w:val="Titulek"/>
        <w:rPr>
          <w:rFonts w:cs="Arial"/>
          <w:highlight w:val="cyan"/>
        </w:rPr>
      </w:pPr>
      <w:bookmarkStart w:id="40" w:name="_Toc200960007"/>
      <w:r>
        <w:t xml:space="preserve">Tabulka </w:t>
      </w:r>
      <w:fldSimple w:instr=" SEQ Tabulka \* ARABIC ">
        <w:r w:rsidR="008777C6">
          <w:rPr>
            <w:noProof/>
          </w:rPr>
          <w:t>18</w:t>
        </w:r>
      </w:fldSimple>
      <w:r>
        <w:t xml:space="preserve"> - </w:t>
      </w:r>
      <w:r w:rsidRPr="00C41837">
        <w:t xml:space="preserve">Přehled kontextových ukazatelů o území MAS Blanský </w:t>
      </w:r>
      <w:proofErr w:type="gramStart"/>
      <w:r w:rsidRPr="00C41837">
        <w:t xml:space="preserve">les - </w:t>
      </w:r>
      <w:proofErr w:type="spellStart"/>
      <w:r w:rsidRPr="00C41837">
        <w:t>Netolicko</w:t>
      </w:r>
      <w:bookmarkEnd w:id="40"/>
      <w:proofErr w:type="spellEnd"/>
      <w:proofErr w:type="gramEnd"/>
    </w:p>
    <w:tbl>
      <w:tblPr>
        <w:tblW w:w="9209" w:type="dxa"/>
        <w:jc w:val="center"/>
        <w:tblLook w:val="04A0" w:firstRow="1" w:lastRow="0" w:firstColumn="1" w:lastColumn="0" w:noHBand="0" w:noVBand="1"/>
      </w:tblPr>
      <w:tblGrid>
        <w:gridCol w:w="1417"/>
        <w:gridCol w:w="706"/>
        <w:gridCol w:w="706"/>
        <w:gridCol w:w="706"/>
        <w:gridCol w:w="706"/>
        <w:gridCol w:w="706"/>
        <w:gridCol w:w="706"/>
        <w:gridCol w:w="706"/>
        <w:gridCol w:w="706"/>
        <w:gridCol w:w="661"/>
        <w:gridCol w:w="710"/>
        <w:gridCol w:w="773"/>
      </w:tblGrid>
      <w:tr w:rsidR="00855E16" w:rsidRPr="008F6CCB" w14:paraId="2DC98DE5" w14:textId="1DBC41BD" w:rsidTr="001A18FC">
        <w:trPr>
          <w:tblHeader/>
          <w:jc w:val="center"/>
        </w:trPr>
        <w:tc>
          <w:tcPr>
            <w:tcW w:w="1408" w:type="dxa"/>
            <w:vMerge w:val="restart"/>
            <w:tcBorders>
              <w:top w:val="single" w:sz="4" w:space="0" w:color="auto"/>
              <w:left w:val="single" w:sz="4" w:space="0" w:color="auto"/>
              <w:right w:val="single" w:sz="4" w:space="0" w:color="auto"/>
            </w:tcBorders>
            <w:vAlign w:val="center"/>
          </w:tcPr>
          <w:p w14:paraId="6D954CC2" w14:textId="77777777" w:rsidR="00855E16" w:rsidRPr="008F6CCB" w:rsidRDefault="00855E16" w:rsidP="005B1356">
            <w:pPr>
              <w:jc w:val="center"/>
              <w:rPr>
                <w:rFonts w:cs="Arial"/>
                <w:b/>
                <w:sz w:val="16"/>
                <w:szCs w:val="16"/>
              </w:rPr>
            </w:pPr>
            <w:r w:rsidRPr="008F6CCB">
              <w:rPr>
                <w:rFonts w:cs="Arial"/>
                <w:b/>
                <w:sz w:val="16"/>
                <w:szCs w:val="16"/>
              </w:rPr>
              <w:t>Ukazatel</w:t>
            </w:r>
          </w:p>
        </w:tc>
        <w:tc>
          <w:tcPr>
            <w:tcW w:w="6997" w:type="dxa"/>
            <w:gridSpan w:val="10"/>
            <w:tcBorders>
              <w:top w:val="single" w:sz="4" w:space="0" w:color="auto"/>
              <w:left w:val="single" w:sz="4" w:space="0" w:color="auto"/>
              <w:bottom w:val="single" w:sz="4" w:space="0" w:color="auto"/>
              <w:right w:val="single" w:sz="4" w:space="0" w:color="auto"/>
            </w:tcBorders>
            <w:vAlign w:val="center"/>
          </w:tcPr>
          <w:p w14:paraId="13AEA3AB" w14:textId="77777777" w:rsidR="00855E16" w:rsidRPr="008F6CCB" w:rsidRDefault="00855E16" w:rsidP="00984779">
            <w:pPr>
              <w:spacing w:before="60" w:after="60"/>
              <w:jc w:val="center"/>
              <w:rPr>
                <w:rFonts w:cs="Arial"/>
                <w:b/>
                <w:sz w:val="16"/>
                <w:szCs w:val="16"/>
              </w:rPr>
            </w:pPr>
            <w:r w:rsidRPr="008F6CCB">
              <w:rPr>
                <w:rFonts w:cs="Arial"/>
                <w:b/>
                <w:sz w:val="16"/>
                <w:szCs w:val="16"/>
              </w:rPr>
              <w:t>Hodnoty k 31. 12.</w:t>
            </w:r>
          </w:p>
        </w:tc>
        <w:tc>
          <w:tcPr>
            <w:tcW w:w="804" w:type="dxa"/>
            <w:tcBorders>
              <w:top w:val="single" w:sz="4" w:space="0" w:color="auto"/>
              <w:left w:val="single" w:sz="4" w:space="0" w:color="auto"/>
              <w:bottom w:val="single" w:sz="4" w:space="0" w:color="auto"/>
              <w:right w:val="single" w:sz="4" w:space="0" w:color="auto"/>
            </w:tcBorders>
          </w:tcPr>
          <w:p w14:paraId="6136F395" w14:textId="77777777" w:rsidR="00855E16" w:rsidRPr="008F6CCB" w:rsidRDefault="00855E16" w:rsidP="00984779">
            <w:pPr>
              <w:spacing w:before="60" w:after="60"/>
              <w:jc w:val="center"/>
              <w:rPr>
                <w:rFonts w:cs="Arial"/>
                <w:b/>
                <w:sz w:val="16"/>
                <w:szCs w:val="16"/>
              </w:rPr>
            </w:pPr>
          </w:p>
        </w:tc>
      </w:tr>
      <w:tr w:rsidR="00855E16" w:rsidRPr="008F6CCB" w14:paraId="32FB29CF" w14:textId="6395284A" w:rsidTr="001A18FC">
        <w:trPr>
          <w:tblHeader/>
          <w:jc w:val="center"/>
        </w:trPr>
        <w:tc>
          <w:tcPr>
            <w:tcW w:w="1408" w:type="dxa"/>
            <w:vMerge/>
            <w:tcBorders>
              <w:left w:val="single" w:sz="4" w:space="0" w:color="auto"/>
              <w:bottom w:val="single" w:sz="4" w:space="0" w:color="auto"/>
              <w:right w:val="single" w:sz="4" w:space="0" w:color="auto"/>
            </w:tcBorders>
            <w:vAlign w:val="center"/>
          </w:tcPr>
          <w:p w14:paraId="28555B91" w14:textId="77777777" w:rsidR="00855E16" w:rsidRPr="008F6CCB" w:rsidRDefault="00855E16" w:rsidP="005B1356">
            <w:pPr>
              <w:jc w:val="center"/>
              <w:rPr>
                <w:rFonts w:cs="Arial"/>
                <w:b/>
                <w:sz w:val="16"/>
                <w:szCs w:val="16"/>
              </w:rPr>
            </w:pPr>
          </w:p>
        </w:tc>
        <w:tc>
          <w:tcPr>
            <w:tcW w:w="702" w:type="dxa"/>
            <w:tcBorders>
              <w:top w:val="single" w:sz="4" w:space="0" w:color="auto"/>
              <w:left w:val="single" w:sz="4" w:space="0" w:color="auto"/>
              <w:bottom w:val="single" w:sz="4" w:space="0" w:color="auto"/>
              <w:right w:val="single" w:sz="4" w:space="0" w:color="auto"/>
            </w:tcBorders>
            <w:vAlign w:val="center"/>
          </w:tcPr>
          <w:p w14:paraId="6DA68730" w14:textId="77777777" w:rsidR="00855E16" w:rsidRPr="008F6CCB" w:rsidRDefault="00855E16" w:rsidP="00CF00DE">
            <w:pPr>
              <w:spacing w:before="60" w:after="60"/>
              <w:jc w:val="center"/>
              <w:rPr>
                <w:rFonts w:cs="Arial"/>
                <w:b/>
                <w:sz w:val="16"/>
                <w:szCs w:val="16"/>
              </w:rPr>
            </w:pPr>
            <w:r w:rsidRPr="008F6CCB">
              <w:rPr>
                <w:rFonts w:cs="Arial"/>
                <w:b/>
                <w:sz w:val="16"/>
                <w:szCs w:val="16"/>
              </w:rPr>
              <w:t>2013</w:t>
            </w:r>
          </w:p>
        </w:tc>
        <w:tc>
          <w:tcPr>
            <w:tcW w:w="702" w:type="dxa"/>
            <w:tcBorders>
              <w:top w:val="single" w:sz="4" w:space="0" w:color="auto"/>
              <w:left w:val="single" w:sz="4" w:space="0" w:color="auto"/>
              <w:bottom w:val="single" w:sz="4" w:space="0" w:color="auto"/>
              <w:right w:val="single" w:sz="4" w:space="0" w:color="auto"/>
            </w:tcBorders>
            <w:vAlign w:val="center"/>
          </w:tcPr>
          <w:p w14:paraId="289D4183" w14:textId="77777777" w:rsidR="00855E16" w:rsidRPr="008F6CCB" w:rsidRDefault="00855E16" w:rsidP="00CF00DE">
            <w:pPr>
              <w:spacing w:before="60" w:after="60"/>
              <w:jc w:val="center"/>
              <w:rPr>
                <w:rFonts w:cs="Arial"/>
                <w:b/>
                <w:sz w:val="16"/>
                <w:szCs w:val="16"/>
              </w:rPr>
            </w:pPr>
            <w:r w:rsidRPr="008F6CCB">
              <w:rPr>
                <w:rFonts w:cs="Arial"/>
                <w:b/>
                <w:sz w:val="16"/>
                <w:szCs w:val="16"/>
              </w:rPr>
              <w:t>2014</w:t>
            </w:r>
          </w:p>
        </w:tc>
        <w:tc>
          <w:tcPr>
            <w:tcW w:w="702" w:type="dxa"/>
            <w:tcBorders>
              <w:top w:val="single" w:sz="4" w:space="0" w:color="auto"/>
              <w:left w:val="single" w:sz="4" w:space="0" w:color="auto"/>
              <w:bottom w:val="single" w:sz="4" w:space="0" w:color="auto"/>
              <w:right w:val="single" w:sz="4" w:space="0" w:color="auto"/>
            </w:tcBorders>
            <w:vAlign w:val="center"/>
          </w:tcPr>
          <w:p w14:paraId="33E708D8" w14:textId="77777777" w:rsidR="00855E16" w:rsidRPr="008F6CCB" w:rsidRDefault="00855E16" w:rsidP="00CF00DE">
            <w:pPr>
              <w:spacing w:before="60" w:after="60"/>
              <w:jc w:val="center"/>
              <w:rPr>
                <w:rFonts w:cs="Arial"/>
                <w:b/>
                <w:sz w:val="16"/>
                <w:szCs w:val="16"/>
              </w:rPr>
            </w:pPr>
            <w:r w:rsidRPr="008F6CCB">
              <w:rPr>
                <w:rFonts w:cs="Arial"/>
                <w:b/>
                <w:sz w:val="16"/>
                <w:szCs w:val="16"/>
              </w:rPr>
              <w:t>2015</w:t>
            </w:r>
          </w:p>
        </w:tc>
        <w:tc>
          <w:tcPr>
            <w:tcW w:w="702" w:type="dxa"/>
            <w:tcBorders>
              <w:top w:val="single" w:sz="4" w:space="0" w:color="auto"/>
              <w:left w:val="single" w:sz="4" w:space="0" w:color="auto"/>
              <w:bottom w:val="single" w:sz="4" w:space="0" w:color="auto"/>
              <w:right w:val="single" w:sz="4" w:space="0" w:color="auto"/>
            </w:tcBorders>
            <w:vAlign w:val="center"/>
          </w:tcPr>
          <w:p w14:paraId="414B2088" w14:textId="77777777" w:rsidR="00855E16" w:rsidRPr="008F6CCB" w:rsidRDefault="00855E16" w:rsidP="00CF00DE">
            <w:pPr>
              <w:spacing w:before="60" w:after="60"/>
              <w:jc w:val="center"/>
              <w:rPr>
                <w:rFonts w:cs="Arial"/>
                <w:b/>
                <w:sz w:val="16"/>
                <w:szCs w:val="16"/>
              </w:rPr>
            </w:pPr>
            <w:r w:rsidRPr="008F6CCB">
              <w:rPr>
                <w:rFonts w:cs="Arial"/>
                <w:b/>
                <w:sz w:val="16"/>
                <w:szCs w:val="16"/>
              </w:rPr>
              <w:t>2016</w:t>
            </w:r>
          </w:p>
        </w:tc>
        <w:tc>
          <w:tcPr>
            <w:tcW w:w="702" w:type="dxa"/>
            <w:tcBorders>
              <w:top w:val="single" w:sz="4" w:space="0" w:color="auto"/>
              <w:left w:val="single" w:sz="4" w:space="0" w:color="auto"/>
              <w:bottom w:val="single" w:sz="4" w:space="0" w:color="auto"/>
              <w:right w:val="single" w:sz="4" w:space="0" w:color="auto"/>
            </w:tcBorders>
            <w:vAlign w:val="center"/>
          </w:tcPr>
          <w:p w14:paraId="7A2BE7FB" w14:textId="77777777" w:rsidR="00855E16" w:rsidRPr="008F6CCB" w:rsidRDefault="00855E16" w:rsidP="00CF00DE">
            <w:pPr>
              <w:spacing w:before="60" w:after="60"/>
              <w:jc w:val="center"/>
              <w:rPr>
                <w:rFonts w:cs="Arial"/>
                <w:b/>
                <w:sz w:val="16"/>
                <w:szCs w:val="16"/>
              </w:rPr>
            </w:pPr>
            <w:r w:rsidRPr="008F6CCB">
              <w:rPr>
                <w:rFonts w:cs="Arial"/>
                <w:b/>
                <w:sz w:val="16"/>
                <w:szCs w:val="16"/>
              </w:rPr>
              <w:t>2017</w:t>
            </w:r>
          </w:p>
        </w:tc>
        <w:tc>
          <w:tcPr>
            <w:tcW w:w="702" w:type="dxa"/>
            <w:tcBorders>
              <w:top w:val="single" w:sz="4" w:space="0" w:color="auto"/>
              <w:left w:val="single" w:sz="4" w:space="0" w:color="auto"/>
              <w:bottom w:val="single" w:sz="4" w:space="0" w:color="auto"/>
              <w:right w:val="single" w:sz="4" w:space="0" w:color="auto"/>
            </w:tcBorders>
            <w:vAlign w:val="center"/>
          </w:tcPr>
          <w:p w14:paraId="016F7B94" w14:textId="77777777" w:rsidR="00855E16" w:rsidRPr="008F6CCB" w:rsidRDefault="00855E16" w:rsidP="00984779">
            <w:pPr>
              <w:spacing w:before="60" w:after="60"/>
              <w:jc w:val="center"/>
              <w:rPr>
                <w:rFonts w:cs="Arial"/>
                <w:b/>
                <w:sz w:val="16"/>
                <w:szCs w:val="16"/>
              </w:rPr>
            </w:pPr>
            <w:r w:rsidRPr="008F6CCB">
              <w:rPr>
                <w:rFonts w:cs="Arial"/>
                <w:b/>
                <w:sz w:val="16"/>
                <w:szCs w:val="16"/>
              </w:rPr>
              <w:t>2018</w:t>
            </w:r>
          </w:p>
        </w:tc>
        <w:tc>
          <w:tcPr>
            <w:tcW w:w="702" w:type="dxa"/>
            <w:tcBorders>
              <w:top w:val="single" w:sz="4" w:space="0" w:color="auto"/>
              <w:left w:val="single" w:sz="4" w:space="0" w:color="auto"/>
              <w:bottom w:val="single" w:sz="4" w:space="0" w:color="auto"/>
              <w:right w:val="single" w:sz="4" w:space="0" w:color="auto"/>
            </w:tcBorders>
            <w:vAlign w:val="center"/>
          </w:tcPr>
          <w:p w14:paraId="2CE485C1" w14:textId="77777777" w:rsidR="00855E16" w:rsidRPr="008F6CCB" w:rsidRDefault="00855E16" w:rsidP="00984779">
            <w:pPr>
              <w:spacing w:before="60" w:after="60"/>
              <w:jc w:val="center"/>
              <w:rPr>
                <w:rFonts w:cs="Arial"/>
                <w:b/>
                <w:sz w:val="16"/>
                <w:szCs w:val="16"/>
              </w:rPr>
            </w:pPr>
            <w:r w:rsidRPr="008F6CCB">
              <w:rPr>
                <w:rFonts w:cs="Arial"/>
                <w:b/>
                <w:sz w:val="16"/>
                <w:szCs w:val="16"/>
              </w:rPr>
              <w:t>2019</w:t>
            </w:r>
          </w:p>
        </w:tc>
        <w:tc>
          <w:tcPr>
            <w:tcW w:w="702" w:type="dxa"/>
            <w:tcBorders>
              <w:top w:val="single" w:sz="4" w:space="0" w:color="auto"/>
              <w:left w:val="single" w:sz="4" w:space="0" w:color="auto"/>
              <w:bottom w:val="single" w:sz="4" w:space="0" w:color="auto"/>
              <w:right w:val="single" w:sz="4" w:space="0" w:color="auto"/>
            </w:tcBorders>
            <w:vAlign w:val="center"/>
          </w:tcPr>
          <w:p w14:paraId="55EBFE4D" w14:textId="77777777" w:rsidR="00855E16" w:rsidRPr="008F6CCB" w:rsidRDefault="00855E16" w:rsidP="00984779">
            <w:pPr>
              <w:spacing w:before="60" w:after="60"/>
              <w:jc w:val="center"/>
              <w:rPr>
                <w:rFonts w:cs="Arial"/>
                <w:b/>
                <w:sz w:val="16"/>
                <w:szCs w:val="16"/>
              </w:rPr>
            </w:pPr>
            <w:r w:rsidRPr="008F6CCB">
              <w:rPr>
                <w:rFonts w:cs="Arial"/>
                <w:b/>
                <w:sz w:val="16"/>
                <w:szCs w:val="16"/>
              </w:rPr>
              <w:t>2020</w:t>
            </w:r>
          </w:p>
        </w:tc>
        <w:tc>
          <w:tcPr>
            <w:tcW w:w="657" w:type="dxa"/>
            <w:tcBorders>
              <w:top w:val="single" w:sz="4" w:space="0" w:color="auto"/>
              <w:left w:val="single" w:sz="4" w:space="0" w:color="auto"/>
              <w:bottom w:val="single" w:sz="4" w:space="0" w:color="auto"/>
              <w:right w:val="single" w:sz="4" w:space="0" w:color="auto"/>
            </w:tcBorders>
            <w:vAlign w:val="center"/>
          </w:tcPr>
          <w:p w14:paraId="5987B65C" w14:textId="77777777" w:rsidR="00855E16" w:rsidRPr="008F6CCB" w:rsidRDefault="00855E16" w:rsidP="00984779">
            <w:pPr>
              <w:spacing w:before="60" w:after="60"/>
              <w:jc w:val="center"/>
              <w:rPr>
                <w:rFonts w:cs="Arial"/>
                <w:b/>
                <w:sz w:val="16"/>
                <w:szCs w:val="16"/>
              </w:rPr>
            </w:pPr>
            <w:r w:rsidRPr="008F6CCB">
              <w:rPr>
                <w:rFonts w:cs="Arial"/>
                <w:b/>
                <w:sz w:val="16"/>
                <w:szCs w:val="16"/>
              </w:rPr>
              <w:t>2021</w:t>
            </w:r>
          </w:p>
        </w:tc>
        <w:tc>
          <w:tcPr>
            <w:tcW w:w="724" w:type="dxa"/>
            <w:tcBorders>
              <w:top w:val="single" w:sz="4" w:space="0" w:color="auto"/>
              <w:left w:val="single" w:sz="4" w:space="0" w:color="auto"/>
              <w:bottom w:val="single" w:sz="4" w:space="0" w:color="auto"/>
              <w:right w:val="single" w:sz="4" w:space="0" w:color="auto"/>
            </w:tcBorders>
            <w:vAlign w:val="center"/>
          </w:tcPr>
          <w:p w14:paraId="466BDC9C" w14:textId="4BF7ABC2" w:rsidR="00855E16" w:rsidRPr="008F6CCB" w:rsidRDefault="00855E16" w:rsidP="00984779">
            <w:pPr>
              <w:spacing w:before="60" w:after="60"/>
              <w:jc w:val="center"/>
              <w:rPr>
                <w:rFonts w:cs="Arial"/>
                <w:b/>
                <w:sz w:val="16"/>
                <w:szCs w:val="16"/>
              </w:rPr>
            </w:pPr>
            <w:r w:rsidRPr="008F6CCB">
              <w:rPr>
                <w:rFonts w:cs="Arial"/>
                <w:b/>
                <w:sz w:val="16"/>
                <w:szCs w:val="16"/>
              </w:rPr>
              <w:t>2022</w:t>
            </w:r>
          </w:p>
        </w:tc>
        <w:tc>
          <w:tcPr>
            <w:tcW w:w="804" w:type="dxa"/>
            <w:tcBorders>
              <w:top w:val="single" w:sz="4" w:space="0" w:color="auto"/>
              <w:left w:val="single" w:sz="4" w:space="0" w:color="auto"/>
              <w:bottom w:val="single" w:sz="4" w:space="0" w:color="auto"/>
              <w:right w:val="single" w:sz="4" w:space="0" w:color="auto"/>
            </w:tcBorders>
          </w:tcPr>
          <w:p w14:paraId="6307D632" w14:textId="315E63C6" w:rsidR="00855E16" w:rsidRPr="008F6CCB" w:rsidRDefault="00855E16" w:rsidP="00984779">
            <w:pPr>
              <w:spacing w:before="60" w:after="60"/>
              <w:jc w:val="center"/>
              <w:rPr>
                <w:rFonts w:cs="Arial"/>
                <w:b/>
                <w:sz w:val="16"/>
                <w:szCs w:val="16"/>
              </w:rPr>
            </w:pPr>
            <w:r>
              <w:rPr>
                <w:rFonts w:cs="Arial"/>
                <w:b/>
                <w:sz w:val="16"/>
                <w:szCs w:val="16"/>
              </w:rPr>
              <w:t>2023</w:t>
            </w:r>
          </w:p>
        </w:tc>
      </w:tr>
      <w:tr w:rsidR="00855E16" w:rsidRPr="00CF00DE" w14:paraId="3174CEDE" w14:textId="2B6091DE" w:rsidTr="001A18FC">
        <w:trPr>
          <w:jc w:val="center"/>
        </w:trPr>
        <w:tc>
          <w:tcPr>
            <w:tcW w:w="1408" w:type="dxa"/>
            <w:tcBorders>
              <w:top w:val="single" w:sz="4" w:space="0" w:color="auto"/>
              <w:left w:val="single" w:sz="4" w:space="0" w:color="auto"/>
              <w:bottom w:val="single" w:sz="4" w:space="0" w:color="auto"/>
              <w:right w:val="single" w:sz="4" w:space="0" w:color="auto"/>
            </w:tcBorders>
          </w:tcPr>
          <w:p w14:paraId="687FBB92" w14:textId="77777777" w:rsidR="00855E16" w:rsidRPr="00CF00DE" w:rsidRDefault="00855E16" w:rsidP="005B1356">
            <w:pPr>
              <w:rPr>
                <w:rFonts w:cs="Arial"/>
                <w:sz w:val="16"/>
                <w:szCs w:val="16"/>
              </w:rPr>
            </w:pPr>
            <w:r w:rsidRPr="00CF00DE">
              <w:rPr>
                <w:rFonts w:cs="Arial"/>
                <w:sz w:val="16"/>
                <w:szCs w:val="16"/>
              </w:rPr>
              <w:t>Nezaměstnanost (%)</w:t>
            </w:r>
          </w:p>
        </w:tc>
        <w:tc>
          <w:tcPr>
            <w:tcW w:w="70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074BB3EC" w14:textId="77777777" w:rsidR="00855E16" w:rsidRPr="00CF00DE" w:rsidRDefault="00855E16" w:rsidP="005B1356">
            <w:pPr>
              <w:rPr>
                <w:rFonts w:cs="Arial"/>
                <w:sz w:val="16"/>
                <w:szCs w:val="16"/>
              </w:rPr>
            </w:pPr>
          </w:p>
        </w:tc>
        <w:tc>
          <w:tcPr>
            <w:tcW w:w="70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7E421D14" w14:textId="77777777" w:rsidR="00855E16" w:rsidRPr="00CF00DE" w:rsidRDefault="00855E16" w:rsidP="005B1356">
            <w:pPr>
              <w:rPr>
                <w:rFonts w:cs="Arial"/>
                <w:sz w:val="16"/>
                <w:szCs w:val="16"/>
              </w:rPr>
            </w:pPr>
          </w:p>
        </w:tc>
        <w:tc>
          <w:tcPr>
            <w:tcW w:w="702" w:type="dxa"/>
            <w:tcBorders>
              <w:top w:val="single" w:sz="4" w:space="0" w:color="auto"/>
              <w:left w:val="single" w:sz="4" w:space="0" w:color="auto"/>
              <w:bottom w:val="single" w:sz="4" w:space="0" w:color="auto"/>
              <w:right w:val="single" w:sz="4" w:space="0" w:color="auto"/>
            </w:tcBorders>
          </w:tcPr>
          <w:p w14:paraId="496278E2" w14:textId="1D628C9C" w:rsidR="00855E16" w:rsidRPr="00CF00DE" w:rsidRDefault="00855E16" w:rsidP="005B1356">
            <w:pPr>
              <w:rPr>
                <w:rFonts w:cs="Arial"/>
                <w:sz w:val="16"/>
                <w:szCs w:val="16"/>
              </w:rPr>
            </w:pPr>
            <w:r>
              <w:rPr>
                <w:rFonts w:cs="Arial"/>
                <w:sz w:val="16"/>
                <w:szCs w:val="16"/>
              </w:rPr>
              <w:t>3,78</w:t>
            </w:r>
          </w:p>
        </w:tc>
        <w:tc>
          <w:tcPr>
            <w:tcW w:w="702" w:type="dxa"/>
            <w:tcBorders>
              <w:top w:val="single" w:sz="4" w:space="0" w:color="auto"/>
              <w:left w:val="single" w:sz="4" w:space="0" w:color="auto"/>
              <w:bottom w:val="single" w:sz="4" w:space="0" w:color="auto"/>
              <w:right w:val="single" w:sz="4" w:space="0" w:color="auto"/>
            </w:tcBorders>
          </w:tcPr>
          <w:p w14:paraId="61C4503D" w14:textId="25A5E081" w:rsidR="00855E16" w:rsidRPr="00CF00DE" w:rsidRDefault="00855E16" w:rsidP="005B1356">
            <w:pPr>
              <w:rPr>
                <w:rFonts w:cs="Arial"/>
                <w:sz w:val="16"/>
                <w:szCs w:val="16"/>
              </w:rPr>
            </w:pPr>
            <w:r>
              <w:rPr>
                <w:rFonts w:cs="Arial"/>
                <w:sz w:val="16"/>
                <w:szCs w:val="16"/>
              </w:rPr>
              <w:t>3,6</w:t>
            </w:r>
          </w:p>
        </w:tc>
        <w:tc>
          <w:tcPr>
            <w:tcW w:w="702" w:type="dxa"/>
            <w:tcBorders>
              <w:top w:val="single" w:sz="4" w:space="0" w:color="auto"/>
              <w:left w:val="single" w:sz="4" w:space="0" w:color="auto"/>
              <w:bottom w:val="single" w:sz="4" w:space="0" w:color="auto"/>
              <w:right w:val="single" w:sz="4" w:space="0" w:color="auto"/>
            </w:tcBorders>
          </w:tcPr>
          <w:p w14:paraId="434721B5" w14:textId="3FA903CF" w:rsidR="00855E16" w:rsidRPr="00CF00DE" w:rsidRDefault="00855E16" w:rsidP="005B1356">
            <w:pPr>
              <w:rPr>
                <w:rFonts w:cs="Arial"/>
                <w:sz w:val="16"/>
                <w:szCs w:val="16"/>
              </w:rPr>
            </w:pPr>
            <w:r>
              <w:rPr>
                <w:rFonts w:cs="Arial"/>
                <w:sz w:val="16"/>
                <w:szCs w:val="16"/>
              </w:rPr>
              <w:t>2,21</w:t>
            </w:r>
          </w:p>
        </w:tc>
        <w:tc>
          <w:tcPr>
            <w:tcW w:w="702" w:type="dxa"/>
            <w:tcBorders>
              <w:top w:val="single" w:sz="4" w:space="0" w:color="auto"/>
              <w:left w:val="single" w:sz="4" w:space="0" w:color="auto"/>
              <w:bottom w:val="single" w:sz="4" w:space="0" w:color="auto"/>
              <w:right w:val="single" w:sz="4" w:space="0" w:color="auto"/>
            </w:tcBorders>
          </w:tcPr>
          <w:p w14:paraId="1AE4E5A9" w14:textId="7DB60784" w:rsidR="00855E16" w:rsidRPr="00CF00DE" w:rsidRDefault="00855E16" w:rsidP="005B1356">
            <w:pPr>
              <w:rPr>
                <w:rFonts w:cs="Arial"/>
                <w:sz w:val="16"/>
                <w:szCs w:val="16"/>
              </w:rPr>
            </w:pPr>
            <w:r>
              <w:rPr>
                <w:rFonts w:cs="Arial"/>
                <w:sz w:val="16"/>
                <w:szCs w:val="16"/>
              </w:rPr>
              <w:t>1,98</w:t>
            </w:r>
          </w:p>
        </w:tc>
        <w:tc>
          <w:tcPr>
            <w:tcW w:w="702" w:type="dxa"/>
            <w:tcBorders>
              <w:top w:val="single" w:sz="4" w:space="0" w:color="auto"/>
              <w:left w:val="single" w:sz="4" w:space="0" w:color="auto"/>
              <w:bottom w:val="single" w:sz="4" w:space="0" w:color="auto"/>
              <w:right w:val="single" w:sz="4" w:space="0" w:color="auto"/>
            </w:tcBorders>
          </w:tcPr>
          <w:p w14:paraId="5A4B541E" w14:textId="4FA60715" w:rsidR="00855E16" w:rsidRPr="00CF00DE" w:rsidRDefault="00855E16" w:rsidP="005B1356">
            <w:pPr>
              <w:rPr>
                <w:rFonts w:cs="Arial"/>
                <w:sz w:val="16"/>
                <w:szCs w:val="16"/>
              </w:rPr>
            </w:pPr>
            <w:r>
              <w:rPr>
                <w:rFonts w:cs="Arial"/>
                <w:sz w:val="16"/>
                <w:szCs w:val="16"/>
              </w:rPr>
              <w:t>1,93</w:t>
            </w:r>
          </w:p>
        </w:tc>
        <w:tc>
          <w:tcPr>
            <w:tcW w:w="702" w:type="dxa"/>
            <w:tcBorders>
              <w:top w:val="single" w:sz="4" w:space="0" w:color="auto"/>
              <w:left w:val="single" w:sz="4" w:space="0" w:color="auto"/>
              <w:bottom w:val="single" w:sz="4" w:space="0" w:color="auto"/>
              <w:right w:val="single" w:sz="4" w:space="0" w:color="auto"/>
            </w:tcBorders>
          </w:tcPr>
          <w:p w14:paraId="16E6E6EE" w14:textId="558D39A3" w:rsidR="00855E16" w:rsidRPr="00CF00DE" w:rsidRDefault="00855E16" w:rsidP="005B1356">
            <w:pPr>
              <w:rPr>
                <w:rFonts w:cs="Arial"/>
                <w:sz w:val="16"/>
                <w:szCs w:val="16"/>
              </w:rPr>
            </w:pPr>
            <w:r>
              <w:rPr>
                <w:rFonts w:cs="Arial"/>
                <w:sz w:val="16"/>
                <w:szCs w:val="16"/>
              </w:rPr>
              <w:t>2,55</w:t>
            </w:r>
          </w:p>
        </w:tc>
        <w:tc>
          <w:tcPr>
            <w:tcW w:w="657" w:type="dxa"/>
            <w:tcBorders>
              <w:top w:val="single" w:sz="4" w:space="0" w:color="auto"/>
              <w:left w:val="single" w:sz="4" w:space="0" w:color="auto"/>
              <w:bottom w:val="single" w:sz="4" w:space="0" w:color="auto"/>
              <w:right w:val="single" w:sz="4" w:space="0" w:color="auto"/>
            </w:tcBorders>
          </w:tcPr>
          <w:p w14:paraId="3335FEBF" w14:textId="5AE0B61C" w:rsidR="00855E16" w:rsidRPr="00CF00DE" w:rsidRDefault="00855E16" w:rsidP="005B1356">
            <w:pPr>
              <w:rPr>
                <w:rFonts w:cs="Arial"/>
                <w:sz w:val="16"/>
                <w:szCs w:val="16"/>
              </w:rPr>
            </w:pPr>
            <w:r>
              <w:rPr>
                <w:rFonts w:cs="Arial"/>
                <w:sz w:val="16"/>
                <w:szCs w:val="16"/>
              </w:rPr>
              <w:t>2,36</w:t>
            </w:r>
          </w:p>
        </w:tc>
        <w:tc>
          <w:tcPr>
            <w:tcW w:w="724" w:type="dxa"/>
            <w:tcBorders>
              <w:top w:val="single" w:sz="4" w:space="0" w:color="auto"/>
              <w:left w:val="single" w:sz="4" w:space="0" w:color="auto"/>
              <w:bottom w:val="single" w:sz="4" w:space="0" w:color="auto"/>
              <w:right w:val="single" w:sz="4" w:space="0" w:color="auto"/>
            </w:tcBorders>
          </w:tcPr>
          <w:p w14:paraId="397AA766" w14:textId="291C766F" w:rsidR="00855E16" w:rsidRPr="00CF00DE" w:rsidRDefault="00855E16" w:rsidP="005B1356">
            <w:pPr>
              <w:rPr>
                <w:rFonts w:cs="Arial"/>
                <w:sz w:val="16"/>
                <w:szCs w:val="16"/>
              </w:rPr>
            </w:pPr>
            <w:r>
              <w:rPr>
                <w:rFonts w:cs="Arial"/>
                <w:sz w:val="16"/>
                <w:szCs w:val="16"/>
              </w:rPr>
              <w:t>2,55</w:t>
            </w:r>
          </w:p>
        </w:tc>
        <w:tc>
          <w:tcPr>
            <w:tcW w:w="804" w:type="dxa"/>
            <w:tcBorders>
              <w:top w:val="single" w:sz="4" w:space="0" w:color="auto"/>
              <w:left w:val="single" w:sz="4" w:space="0" w:color="auto"/>
              <w:bottom w:val="single" w:sz="4" w:space="0" w:color="auto"/>
              <w:right w:val="single" w:sz="4" w:space="0" w:color="auto"/>
            </w:tcBorders>
          </w:tcPr>
          <w:p w14:paraId="2ADF7373" w14:textId="5CE03BD3" w:rsidR="00855E16" w:rsidRDefault="005623ED" w:rsidP="005B1356">
            <w:pPr>
              <w:rPr>
                <w:rFonts w:cs="Arial"/>
                <w:sz w:val="16"/>
                <w:szCs w:val="16"/>
              </w:rPr>
            </w:pPr>
            <w:r>
              <w:rPr>
                <w:rFonts w:cs="Arial"/>
                <w:sz w:val="16"/>
                <w:szCs w:val="16"/>
              </w:rPr>
              <w:t>2,2</w:t>
            </w:r>
          </w:p>
        </w:tc>
      </w:tr>
      <w:tr w:rsidR="00855E16" w:rsidRPr="00CF00DE" w14:paraId="203184D6" w14:textId="580BBBEE" w:rsidTr="001A18FC">
        <w:trPr>
          <w:jc w:val="center"/>
        </w:trPr>
        <w:tc>
          <w:tcPr>
            <w:tcW w:w="1408" w:type="dxa"/>
            <w:tcBorders>
              <w:top w:val="single" w:sz="4" w:space="0" w:color="auto"/>
              <w:left w:val="single" w:sz="4" w:space="0" w:color="auto"/>
              <w:bottom w:val="single" w:sz="4" w:space="0" w:color="auto"/>
              <w:right w:val="single" w:sz="4" w:space="0" w:color="auto"/>
            </w:tcBorders>
          </w:tcPr>
          <w:p w14:paraId="6930FA2E" w14:textId="77777777" w:rsidR="00855E16" w:rsidRPr="00CF00DE" w:rsidRDefault="00855E16" w:rsidP="005B1356">
            <w:pPr>
              <w:rPr>
                <w:rFonts w:cs="Arial"/>
                <w:sz w:val="16"/>
                <w:szCs w:val="16"/>
              </w:rPr>
            </w:pPr>
            <w:proofErr w:type="gramStart"/>
            <w:r w:rsidRPr="00CF00DE">
              <w:rPr>
                <w:rFonts w:cs="Arial"/>
                <w:sz w:val="16"/>
                <w:szCs w:val="16"/>
              </w:rPr>
              <w:t>RES - počet</w:t>
            </w:r>
            <w:proofErr w:type="gramEnd"/>
            <w:r w:rsidRPr="00CF00DE">
              <w:rPr>
                <w:rFonts w:cs="Arial"/>
                <w:sz w:val="16"/>
                <w:szCs w:val="16"/>
              </w:rPr>
              <w:t xml:space="preserve"> podnikatelských subjektů celkem</w:t>
            </w:r>
          </w:p>
        </w:tc>
        <w:tc>
          <w:tcPr>
            <w:tcW w:w="702" w:type="dxa"/>
            <w:tcBorders>
              <w:top w:val="single" w:sz="4" w:space="0" w:color="auto"/>
              <w:left w:val="single" w:sz="4" w:space="0" w:color="auto"/>
              <w:bottom w:val="single" w:sz="4" w:space="0" w:color="auto"/>
              <w:right w:val="single" w:sz="4" w:space="0" w:color="auto"/>
            </w:tcBorders>
          </w:tcPr>
          <w:p w14:paraId="16FAA742" w14:textId="220DE049" w:rsidR="00855E16" w:rsidRPr="00CF00DE" w:rsidRDefault="00855E16" w:rsidP="005B1356">
            <w:pPr>
              <w:rPr>
                <w:rFonts w:cs="Arial"/>
                <w:sz w:val="16"/>
                <w:szCs w:val="16"/>
              </w:rPr>
            </w:pPr>
            <w:r>
              <w:rPr>
                <w:rFonts w:cs="Arial"/>
                <w:sz w:val="16"/>
                <w:szCs w:val="16"/>
              </w:rPr>
              <w:t>4241</w:t>
            </w:r>
          </w:p>
        </w:tc>
        <w:tc>
          <w:tcPr>
            <w:tcW w:w="702" w:type="dxa"/>
            <w:tcBorders>
              <w:top w:val="single" w:sz="4" w:space="0" w:color="auto"/>
              <w:left w:val="single" w:sz="4" w:space="0" w:color="auto"/>
              <w:bottom w:val="single" w:sz="4" w:space="0" w:color="auto"/>
              <w:right w:val="single" w:sz="4" w:space="0" w:color="auto"/>
            </w:tcBorders>
          </w:tcPr>
          <w:p w14:paraId="28EF3BB6" w14:textId="2D6D736F" w:rsidR="00855E16" w:rsidRPr="00CF00DE" w:rsidRDefault="00855E16" w:rsidP="005B1356">
            <w:pPr>
              <w:rPr>
                <w:rFonts w:cs="Arial"/>
                <w:sz w:val="16"/>
                <w:szCs w:val="16"/>
              </w:rPr>
            </w:pPr>
            <w:r>
              <w:rPr>
                <w:rFonts w:cs="Arial"/>
                <w:sz w:val="16"/>
                <w:szCs w:val="16"/>
              </w:rPr>
              <w:t>4274</w:t>
            </w:r>
          </w:p>
        </w:tc>
        <w:tc>
          <w:tcPr>
            <w:tcW w:w="702" w:type="dxa"/>
            <w:tcBorders>
              <w:top w:val="single" w:sz="4" w:space="0" w:color="auto"/>
              <w:left w:val="single" w:sz="4" w:space="0" w:color="auto"/>
              <w:bottom w:val="single" w:sz="4" w:space="0" w:color="auto"/>
              <w:right w:val="single" w:sz="4" w:space="0" w:color="auto"/>
            </w:tcBorders>
          </w:tcPr>
          <w:p w14:paraId="7CD27973" w14:textId="0773307E" w:rsidR="00855E16" w:rsidRPr="00CF00DE" w:rsidRDefault="00855E16" w:rsidP="005B1356">
            <w:pPr>
              <w:rPr>
                <w:rFonts w:cs="Arial"/>
                <w:sz w:val="16"/>
                <w:szCs w:val="16"/>
              </w:rPr>
            </w:pPr>
            <w:r>
              <w:rPr>
                <w:rFonts w:cs="Arial"/>
                <w:sz w:val="16"/>
                <w:szCs w:val="16"/>
              </w:rPr>
              <w:t>4307</w:t>
            </w:r>
          </w:p>
        </w:tc>
        <w:tc>
          <w:tcPr>
            <w:tcW w:w="702" w:type="dxa"/>
            <w:tcBorders>
              <w:top w:val="single" w:sz="4" w:space="0" w:color="auto"/>
              <w:left w:val="single" w:sz="4" w:space="0" w:color="auto"/>
              <w:bottom w:val="single" w:sz="4" w:space="0" w:color="auto"/>
              <w:right w:val="single" w:sz="4" w:space="0" w:color="auto"/>
            </w:tcBorders>
          </w:tcPr>
          <w:p w14:paraId="318A23CB" w14:textId="361188EE" w:rsidR="00855E16" w:rsidRPr="00CF00DE" w:rsidRDefault="00855E16" w:rsidP="005B1356">
            <w:pPr>
              <w:rPr>
                <w:rFonts w:cs="Arial"/>
                <w:sz w:val="16"/>
                <w:szCs w:val="16"/>
              </w:rPr>
            </w:pPr>
            <w:r>
              <w:rPr>
                <w:rFonts w:cs="Arial"/>
                <w:sz w:val="16"/>
                <w:szCs w:val="16"/>
              </w:rPr>
              <w:t>4274</w:t>
            </w:r>
          </w:p>
        </w:tc>
        <w:tc>
          <w:tcPr>
            <w:tcW w:w="702" w:type="dxa"/>
            <w:tcBorders>
              <w:top w:val="single" w:sz="4" w:space="0" w:color="auto"/>
              <w:left w:val="single" w:sz="4" w:space="0" w:color="auto"/>
              <w:bottom w:val="single" w:sz="4" w:space="0" w:color="auto"/>
              <w:right w:val="single" w:sz="4" w:space="0" w:color="auto"/>
            </w:tcBorders>
          </w:tcPr>
          <w:p w14:paraId="1B8BF5B2" w14:textId="603E897D" w:rsidR="00855E16" w:rsidRPr="00CF00DE" w:rsidRDefault="00855E16" w:rsidP="005B1356">
            <w:pPr>
              <w:rPr>
                <w:rFonts w:cs="Arial"/>
                <w:sz w:val="16"/>
                <w:szCs w:val="16"/>
              </w:rPr>
            </w:pPr>
            <w:r>
              <w:rPr>
                <w:rFonts w:cs="Arial"/>
                <w:sz w:val="16"/>
                <w:szCs w:val="16"/>
              </w:rPr>
              <w:t>4366</w:t>
            </w:r>
          </w:p>
        </w:tc>
        <w:tc>
          <w:tcPr>
            <w:tcW w:w="702" w:type="dxa"/>
            <w:tcBorders>
              <w:top w:val="single" w:sz="4" w:space="0" w:color="auto"/>
              <w:left w:val="single" w:sz="4" w:space="0" w:color="auto"/>
              <w:bottom w:val="single" w:sz="4" w:space="0" w:color="auto"/>
              <w:right w:val="single" w:sz="4" w:space="0" w:color="auto"/>
            </w:tcBorders>
          </w:tcPr>
          <w:p w14:paraId="635D640F" w14:textId="5844E430" w:rsidR="00855E16" w:rsidRPr="00CF00DE" w:rsidRDefault="00855E16" w:rsidP="005B1356">
            <w:pPr>
              <w:rPr>
                <w:rFonts w:cs="Arial"/>
                <w:sz w:val="16"/>
                <w:szCs w:val="16"/>
              </w:rPr>
            </w:pPr>
            <w:r>
              <w:rPr>
                <w:rFonts w:cs="Arial"/>
                <w:sz w:val="16"/>
                <w:szCs w:val="16"/>
              </w:rPr>
              <w:t>4471</w:t>
            </w:r>
          </w:p>
        </w:tc>
        <w:tc>
          <w:tcPr>
            <w:tcW w:w="702" w:type="dxa"/>
            <w:tcBorders>
              <w:top w:val="single" w:sz="4" w:space="0" w:color="auto"/>
              <w:left w:val="single" w:sz="4" w:space="0" w:color="auto"/>
              <w:bottom w:val="single" w:sz="4" w:space="0" w:color="auto"/>
              <w:right w:val="single" w:sz="4" w:space="0" w:color="auto"/>
            </w:tcBorders>
          </w:tcPr>
          <w:p w14:paraId="10D48EB6" w14:textId="08A1C078" w:rsidR="00855E16" w:rsidRPr="00CF00DE" w:rsidRDefault="00855E16" w:rsidP="005B1356">
            <w:pPr>
              <w:rPr>
                <w:rFonts w:cs="Arial"/>
                <w:sz w:val="16"/>
                <w:szCs w:val="16"/>
              </w:rPr>
            </w:pPr>
            <w:r>
              <w:rPr>
                <w:rFonts w:cs="Arial"/>
                <w:sz w:val="16"/>
                <w:szCs w:val="16"/>
              </w:rPr>
              <w:t>4562</w:t>
            </w:r>
          </w:p>
        </w:tc>
        <w:tc>
          <w:tcPr>
            <w:tcW w:w="702" w:type="dxa"/>
            <w:tcBorders>
              <w:top w:val="single" w:sz="4" w:space="0" w:color="auto"/>
              <w:left w:val="single" w:sz="4" w:space="0" w:color="auto"/>
              <w:bottom w:val="single" w:sz="4" w:space="0" w:color="auto"/>
              <w:right w:val="single" w:sz="4" w:space="0" w:color="auto"/>
            </w:tcBorders>
          </w:tcPr>
          <w:p w14:paraId="457387E0" w14:textId="1DFCC74F" w:rsidR="00855E16" w:rsidRPr="00CF00DE" w:rsidRDefault="00855E16" w:rsidP="005B1356">
            <w:pPr>
              <w:rPr>
                <w:rFonts w:cs="Arial"/>
                <w:sz w:val="16"/>
                <w:szCs w:val="16"/>
              </w:rPr>
            </w:pPr>
            <w:r>
              <w:rPr>
                <w:rFonts w:cs="Arial"/>
                <w:sz w:val="16"/>
                <w:szCs w:val="16"/>
              </w:rPr>
              <w:t>6840</w:t>
            </w:r>
          </w:p>
        </w:tc>
        <w:tc>
          <w:tcPr>
            <w:tcW w:w="657" w:type="dxa"/>
            <w:tcBorders>
              <w:top w:val="single" w:sz="4" w:space="0" w:color="auto"/>
              <w:left w:val="single" w:sz="4" w:space="0" w:color="auto"/>
              <w:bottom w:val="single" w:sz="4" w:space="0" w:color="auto"/>
              <w:right w:val="single" w:sz="4" w:space="0" w:color="auto"/>
            </w:tcBorders>
          </w:tcPr>
          <w:p w14:paraId="7C307935" w14:textId="11EFFD25" w:rsidR="00855E16" w:rsidRPr="00CF00DE" w:rsidRDefault="00855E16" w:rsidP="005B1356">
            <w:pPr>
              <w:rPr>
                <w:rFonts w:cs="Arial"/>
                <w:sz w:val="16"/>
                <w:szCs w:val="16"/>
              </w:rPr>
            </w:pPr>
            <w:r>
              <w:rPr>
                <w:rFonts w:cs="Arial"/>
                <w:sz w:val="16"/>
                <w:szCs w:val="16"/>
              </w:rPr>
              <w:t>6928</w:t>
            </w:r>
          </w:p>
        </w:tc>
        <w:tc>
          <w:tcPr>
            <w:tcW w:w="724" w:type="dxa"/>
            <w:tcBorders>
              <w:top w:val="single" w:sz="4" w:space="0" w:color="auto"/>
              <w:left w:val="single" w:sz="4" w:space="0" w:color="auto"/>
              <w:bottom w:val="single" w:sz="4" w:space="0" w:color="auto"/>
              <w:right w:val="single" w:sz="4" w:space="0" w:color="auto"/>
            </w:tcBorders>
          </w:tcPr>
          <w:p w14:paraId="6AA6E87A" w14:textId="5E7F6B6E" w:rsidR="00855E16" w:rsidRPr="00CF00DE" w:rsidRDefault="00855E16" w:rsidP="005B1356">
            <w:pPr>
              <w:rPr>
                <w:rFonts w:cs="Arial"/>
                <w:sz w:val="16"/>
                <w:szCs w:val="16"/>
              </w:rPr>
            </w:pPr>
            <w:r>
              <w:rPr>
                <w:rFonts w:cs="Arial"/>
                <w:sz w:val="16"/>
                <w:szCs w:val="16"/>
              </w:rPr>
              <w:t>7119</w:t>
            </w:r>
          </w:p>
        </w:tc>
        <w:tc>
          <w:tcPr>
            <w:tcW w:w="804" w:type="dxa"/>
            <w:tcBorders>
              <w:top w:val="single" w:sz="4" w:space="0" w:color="auto"/>
              <w:left w:val="single" w:sz="4" w:space="0" w:color="auto"/>
              <w:bottom w:val="single" w:sz="4" w:space="0" w:color="auto"/>
              <w:right w:val="single" w:sz="4" w:space="0" w:color="auto"/>
            </w:tcBorders>
          </w:tcPr>
          <w:p w14:paraId="599CB5AC" w14:textId="2E5DEA28" w:rsidR="00855E16" w:rsidRDefault="005623ED" w:rsidP="005B1356">
            <w:pPr>
              <w:rPr>
                <w:rFonts w:cs="Arial"/>
                <w:sz w:val="16"/>
                <w:szCs w:val="16"/>
              </w:rPr>
            </w:pPr>
            <w:r>
              <w:rPr>
                <w:rFonts w:cs="Arial"/>
                <w:sz w:val="16"/>
                <w:szCs w:val="16"/>
              </w:rPr>
              <w:t>7259</w:t>
            </w:r>
          </w:p>
        </w:tc>
      </w:tr>
      <w:tr w:rsidR="00855E16" w:rsidRPr="00CF00DE" w14:paraId="438460BC" w14:textId="02CDF206" w:rsidTr="001A18FC">
        <w:trPr>
          <w:jc w:val="center"/>
        </w:trPr>
        <w:tc>
          <w:tcPr>
            <w:tcW w:w="1408" w:type="dxa"/>
            <w:tcBorders>
              <w:top w:val="single" w:sz="4" w:space="0" w:color="auto"/>
              <w:left w:val="single" w:sz="4" w:space="0" w:color="auto"/>
              <w:bottom w:val="single" w:sz="4" w:space="0" w:color="auto"/>
              <w:right w:val="single" w:sz="4" w:space="0" w:color="auto"/>
            </w:tcBorders>
          </w:tcPr>
          <w:p w14:paraId="26C1CA87" w14:textId="77777777" w:rsidR="00855E16" w:rsidRPr="00CF00DE" w:rsidRDefault="00855E16" w:rsidP="005B1356">
            <w:pPr>
              <w:rPr>
                <w:rFonts w:cs="Arial"/>
                <w:sz w:val="16"/>
                <w:szCs w:val="16"/>
              </w:rPr>
            </w:pPr>
            <w:r w:rsidRPr="00CF00DE">
              <w:rPr>
                <w:rFonts w:cs="Arial"/>
                <w:sz w:val="16"/>
                <w:szCs w:val="16"/>
              </w:rPr>
              <w:t xml:space="preserve">Dokončené byty celkem </w:t>
            </w:r>
          </w:p>
        </w:tc>
        <w:tc>
          <w:tcPr>
            <w:tcW w:w="702" w:type="dxa"/>
            <w:tcBorders>
              <w:top w:val="single" w:sz="4" w:space="0" w:color="auto"/>
              <w:left w:val="single" w:sz="4" w:space="0" w:color="auto"/>
              <w:bottom w:val="single" w:sz="4" w:space="0" w:color="auto"/>
              <w:right w:val="single" w:sz="4" w:space="0" w:color="auto"/>
            </w:tcBorders>
          </w:tcPr>
          <w:p w14:paraId="73836D23" w14:textId="5A2D5886" w:rsidR="00855E16" w:rsidRPr="00CF00DE" w:rsidRDefault="00855E16" w:rsidP="005B1356">
            <w:pPr>
              <w:rPr>
                <w:rFonts w:cs="Arial"/>
                <w:sz w:val="16"/>
                <w:szCs w:val="16"/>
              </w:rPr>
            </w:pPr>
            <w:r>
              <w:rPr>
                <w:rFonts w:cs="Arial"/>
                <w:sz w:val="16"/>
                <w:szCs w:val="16"/>
              </w:rPr>
              <w:t>*</w:t>
            </w:r>
          </w:p>
        </w:tc>
        <w:tc>
          <w:tcPr>
            <w:tcW w:w="702" w:type="dxa"/>
            <w:tcBorders>
              <w:top w:val="single" w:sz="4" w:space="0" w:color="auto"/>
              <w:left w:val="single" w:sz="4" w:space="0" w:color="auto"/>
              <w:bottom w:val="single" w:sz="4" w:space="0" w:color="auto"/>
              <w:right w:val="single" w:sz="4" w:space="0" w:color="auto"/>
            </w:tcBorders>
          </w:tcPr>
          <w:p w14:paraId="13FEDE97" w14:textId="18A9FDE6" w:rsidR="00855E16" w:rsidRPr="00CF00DE" w:rsidRDefault="00855E16" w:rsidP="005B1356">
            <w:pPr>
              <w:rPr>
                <w:rFonts w:cs="Arial"/>
                <w:sz w:val="16"/>
                <w:szCs w:val="16"/>
              </w:rPr>
            </w:pPr>
            <w:r>
              <w:rPr>
                <w:rFonts w:cs="Arial"/>
                <w:sz w:val="16"/>
                <w:szCs w:val="16"/>
              </w:rPr>
              <w:t>*</w:t>
            </w:r>
          </w:p>
        </w:tc>
        <w:tc>
          <w:tcPr>
            <w:tcW w:w="702" w:type="dxa"/>
            <w:tcBorders>
              <w:top w:val="single" w:sz="4" w:space="0" w:color="auto"/>
              <w:left w:val="single" w:sz="4" w:space="0" w:color="auto"/>
              <w:bottom w:val="single" w:sz="4" w:space="0" w:color="auto"/>
              <w:right w:val="single" w:sz="4" w:space="0" w:color="auto"/>
            </w:tcBorders>
          </w:tcPr>
          <w:p w14:paraId="33ADF889" w14:textId="4C7E25A3" w:rsidR="00855E16" w:rsidRPr="00CF00DE" w:rsidRDefault="00855E16" w:rsidP="005B1356">
            <w:pPr>
              <w:rPr>
                <w:rFonts w:cs="Arial"/>
                <w:sz w:val="16"/>
                <w:szCs w:val="16"/>
              </w:rPr>
            </w:pPr>
            <w:r>
              <w:rPr>
                <w:rFonts w:cs="Arial"/>
                <w:sz w:val="16"/>
                <w:szCs w:val="16"/>
              </w:rPr>
              <w:t>*</w:t>
            </w:r>
          </w:p>
        </w:tc>
        <w:tc>
          <w:tcPr>
            <w:tcW w:w="702" w:type="dxa"/>
            <w:tcBorders>
              <w:top w:val="single" w:sz="4" w:space="0" w:color="auto"/>
              <w:left w:val="single" w:sz="4" w:space="0" w:color="auto"/>
              <w:bottom w:val="single" w:sz="4" w:space="0" w:color="auto"/>
              <w:right w:val="single" w:sz="4" w:space="0" w:color="auto"/>
            </w:tcBorders>
          </w:tcPr>
          <w:p w14:paraId="342463A8" w14:textId="1E76CA30" w:rsidR="00855E16" w:rsidRPr="00CF00DE" w:rsidRDefault="00855E16" w:rsidP="005B1356">
            <w:pPr>
              <w:rPr>
                <w:rFonts w:cs="Arial"/>
                <w:sz w:val="16"/>
                <w:szCs w:val="16"/>
              </w:rPr>
            </w:pPr>
            <w:r>
              <w:rPr>
                <w:rFonts w:cs="Arial"/>
                <w:sz w:val="16"/>
                <w:szCs w:val="16"/>
              </w:rPr>
              <w:t>*</w:t>
            </w:r>
          </w:p>
        </w:tc>
        <w:tc>
          <w:tcPr>
            <w:tcW w:w="702" w:type="dxa"/>
            <w:tcBorders>
              <w:top w:val="single" w:sz="4" w:space="0" w:color="auto"/>
              <w:left w:val="single" w:sz="4" w:space="0" w:color="auto"/>
              <w:bottom w:val="single" w:sz="4" w:space="0" w:color="auto"/>
              <w:right w:val="single" w:sz="4" w:space="0" w:color="auto"/>
            </w:tcBorders>
          </w:tcPr>
          <w:p w14:paraId="730FED3C" w14:textId="6019CB6C" w:rsidR="00855E16" w:rsidRPr="00CF00DE" w:rsidRDefault="00855E16" w:rsidP="005B1356">
            <w:pPr>
              <w:rPr>
                <w:rFonts w:cs="Arial"/>
                <w:sz w:val="16"/>
                <w:szCs w:val="16"/>
              </w:rPr>
            </w:pPr>
            <w:r>
              <w:rPr>
                <w:rFonts w:cs="Arial"/>
                <w:sz w:val="16"/>
                <w:szCs w:val="16"/>
              </w:rPr>
              <w:t>2762</w:t>
            </w:r>
          </w:p>
        </w:tc>
        <w:tc>
          <w:tcPr>
            <w:tcW w:w="702" w:type="dxa"/>
            <w:tcBorders>
              <w:top w:val="single" w:sz="4" w:space="0" w:color="auto"/>
              <w:left w:val="single" w:sz="4" w:space="0" w:color="auto"/>
              <w:bottom w:val="single" w:sz="4" w:space="0" w:color="auto"/>
              <w:right w:val="single" w:sz="4" w:space="0" w:color="auto"/>
            </w:tcBorders>
          </w:tcPr>
          <w:p w14:paraId="450D0265" w14:textId="0576D195" w:rsidR="00855E16" w:rsidRPr="00CF00DE" w:rsidRDefault="00855E16" w:rsidP="005B1356">
            <w:pPr>
              <w:rPr>
                <w:rFonts w:cs="Arial"/>
                <w:sz w:val="16"/>
                <w:szCs w:val="16"/>
              </w:rPr>
            </w:pPr>
            <w:r>
              <w:rPr>
                <w:rFonts w:cs="Arial"/>
                <w:sz w:val="16"/>
                <w:szCs w:val="16"/>
              </w:rPr>
              <w:t>*</w:t>
            </w:r>
          </w:p>
        </w:tc>
        <w:tc>
          <w:tcPr>
            <w:tcW w:w="702" w:type="dxa"/>
            <w:tcBorders>
              <w:top w:val="single" w:sz="4" w:space="0" w:color="auto"/>
              <w:left w:val="single" w:sz="4" w:space="0" w:color="auto"/>
              <w:bottom w:val="single" w:sz="4" w:space="0" w:color="auto"/>
              <w:right w:val="single" w:sz="4" w:space="0" w:color="auto"/>
            </w:tcBorders>
          </w:tcPr>
          <w:p w14:paraId="1F21B03D" w14:textId="79D283BE" w:rsidR="00855E16" w:rsidRPr="00CF00DE" w:rsidRDefault="00855E16" w:rsidP="005B1356">
            <w:pPr>
              <w:rPr>
                <w:rFonts w:cs="Arial"/>
                <w:sz w:val="16"/>
                <w:szCs w:val="16"/>
              </w:rPr>
            </w:pPr>
            <w:r>
              <w:rPr>
                <w:rFonts w:cs="Arial"/>
                <w:sz w:val="16"/>
                <w:szCs w:val="16"/>
              </w:rPr>
              <w:t>*</w:t>
            </w:r>
          </w:p>
        </w:tc>
        <w:tc>
          <w:tcPr>
            <w:tcW w:w="702" w:type="dxa"/>
            <w:tcBorders>
              <w:top w:val="single" w:sz="4" w:space="0" w:color="auto"/>
              <w:left w:val="single" w:sz="4" w:space="0" w:color="auto"/>
              <w:bottom w:val="single" w:sz="4" w:space="0" w:color="auto"/>
              <w:right w:val="single" w:sz="4" w:space="0" w:color="auto"/>
            </w:tcBorders>
          </w:tcPr>
          <w:p w14:paraId="6A72DBF0" w14:textId="1F4E8AD5" w:rsidR="00855E16" w:rsidRPr="00CF00DE" w:rsidRDefault="00855E16" w:rsidP="005B1356">
            <w:pPr>
              <w:rPr>
                <w:rFonts w:cs="Arial"/>
                <w:sz w:val="16"/>
                <w:szCs w:val="16"/>
              </w:rPr>
            </w:pPr>
            <w:r>
              <w:rPr>
                <w:rFonts w:cs="Arial"/>
                <w:sz w:val="16"/>
                <w:szCs w:val="16"/>
              </w:rPr>
              <w:t>6977</w:t>
            </w:r>
          </w:p>
        </w:tc>
        <w:tc>
          <w:tcPr>
            <w:tcW w:w="657" w:type="dxa"/>
            <w:tcBorders>
              <w:top w:val="single" w:sz="4" w:space="0" w:color="auto"/>
              <w:left w:val="single" w:sz="4" w:space="0" w:color="auto"/>
              <w:bottom w:val="single" w:sz="4" w:space="0" w:color="auto"/>
              <w:right w:val="single" w:sz="4" w:space="0" w:color="auto"/>
            </w:tcBorders>
          </w:tcPr>
          <w:p w14:paraId="536C86D7" w14:textId="2330C760" w:rsidR="00855E16" w:rsidRPr="00CF00DE" w:rsidRDefault="00855E16" w:rsidP="005B1356">
            <w:pPr>
              <w:rPr>
                <w:rFonts w:cs="Arial"/>
                <w:sz w:val="16"/>
                <w:szCs w:val="16"/>
              </w:rPr>
            </w:pPr>
            <w:r>
              <w:rPr>
                <w:rFonts w:cs="Arial"/>
                <w:sz w:val="16"/>
                <w:szCs w:val="16"/>
              </w:rPr>
              <w:t>*</w:t>
            </w:r>
          </w:p>
        </w:tc>
        <w:tc>
          <w:tcPr>
            <w:tcW w:w="724" w:type="dxa"/>
            <w:tcBorders>
              <w:top w:val="single" w:sz="4" w:space="0" w:color="auto"/>
              <w:left w:val="single" w:sz="4" w:space="0" w:color="auto"/>
              <w:bottom w:val="single" w:sz="4" w:space="0" w:color="auto"/>
              <w:right w:val="single" w:sz="4" w:space="0" w:color="auto"/>
            </w:tcBorders>
          </w:tcPr>
          <w:p w14:paraId="057DBB3A" w14:textId="215D77FB" w:rsidR="00855E16" w:rsidRPr="00CF00DE" w:rsidRDefault="00855E16" w:rsidP="005B1356">
            <w:pPr>
              <w:rPr>
                <w:rFonts w:cs="Arial"/>
                <w:sz w:val="16"/>
                <w:szCs w:val="16"/>
              </w:rPr>
            </w:pPr>
            <w:r>
              <w:rPr>
                <w:rFonts w:cs="Arial"/>
                <w:sz w:val="16"/>
                <w:szCs w:val="16"/>
              </w:rPr>
              <w:t>*</w:t>
            </w:r>
          </w:p>
        </w:tc>
        <w:tc>
          <w:tcPr>
            <w:tcW w:w="804" w:type="dxa"/>
            <w:tcBorders>
              <w:top w:val="single" w:sz="4" w:space="0" w:color="auto"/>
              <w:left w:val="single" w:sz="4" w:space="0" w:color="auto"/>
              <w:bottom w:val="single" w:sz="4" w:space="0" w:color="auto"/>
              <w:right w:val="single" w:sz="4" w:space="0" w:color="auto"/>
            </w:tcBorders>
          </w:tcPr>
          <w:p w14:paraId="51214A0F" w14:textId="48FA2155" w:rsidR="00855E16" w:rsidRDefault="00A37DA9" w:rsidP="005B1356">
            <w:pPr>
              <w:rPr>
                <w:rFonts w:cs="Arial"/>
                <w:sz w:val="16"/>
                <w:szCs w:val="16"/>
              </w:rPr>
            </w:pPr>
            <w:r>
              <w:rPr>
                <w:rFonts w:cs="Arial"/>
                <w:sz w:val="16"/>
                <w:szCs w:val="16"/>
              </w:rPr>
              <w:t>508</w:t>
            </w:r>
          </w:p>
        </w:tc>
      </w:tr>
      <w:tr w:rsidR="00855E16" w:rsidRPr="00CF00DE" w14:paraId="17CF8AC1" w14:textId="3ED97059" w:rsidTr="001A18FC">
        <w:trPr>
          <w:jc w:val="center"/>
        </w:trPr>
        <w:tc>
          <w:tcPr>
            <w:tcW w:w="1408" w:type="dxa"/>
            <w:tcBorders>
              <w:top w:val="single" w:sz="4" w:space="0" w:color="auto"/>
              <w:left w:val="single" w:sz="4" w:space="0" w:color="auto"/>
              <w:bottom w:val="single" w:sz="4" w:space="0" w:color="auto"/>
              <w:right w:val="single" w:sz="4" w:space="0" w:color="auto"/>
            </w:tcBorders>
          </w:tcPr>
          <w:p w14:paraId="487FDCC5" w14:textId="77777777" w:rsidR="00855E16" w:rsidRPr="00CF00DE" w:rsidRDefault="00855E16" w:rsidP="001E49FE">
            <w:pPr>
              <w:rPr>
                <w:rFonts w:cs="Arial"/>
                <w:sz w:val="16"/>
                <w:szCs w:val="16"/>
              </w:rPr>
            </w:pPr>
            <w:r w:rsidRPr="00CF00DE">
              <w:rPr>
                <w:rFonts w:cs="Arial"/>
                <w:sz w:val="16"/>
                <w:szCs w:val="16"/>
              </w:rPr>
              <w:t xml:space="preserve">Trvalé travní porosty (ha) </w:t>
            </w:r>
          </w:p>
        </w:tc>
        <w:tc>
          <w:tcPr>
            <w:tcW w:w="702" w:type="dxa"/>
            <w:tcBorders>
              <w:top w:val="single" w:sz="4" w:space="0" w:color="auto"/>
              <w:left w:val="single" w:sz="4" w:space="0" w:color="auto"/>
              <w:bottom w:val="single" w:sz="4" w:space="0" w:color="auto"/>
              <w:right w:val="single" w:sz="4" w:space="0" w:color="auto"/>
            </w:tcBorders>
          </w:tcPr>
          <w:p w14:paraId="6C454E8D" w14:textId="64E43610" w:rsidR="00855E16" w:rsidRPr="00CF00DE" w:rsidRDefault="00855E16" w:rsidP="001E49FE">
            <w:pPr>
              <w:rPr>
                <w:rFonts w:cs="Arial"/>
                <w:sz w:val="16"/>
                <w:szCs w:val="16"/>
              </w:rPr>
            </w:pPr>
            <w:r>
              <w:rPr>
                <w:rFonts w:cs="Arial"/>
                <w:sz w:val="16"/>
                <w:szCs w:val="16"/>
              </w:rPr>
              <w:t>8185,1</w:t>
            </w:r>
          </w:p>
        </w:tc>
        <w:tc>
          <w:tcPr>
            <w:tcW w:w="702" w:type="dxa"/>
            <w:tcBorders>
              <w:top w:val="single" w:sz="4" w:space="0" w:color="auto"/>
              <w:left w:val="single" w:sz="4" w:space="0" w:color="auto"/>
              <w:bottom w:val="single" w:sz="4" w:space="0" w:color="auto"/>
              <w:right w:val="single" w:sz="4" w:space="0" w:color="auto"/>
            </w:tcBorders>
          </w:tcPr>
          <w:p w14:paraId="39E36106" w14:textId="09658960" w:rsidR="00855E16" w:rsidRPr="00CF00DE" w:rsidRDefault="00855E16" w:rsidP="001E49FE">
            <w:pPr>
              <w:rPr>
                <w:rFonts w:cs="Arial"/>
                <w:sz w:val="16"/>
                <w:szCs w:val="16"/>
              </w:rPr>
            </w:pPr>
            <w:r>
              <w:rPr>
                <w:rFonts w:cs="Arial"/>
                <w:sz w:val="16"/>
                <w:szCs w:val="16"/>
              </w:rPr>
              <w:t>8309,8</w:t>
            </w:r>
          </w:p>
        </w:tc>
        <w:tc>
          <w:tcPr>
            <w:tcW w:w="702" w:type="dxa"/>
            <w:tcBorders>
              <w:top w:val="single" w:sz="4" w:space="0" w:color="auto"/>
              <w:left w:val="single" w:sz="4" w:space="0" w:color="auto"/>
              <w:bottom w:val="single" w:sz="4" w:space="0" w:color="auto"/>
              <w:right w:val="single" w:sz="4" w:space="0" w:color="auto"/>
            </w:tcBorders>
          </w:tcPr>
          <w:p w14:paraId="630DE8F0" w14:textId="1E20ED47" w:rsidR="00855E16" w:rsidRPr="00CF00DE" w:rsidRDefault="00855E16" w:rsidP="001E49FE">
            <w:pPr>
              <w:rPr>
                <w:rFonts w:cs="Arial"/>
                <w:sz w:val="16"/>
                <w:szCs w:val="16"/>
              </w:rPr>
            </w:pPr>
            <w:r>
              <w:rPr>
                <w:rFonts w:cs="Arial"/>
                <w:sz w:val="16"/>
                <w:szCs w:val="16"/>
              </w:rPr>
              <w:t>8334,6</w:t>
            </w:r>
          </w:p>
        </w:tc>
        <w:tc>
          <w:tcPr>
            <w:tcW w:w="702" w:type="dxa"/>
            <w:tcBorders>
              <w:top w:val="single" w:sz="4" w:space="0" w:color="auto"/>
              <w:left w:val="single" w:sz="4" w:space="0" w:color="auto"/>
              <w:bottom w:val="single" w:sz="4" w:space="0" w:color="auto"/>
              <w:right w:val="single" w:sz="4" w:space="0" w:color="auto"/>
            </w:tcBorders>
          </w:tcPr>
          <w:p w14:paraId="27AE1D26" w14:textId="5CC89DF2" w:rsidR="00855E16" w:rsidRPr="00CF00DE" w:rsidRDefault="00855E16" w:rsidP="001E49FE">
            <w:pPr>
              <w:rPr>
                <w:rFonts w:cs="Arial"/>
                <w:sz w:val="16"/>
                <w:szCs w:val="16"/>
              </w:rPr>
            </w:pPr>
            <w:r>
              <w:rPr>
                <w:rFonts w:cs="Arial"/>
                <w:sz w:val="16"/>
                <w:szCs w:val="16"/>
              </w:rPr>
              <w:t>8491,8</w:t>
            </w:r>
          </w:p>
        </w:tc>
        <w:tc>
          <w:tcPr>
            <w:tcW w:w="702" w:type="dxa"/>
            <w:tcBorders>
              <w:top w:val="single" w:sz="4" w:space="0" w:color="auto"/>
              <w:left w:val="single" w:sz="4" w:space="0" w:color="auto"/>
              <w:bottom w:val="single" w:sz="4" w:space="0" w:color="auto"/>
              <w:right w:val="single" w:sz="4" w:space="0" w:color="auto"/>
            </w:tcBorders>
          </w:tcPr>
          <w:p w14:paraId="5DA10C1A" w14:textId="3C519137" w:rsidR="00855E16" w:rsidRPr="00CF00DE" w:rsidRDefault="00855E16" w:rsidP="001E49FE">
            <w:pPr>
              <w:rPr>
                <w:rFonts w:cs="Arial"/>
                <w:sz w:val="16"/>
                <w:szCs w:val="16"/>
              </w:rPr>
            </w:pPr>
            <w:r>
              <w:rPr>
                <w:rFonts w:cs="Arial"/>
                <w:sz w:val="16"/>
                <w:szCs w:val="16"/>
              </w:rPr>
              <w:t>8503,3</w:t>
            </w:r>
          </w:p>
        </w:tc>
        <w:tc>
          <w:tcPr>
            <w:tcW w:w="702" w:type="dxa"/>
            <w:tcBorders>
              <w:top w:val="single" w:sz="4" w:space="0" w:color="auto"/>
              <w:left w:val="single" w:sz="4" w:space="0" w:color="auto"/>
              <w:bottom w:val="single" w:sz="4" w:space="0" w:color="auto"/>
              <w:right w:val="single" w:sz="4" w:space="0" w:color="auto"/>
            </w:tcBorders>
          </w:tcPr>
          <w:p w14:paraId="065A1E5C" w14:textId="27D42C77" w:rsidR="00855E16" w:rsidRPr="00CF00DE" w:rsidRDefault="00855E16" w:rsidP="001E49FE">
            <w:pPr>
              <w:rPr>
                <w:rFonts w:cs="Arial"/>
                <w:sz w:val="16"/>
                <w:szCs w:val="16"/>
              </w:rPr>
            </w:pPr>
            <w:r>
              <w:rPr>
                <w:rFonts w:cs="Arial"/>
                <w:sz w:val="16"/>
                <w:szCs w:val="16"/>
              </w:rPr>
              <w:t>8500,6</w:t>
            </w:r>
          </w:p>
        </w:tc>
        <w:tc>
          <w:tcPr>
            <w:tcW w:w="702" w:type="dxa"/>
            <w:tcBorders>
              <w:top w:val="single" w:sz="4" w:space="0" w:color="auto"/>
              <w:left w:val="single" w:sz="4" w:space="0" w:color="auto"/>
              <w:bottom w:val="single" w:sz="4" w:space="0" w:color="auto"/>
              <w:right w:val="single" w:sz="4" w:space="0" w:color="auto"/>
            </w:tcBorders>
          </w:tcPr>
          <w:p w14:paraId="4A4B6BE4" w14:textId="273D8AC1" w:rsidR="00855E16" w:rsidRPr="00CF00DE" w:rsidRDefault="00855E16" w:rsidP="001E49FE">
            <w:pPr>
              <w:rPr>
                <w:rFonts w:cs="Arial"/>
                <w:sz w:val="16"/>
                <w:szCs w:val="16"/>
              </w:rPr>
            </w:pPr>
            <w:r>
              <w:rPr>
                <w:rFonts w:cs="Arial"/>
                <w:sz w:val="16"/>
                <w:szCs w:val="16"/>
              </w:rPr>
              <w:t>8481,4</w:t>
            </w:r>
          </w:p>
        </w:tc>
        <w:tc>
          <w:tcPr>
            <w:tcW w:w="702" w:type="dxa"/>
            <w:tcBorders>
              <w:top w:val="single" w:sz="4" w:space="0" w:color="auto"/>
              <w:left w:val="single" w:sz="4" w:space="0" w:color="auto"/>
              <w:bottom w:val="single" w:sz="4" w:space="0" w:color="auto"/>
              <w:right w:val="single" w:sz="4" w:space="0" w:color="auto"/>
            </w:tcBorders>
          </w:tcPr>
          <w:p w14:paraId="4A76D3B5" w14:textId="5402DB53" w:rsidR="00855E16" w:rsidRPr="00CF00DE" w:rsidRDefault="00855E16" w:rsidP="001E49FE">
            <w:pPr>
              <w:rPr>
                <w:rFonts w:cs="Arial"/>
                <w:sz w:val="16"/>
                <w:szCs w:val="16"/>
              </w:rPr>
            </w:pPr>
            <w:r>
              <w:rPr>
                <w:rFonts w:cs="Arial"/>
                <w:sz w:val="16"/>
                <w:szCs w:val="16"/>
              </w:rPr>
              <w:t>9812,7</w:t>
            </w:r>
          </w:p>
        </w:tc>
        <w:tc>
          <w:tcPr>
            <w:tcW w:w="657" w:type="dxa"/>
            <w:tcBorders>
              <w:top w:val="single" w:sz="4" w:space="0" w:color="auto"/>
              <w:left w:val="single" w:sz="4" w:space="0" w:color="auto"/>
              <w:bottom w:val="single" w:sz="4" w:space="0" w:color="auto"/>
              <w:right w:val="single" w:sz="4" w:space="0" w:color="auto"/>
            </w:tcBorders>
          </w:tcPr>
          <w:p w14:paraId="4BA4A457" w14:textId="7571F63F" w:rsidR="00855E16" w:rsidRPr="00CF00DE" w:rsidRDefault="00855E16" w:rsidP="001E49FE">
            <w:pPr>
              <w:rPr>
                <w:rFonts w:cs="Arial"/>
                <w:sz w:val="16"/>
                <w:szCs w:val="16"/>
              </w:rPr>
            </w:pPr>
            <w:r>
              <w:rPr>
                <w:rFonts w:cs="Arial"/>
                <w:sz w:val="16"/>
                <w:szCs w:val="16"/>
              </w:rPr>
              <w:t>9865</w:t>
            </w:r>
          </w:p>
        </w:tc>
        <w:tc>
          <w:tcPr>
            <w:tcW w:w="724" w:type="dxa"/>
            <w:tcBorders>
              <w:top w:val="single" w:sz="4" w:space="0" w:color="auto"/>
              <w:left w:val="single" w:sz="4" w:space="0" w:color="auto"/>
              <w:bottom w:val="single" w:sz="4" w:space="0" w:color="auto"/>
              <w:right w:val="single" w:sz="4" w:space="0" w:color="auto"/>
            </w:tcBorders>
          </w:tcPr>
          <w:p w14:paraId="0641726E" w14:textId="17465156" w:rsidR="00855E16" w:rsidRPr="00CF00DE" w:rsidRDefault="00855E16" w:rsidP="001E49FE">
            <w:pPr>
              <w:rPr>
                <w:rFonts w:cs="Arial"/>
                <w:sz w:val="16"/>
                <w:szCs w:val="16"/>
              </w:rPr>
            </w:pPr>
            <w:r>
              <w:rPr>
                <w:rFonts w:cs="Arial"/>
                <w:sz w:val="16"/>
                <w:szCs w:val="16"/>
              </w:rPr>
              <w:t>10038</w:t>
            </w:r>
          </w:p>
        </w:tc>
        <w:tc>
          <w:tcPr>
            <w:tcW w:w="804" w:type="dxa"/>
            <w:tcBorders>
              <w:top w:val="single" w:sz="4" w:space="0" w:color="auto"/>
              <w:left w:val="single" w:sz="4" w:space="0" w:color="auto"/>
              <w:bottom w:val="single" w:sz="4" w:space="0" w:color="auto"/>
              <w:right w:val="single" w:sz="4" w:space="0" w:color="auto"/>
            </w:tcBorders>
          </w:tcPr>
          <w:p w14:paraId="2B008CB1" w14:textId="319D7EAD" w:rsidR="00855E16" w:rsidRDefault="005623ED" w:rsidP="001E49FE">
            <w:pPr>
              <w:rPr>
                <w:rFonts w:cs="Arial"/>
                <w:sz w:val="16"/>
                <w:szCs w:val="16"/>
              </w:rPr>
            </w:pPr>
            <w:r>
              <w:rPr>
                <w:rFonts w:cs="Arial"/>
                <w:sz w:val="16"/>
                <w:szCs w:val="16"/>
              </w:rPr>
              <w:t>10218</w:t>
            </w:r>
          </w:p>
        </w:tc>
      </w:tr>
      <w:tr w:rsidR="00855E16" w:rsidRPr="00CF00DE" w14:paraId="2C848051" w14:textId="457EFC69" w:rsidTr="001A18FC">
        <w:trPr>
          <w:jc w:val="center"/>
        </w:trPr>
        <w:tc>
          <w:tcPr>
            <w:tcW w:w="1408" w:type="dxa"/>
            <w:tcBorders>
              <w:top w:val="single" w:sz="4" w:space="0" w:color="auto"/>
              <w:left w:val="single" w:sz="4" w:space="0" w:color="auto"/>
              <w:bottom w:val="single" w:sz="4" w:space="0" w:color="auto"/>
              <w:right w:val="single" w:sz="4" w:space="0" w:color="auto"/>
            </w:tcBorders>
          </w:tcPr>
          <w:p w14:paraId="100AC8B6" w14:textId="77777777" w:rsidR="00855E16" w:rsidRPr="00CF00DE" w:rsidRDefault="00855E16" w:rsidP="001E49FE">
            <w:pPr>
              <w:rPr>
                <w:rFonts w:cs="Arial"/>
                <w:sz w:val="16"/>
                <w:szCs w:val="16"/>
              </w:rPr>
            </w:pPr>
            <w:r w:rsidRPr="00CF00DE">
              <w:rPr>
                <w:rFonts w:cs="Arial"/>
                <w:sz w:val="16"/>
                <w:szCs w:val="16"/>
              </w:rPr>
              <w:t xml:space="preserve">Zemědělská půda (ha) </w:t>
            </w:r>
          </w:p>
        </w:tc>
        <w:tc>
          <w:tcPr>
            <w:tcW w:w="702" w:type="dxa"/>
            <w:tcBorders>
              <w:top w:val="single" w:sz="4" w:space="0" w:color="auto"/>
              <w:left w:val="single" w:sz="4" w:space="0" w:color="auto"/>
              <w:bottom w:val="single" w:sz="4" w:space="0" w:color="auto"/>
              <w:right w:val="single" w:sz="4" w:space="0" w:color="auto"/>
            </w:tcBorders>
          </w:tcPr>
          <w:p w14:paraId="08C2A33F" w14:textId="11A69094" w:rsidR="00855E16" w:rsidRPr="00CF00DE" w:rsidRDefault="00855E16" w:rsidP="001E49FE">
            <w:pPr>
              <w:rPr>
                <w:rFonts w:cs="Arial"/>
                <w:sz w:val="16"/>
                <w:szCs w:val="16"/>
              </w:rPr>
            </w:pPr>
            <w:r>
              <w:rPr>
                <w:rFonts w:cs="Arial"/>
                <w:sz w:val="16"/>
                <w:szCs w:val="16"/>
              </w:rPr>
              <w:t>25401</w:t>
            </w:r>
          </w:p>
        </w:tc>
        <w:tc>
          <w:tcPr>
            <w:tcW w:w="702" w:type="dxa"/>
            <w:tcBorders>
              <w:top w:val="single" w:sz="4" w:space="0" w:color="auto"/>
              <w:left w:val="single" w:sz="4" w:space="0" w:color="auto"/>
              <w:bottom w:val="single" w:sz="4" w:space="0" w:color="auto"/>
              <w:right w:val="single" w:sz="4" w:space="0" w:color="auto"/>
            </w:tcBorders>
          </w:tcPr>
          <w:p w14:paraId="2DFD530C" w14:textId="62215C81" w:rsidR="00855E16" w:rsidRPr="00CF00DE" w:rsidRDefault="00855E16" w:rsidP="001E49FE">
            <w:pPr>
              <w:rPr>
                <w:rFonts w:cs="Arial"/>
                <w:sz w:val="16"/>
                <w:szCs w:val="16"/>
              </w:rPr>
            </w:pPr>
            <w:r>
              <w:rPr>
                <w:rFonts w:cs="Arial"/>
                <w:sz w:val="16"/>
                <w:szCs w:val="16"/>
              </w:rPr>
              <w:t>25377</w:t>
            </w:r>
          </w:p>
        </w:tc>
        <w:tc>
          <w:tcPr>
            <w:tcW w:w="702" w:type="dxa"/>
            <w:tcBorders>
              <w:top w:val="single" w:sz="4" w:space="0" w:color="auto"/>
              <w:left w:val="single" w:sz="4" w:space="0" w:color="auto"/>
              <w:bottom w:val="single" w:sz="4" w:space="0" w:color="auto"/>
              <w:right w:val="single" w:sz="4" w:space="0" w:color="auto"/>
            </w:tcBorders>
          </w:tcPr>
          <w:p w14:paraId="6A67BECF" w14:textId="671D4C90" w:rsidR="00855E16" w:rsidRPr="00CF00DE" w:rsidRDefault="00855E16" w:rsidP="001E49FE">
            <w:pPr>
              <w:rPr>
                <w:rFonts w:cs="Arial"/>
                <w:sz w:val="16"/>
                <w:szCs w:val="16"/>
              </w:rPr>
            </w:pPr>
            <w:r>
              <w:rPr>
                <w:rFonts w:cs="Arial"/>
                <w:sz w:val="16"/>
                <w:szCs w:val="16"/>
              </w:rPr>
              <w:t>25347</w:t>
            </w:r>
          </w:p>
        </w:tc>
        <w:tc>
          <w:tcPr>
            <w:tcW w:w="702" w:type="dxa"/>
            <w:tcBorders>
              <w:top w:val="single" w:sz="4" w:space="0" w:color="auto"/>
              <w:left w:val="single" w:sz="4" w:space="0" w:color="auto"/>
              <w:bottom w:val="single" w:sz="4" w:space="0" w:color="auto"/>
              <w:right w:val="single" w:sz="4" w:space="0" w:color="auto"/>
            </w:tcBorders>
          </w:tcPr>
          <w:p w14:paraId="29100808" w14:textId="2693BFD1" w:rsidR="00855E16" w:rsidRPr="00CF00DE" w:rsidRDefault="00855E16" w:rsidP="001E49FE">
            <w:pPr>
              <w:rPr>
                <w:rFonts w:cs="Arial"/>
                <w:sz w:val="16"/>
                <w:szCs w:val="16"/>
              </w:rPr>
            </w:pPr>
            <w:r>
              <w:rPr>
                <w:rFonts w:cs="Arial"/>
                <w:sz w:val="16"/>
                <w:szCs w:val="16"/>
              </w:rPr>
              <w:t>25407</w:t>
            </w:r>
          </w:p>
        </w:tc>
        <w:tc>
          <w:tcPr>
            <w:tcW w:w="702" w:type="dxa"/>
            <w:tcBorders>
              <w:top w:val="single" w:sz="4" w:space="0" w:color="auto"/>
              <w:left w:val="single" w:sz="4" w:space="0" w:color="auto"/>
              <w:bottom w:val="single" w:sz="4" w:space="0" w:color="auto"/>
              <w:right w:val="single" w:sz="4" w:space="0" w:color="auto"/>
            </w:tcBorders>
          </w:tcPr>
          <w:p w14:paraId="6710E5E8" w14:textId="6B9608B6" w:rsidR="00855E16" w:rsidRPr="00CF00DE" w:rsidRDefault="00855E16" w:rsidP="001E49FE">
            <w:pPr>
              <w:rPr>
                <w:rFonts w:cs="Arial"/>
                <w:sz w:val="16"/>
                <w:szCs w:val="16"/>
              </w:rPr>
            </w:pPr>
            <w:r>
              <w:rPr>
                <w:rFonts w:cs="Arial"/>
                <w:sz w:val="16"/>
                <w:szCs w:val="16"/>
              </w:rPr>
              <w:t>25401</w:t>
            </w:r>
          </w:p>
        </w:tc>
        <w:tc>
          <w:tcPr>
            <w:tcW w:w="702" w:type="dxa"/>
            <w:tcBorders>
              <w:top w:val="single" w:sz="4" w:space="0" w:color="auto"/>
              <w:left w:val="single" w:sz="4" w:space="0" w:color="auto"/>
              <w:bottom w:val="single" w:sz="4" w:space="0" w:color="auto"/>
              <w:right w:val="single" w:sz="4" w:space="0" w:color="auto"/>
            </w:tcBorders>
          </w:tcPr>
          <w:p w14:paraId="0E50EEAB" w14:textId="0C900CF2" w:rsidR="00855E16" w:rsidRPr="00CF00DE" w:rsidRDefault="00855E16" w:rsidP="001E49FE">
            <w:pPr>
              <w:rPr>
                <w:rFonts w:cs="Arial"/>
                <w:sz w:val="16"/>
                <w:szCs w:val="16"/>
              </w:rPr>
            </w:pPr>
            <w:r>
              <w:rPr>
                <w:rFonts w:cs="Arial"/>
                <w:sz w:val="16"/>
                <w:szCs w:val="16"/>
              </w:rPr>
              <w:t>25393</w:t>
            </w:r>
          </w:p>
        </w:tc>
        <w:tc>
          <w:tcPr>
            <w:tcW w:w="702" w:type="dxa"/>
            <w:tcBorders>
              <w:top w:val="single" w:sz="4" w:space="0" w:color="auto"/>
              <w:left w:val="single" w:sz="4" w:space="0" w:color="auto"/>
              <w:bottom w:val="single" w:sz="4" w:space="0" w:color="auto"/>
              <w:right w:val="single" w:sz="4" w:space="0" w:color="auto"/>
            </w:tcBorders>
          </w:tcPr>
          <w:p w14:paraId="51E0D37D" w14:textId="033EB4B6" w:rsidR="00855E16" w:rsidRPr="00CF00DE" w:rsidRDefault="00855E16" w:rsidP="001E49FE">
            <w:pPr>
              <w:rPr>
                <w:rFonts w:cs="Arial"/>
                <w:sz w:val="16"/>
                <w:szCs w:val="16"/>
              </w:rPr>
            </w:pPr>
            <w:r>
              <w:rPr>
                <w:rFonts w:cs="Arial"/>
                <w:sz w:val="16"/>
                <w:szCs w:val="16"/>
              </w:rPr>
              <w:t>25394</w:t>
            </w:r>
          </w:p>
        </w:tc>
        <w:tc>
          <w:tcPr>
            <w:tcW w:w="702" w:type="dxa"/>
            <w:tcBorders>
              <w:top w:val="single" w:sz="4" w:space="0" w:color="auto"/>
              <w:left w:val="single" w:sz="4" w:space="0" w:color="auto"/>
              <w:bottom w:val="single" w:sz="4" w:space="0" w:color="auto"/>
              <w:right w:val="single" w:sz="4" w:space="0" w:color="auto"/>
            </w:tcBorders>
          </w:tcPr>
          <w:p w14:paraId="391E332F" w14:textId="25CD5B16" w:rsidR="00855E16" w:rsidRPr="00CF00DE" w:rsidRDefault="00855E16" w:rsidP="001E49FE">
            <w:pPr>
              <w:rPr>
                <w:rFonts w:cs="Arial"/>
                <w:sz w:val="16"/>
                <w:szCs w:val="16"/>
              </w:rPr>
            </w:pPr>
            <w:r>
              <w:rPr>
                <w:rFonts w:cs="Arial"/>
                <w:sz w:val="16"/>
                <w:szCs w:val="16"/>
              </w:rPr>
              <w:t>27453</w:t>
            </w:r>
          </w:p>
        </w:tc>
        <w:tc>
          <w:tcPr>
            <w:tcW w:w="657" w:type="dxa"/>
            <w:tcBorders>
              <w:top w:val="single" w:sz="4" w:space="0" w:color="auto"/>
              <w:left w:val="single" w:sz="4" w:space="0" w:color="auto"/>
              <w:bottom w:val="single" w:sz="4" w:space="0" w:color="auto"/>
              <w:right w:val="single" w:sz="4" w:space="0" w:color="auto"/>
            </w:tcBorders>
          </w:tcPr>
          <w:p w14:paraId="569E6492" w14:textId="1E8D0B6A" w:rsidR="00855E16" w:rsidRPr="00CF00DE" w:rsidRDefault="00855E16" w:rsidP="001E49FE">
            <w:pPr>
              <w:rPr>
                <w:rFonts w:cs="Arial"/>
                <w:sz w:val="16"/>
                <w:szCs w:val="16"/>
              </w:rPr>
            </w:pPr>
            <w:r>
              <w:rPr>
                <w:rFonts w:cs="Arial"/>
                <w:sz w:val="16"/>
                <w:szCs w:val="16"/>
              </w:rPr>
              <w:t>27454</w:t>
            </w:r>
          </w:p>
        </w:tc>
        <w:tc>
          <w:tcPr>
            <w:tcW w:w="724" w:type="dxa"/>
            <w:tcBorders>
              <w:top w:val="single" w:sz="4" w:space="0" w:color="auto"/>
              <w:left w:val="single" w:sz="4" w:space="0" w:color="auto"/>
              <w:bottom w:val="single" w:sz="4" w:space="0" w:color="auto"/>
              <w:right w:val="single" w:sz="4" w:space="0" w:color="auto"/>
            </w:tcBorders>
          </w:tcPr>
          <w:p w14:paraId="15850E5B" w14:textId="7FAB00A4" w:rsidR="00855E16" w:rsidRPr="00CF00DE" w:rsidRDefault="00855E16" w:rsidP="001E49FE">
            <w:pPr>
              <w:rPr>
                <w:rFonts w:cs="Arial"/>
                <w:sz w:val="16"/>
                <w:szCs w:val="16"/>
              </w:rPr>
            </w:pPr>
            <w:r>
              <w:rPr>
                <w:rFonts w:cs="Arial"/>
                <w:sz w:val="16"/>
                <w:szCs w:val="16"/>
              </w:rPr>
              <w:t>27425</w:t>
            </w:r>
          </w:p>
        </w:tc>
        <w:tc>
          <w:tcPr>
            <w:tcW w:w="804" w:type="dxa"/>
            <w:tcBorders>
              <w:top w:val="single" w:sz="4" w:space="0" w:color="auto"/>
              <w:left w:val="single" w:sz="4" w:space="0" w:color="auto"/>
              <w:bottom w:val="single" w:sz="4" w:space="0" w:color="auto"/>
              <w:right w:val="single" w:sz="4" w:space="0" w:color="auto"/>
            </w:tcBorders>
          </w:tcPr>
          <w:p w14:paraId="6F364513" w14:textId="01BA8EDB" w:rsidR="00855E16" w:rsidRDefault="005623ED" w:rsidP="001E49FE">
            <w:pPr>
              <w:rPr>
                <w:rFonts w:cs="Arial"/>
                <w:sz w:val="16"/>
                <w:szCs w:val="16"/>
              </w:rPr>
            </w:pPr>
            <w:r>
              <w:rPr>
                <w:rFonts w:cs="Arial"/>
                <w:sz w:val="16"/>
                <w:szCs w:val="16"/>
              </w:rPr>
              <w:t>27434</w:t>
            </w:r>
          </w:p>
        </w:tc>
      </w:tr>
      <w:tr w:rsidR="00855E16" w:rsidRPr="00CF00DE" w14:paraId="22DEA47A" w14:textId="04F18F10" w:rsidTr="001A18FC">
        <w:trPr>
          <w:jc w:val="center"/>
        </w:trPr>
        <w:tc>
          <w:tcPr>
            <w:tcW w:w="1408" w:type="dxa"/>
            <w:tcBorders>
              <w:top w:val="single" w:sz="4" w:space="0" w:color="auto"/>
              <w:left w:val="single" w:sz="4" w:space="0" w:color="auto"/>
              <w:bottom w:val="single" w:sz="4" w:space="0" w:color="auto"/>
              <w:right w:val="single" w:sz="4" w:space="0" w:color="auto"/>
            </w:tcBorders>
          </w:tcPr>
          <w:p w14:paraId="723B734C" w14:textId="77777777" w:rsidR="00855E16" w:rsidRPr="00CF00DE" w:rsidRDefault="00855E16" w:rsidP="001E49FE">
            <w:pPr>
              <w:rPr>
                <w:rFonts w:cs="Arial"/>
                <w:sz w:val="16"/>
                <w:szCs w:val="16"/>
              </w:rPr>
            </w:pPr>
            <w:r w:rsidRPr="00CF00DE">
              <w:rPr>
                <w:rFonts w:cs="Arial"/>
                <w:sz w:val="16"/>
                <w:szCs w:val="16"/>
              </w:rPr>
              <w:t xml:space="preserve">Lesní pozemky (ha) </w:t>
            </w:r>
          </w:p>
        </w:tc>
        <w:tc>
          <w:tcPr>
            <w:tcW w:w="702" w:type="dxa"/>
            <w:tcBorders>
              <w:top w:val="single" w:sz="4" w:space="0" w:color="auto"/>
              <w:left w:val="single" w:sz="4" w:space="0" w:color="auto"/>
              <w:bottom w:val="single" w:sz="4" w:space="0" w:color="auto"/>
              <w:right w:val="single" w:sz="4" w:space="0" w:color="auto"/>
            </w:tcBorders>
          </w:tcPr>
          <w:p w14:paraId="6DC31C93" w14:textId="4F4F6751" w:rsidR="00855E16" w:rsidRPr="00CF00DE" w:rsidRDefault="00855E16" w:rsidP="001E49FE">
            <w:pPr>
              <w:rPr>
                <w:rFonts w:cs="Arial"/>
                <w:sz w:val="16"/>
                <w:szCs w:val="16"/>
              </w:rPr>
            </w:pPr>
            <w:r>
              <w:rPr>
                <w:rFonts w:cs="Arial"/>
                <w:sz w:val="16"/>
                <w:szCs w:val="16"/>
              </w:rPr>
              <w:t>18246</w:t>
            </w:r>
          </w:p>
        </w:tc>
        <w:tc>
          <w:tcPr>
            <w:tcW w:w="702" w:type="dxa"/>
            <w:tcBorders>
              <w:top w:val="single" w:sz="4" w:space="0" w:color="auto"/>
              <w:left w:val="single" w:sz="4" w:space="0" w:color="auto"/>
              <w:bottom w:val="single" w:sz="4" w:space="0" w:color="auto"/>
              <w:right w:val="single" w:sz="4" w:space="0" w:color="auto"/>
            </w:tcBorders>
          </w:tcPr>
          <w:p w14:paraId="712C17E1" w14:textId="289DB281" w:rsidR="00855E16" w:rsidRPr="00CF00DE" w:rsidRDefault="00855E16" w:rsidP="001E49FE">
            <w:pPr>
              <w:rPr>
                <w:rFonts w:cs="Arial"/>
                <w:sz w:val="16"/>
                <w:szCs w:val="16"/>
              </w:rPr>
            </w:pPr>
            <w:r>
              <w:rPr>
                <w:rFonts w:cs="Arial"/>
                <w:sz w:val="16"/>
                <w:szCs w:val="16"/>
              </w:rPr>
              <w:t>18258</w:t>
            </w:r>
          </w:p>
        </w:tc>
        <w:tc>
          <w:tcPr>
            <w:tcW w:w="702" w:type="dxa"/>
            <w:tcBorders>
              <w:top w:val="single" w:sz="4" w:space="0" w:color="auto"/>
              <w:left w:val="single" w:sz="4" w:space="0" w:color="auto"/>
              <w:bottom w:val="single" w:sz="4" w:space="0" w:color="auto"/>
              <w:right w:val="single" w:sz="4" w:space="0" w:color="auto"/>
            </w:tcBorders>
          </w:tcPr>
          <w:p w14:paraId="439D02E8" w14:textId="7A3E8BFD" w:rsidR="00855E16" w:rsidRPr="00CF00DE" w:rsidRDefault="00855E16" w:rsidP="001E49FE">
            <w:pPr>
              <w:rPr>
                <w:rFonts w:cs="Arial"/>
                <w:sz w:val="16"/>
                <w:szCs w:val="16"/>
              </w:rPr>
            </w:pPr>
            <w:r>
              <w:rPr>
                <w:rFonts w:cs="Arial"/>
                <w:sz w:val="16"/>
                <w:szCs w:val="16"/>
              </w:rPr>
              <w:t>18265</w:t>
            </w:r>
          </w:p>
        </w:tc>
        <w:tc>
          <w:tcPr>
            <w:tcW w:w="702" w:type="dxa"/>
            <w:tcBorders>
              <w:top w:val="single" w:sz="4" w:space="0" w:color="auto"/>
              <w:left w:val="single" w:sz="4" w:space="0" w:color="auto"/>
              <w:bottom w:val="single" w:sz="4" w:space="0" w:color="auto"/>
              <w:right w:val="single" w:sz="4" w:space="0" w:color="auto"/>
            </w:tcBorders>
          </w:tcPr>
          <w:p w14:paraId="798554F8" w14:textId="092F4CB3" w:rsidR="00855E16" w:rsidRPr="00CF00DE" w:rsidRDefault="00855E16" w:rsidP="001E49FE">
            <w:pPr>
              <w:rPr>
                <w:rFonts w:cs="Arial"/>
                <w:sz w:val="16"/>
                <w:szCs w:val="16"/>
              </w:rPr>
            </w:pPr>
            <w:r>
              <w:rPr>
                <w:rFonts w:cs="Arial"/>
                <w:sz w:val="16"/>
                <w:szCs w:val="16"/>
              </w:rPr>
              <w:t>18589</w:t>
            </w:r>
          </w:p>
        </w:tc>
        <w:tc>
          <w:tcPr>
            <w:tcW w:w="702" w:type="dxa"/>
            <w:tcBorders>
              <w:top w:val="single" w:sz="4" w:space="0" w:color="auto"/>
              <w:left w:val="single" w:sz="4" w:space="0" w:color="auto"/>
              <w:bottom w:val="single" w:sz="4" w:space="0" w:color="auto"/>
              <w:right w:val="single" w:sz="4" w:space="0" w:color="auto"/>
            </w:tcBorders>
          </w:tcPr>
          <w:p w14:paraId="0B19B45E" w14:textId="70BD05B0" w:rsidR="00855E16" w:rsidRPr="00CF00DE" w:rsidRDefault="00855E16" w:rsidP="001E49FE">
            <w:pPr>
              <w:rPr>
                <w:rFonts w:cs="Arial"/>
                <w:sz w:val="16"/>
                <w:szCs w:val="16"/>
              </w:rPr>
            </w:pPr>
            <w:r>
              <w:rPr>
                <w:rFonts w:cs="Arial"/>
                <w:sz w:val="16"/>
                <w:szCs w:val="16"/>
              </w:rPr>
              <w:t>18590</w:t>
            </w:r>
          </w:p>
        </w:tc>
        <w:tc>
          <w:tcPr>
            <w:tcW w:w="702" w:type="dxa"/>
            <w:tcBorders>
              <w:top w:val="single" w:sz="4" w:space="0" w:color="auto"/>
              <w:left w:val="single" w:sz="4" w:space="0" w:color="auto"/>
              <w:bottom w:val="single" w:sz="4" w:space="0" w:color="auto"/>
              <w:right w:val="single" w:sz="4" w:space="0" w:color="auto"/>
            </w:tcBorders>
          </w:tcPr>
          <w:p w14:paraId="742940CE" w14:textId="04EE277E" w:rsidR="00855E16" w:rsidRPr="00CF00DE" w:rsidRDefault="00855E16" w:rsidP="001E49FE">
            <w:pPr>
              <w:rPr>
                <w:rFonts w:cs="Arial"/>
                <w:sz w:val="16"/>
                <w:szCs w:val="16"/>
              </w:rPr>
            </w:pPr>
            <w:r>
              <w:rPr>
                <w:rFonts w:cs="Arial"/>
                <w:sz w:val="16"/>
                <w:szCs w:val="16"/>
              </w:rPr>
              <w:t>18590</w:t>
            </w:r>
          </w:p>
        </w:tc>
        <w:tc>
          <w:tcPr>
            <w:tcW w:w="702" w:type="dxa"/>
            <w:tcBorders>
              <w:top w:val="single" w:sz="4" w:space="0" w:color="auto"/>
              <w:left w:val="single" w:sz="4" w:space="0" w:color="auto"/>
              <w:bottom w:val="single" w:sz="4" w:space="0" w:color="auto"/>
              <w:right w:val="single" w:sz="4" w:space="0" w:color="auto"/>
            </w:tcBorders>
          </w:tcPr>
          <w:p w14:paraId="6DA803B0" w14:textId="42944757" w:rsidR="00855E16" w:rsidRPr="00CF00DE" w:rsidRDefault="00855E16" w:rsidP="001E49FE">
            <w:pPr>
              <w:rPr>
                <w:rFonts w:cs="Arial"/>
                <w:sz w:val="16"/>
                <w:szCs w:val="16"/>
              </w:rPr>
            </w:pPr>
            <w:r>
              <w:rPr>
                <w:rFonts w:cs="Arial"/>
                <w:sz w:val="16"/>
                <w:szCs w:val="16"/>
              </w:rPr>
              <w:t>18611</w:t>
            </w:r>
          </w:p>
        </w:tc>
        <w:tc>
          <w:tcPr>
            <w:tcW w:w="702" w:type="dxa"/>
            <w:tcBorders>
              <w:top w:val="single" w:sz="4" w:space="0" w:color="auto"/>
              <w:left w:val="single" w:sz="4" w:space="0" w:color="auto"/>
              <w:bottom w:val="single" w:sz="4" w:space="0" w:color="auto"/>
              <w:right w:val="single" w:sz="4" w:space="0" w:color="auto"/>
            </w:tcBorders>
          </w:tcPr>
          <w:p w14:paraId="61A263A8" w14:textId="7E7EE318" w:rsidR="00855E16" w:rsidRPr="00CF00DE" w:rsidRDefault="00855E16" w:rsidP="001E49FE">
            <w:pPr>
              <w:rPr>
                <w:rFonts w:cs="Arial"/>
                <w:sz w:val="16"/>
                <w:szCs w:val="16"/>
              </w:rPr>
            </w:pPr>
            <w:r>
              <w:rPr>
                <w:rFonts w:cs="Arial"/>
                <w:sz w:val="16"/>
                <w:szCs w:val="16"/>
              </w:rPr>
              <w:t>20403</w:t>
            </w:r>
          </w:p>
        </w:tc>
        <w:tc>
          <w:tcPr>
            <w:tcW w:w="657" w:type="dxa"/>
            <w:tcBorders>
              <w:top w:val="single" w:sz="4" w:space="0" w:color="auto"/>
              <w:left w:val="single" w:sz="4" w:space="0" w:color="auto"/>
              <w:bottom w:val="single" w:sz="4" w:space="0" w:color="auto"/>
              <w:right w:val="single" w:sz="4" w:space="0" w:color="auto"/>
            </w:tcBorders>
          </w:tcPr>
          <w:p w14:paraId="2DD61373" w14:textId="153276D7" w:rsidR="00855E16" w:rsidRPr="00CF00DE" w:rsidRDefault="00855E16" w:rsidP="001E49FE">
            <w:pPr>
              <w:rPr>
                <w:rFonts w:cs="Arial"/>
                <w:sz w:val="16"/>
                <w:szCs w:val="16"/>
              </w:rPr>
            </w:pPr>
            <w:r>
              <w:rPr>
                <w:rFonts w:cs="Arial"/>
                <w:sz w:val="16"/>
                <w:szCs w:val="16"/>
              </w:rPr>
              <w:t>20413</w:t>
            </w:r>
          </w:p>
        </w:tc>
        <w:tc>
          <w:tcPr>
            <w:tcW w:w="724" w:type="dxa"/>
            <w:tcBorders>
              <w:top w:val="single" w:sz="4" w:space="0" w:color="auto"/>
              <w:left w:val="single" w:sz="4" w:space="0" w:color="auto"/>
              <w:bottom w:val="single" w:sz="4" w:space="0" w:color="auto"/>
              <w:right w:val="single" w:sz="4" w:space="0" w:color="auto"/>
            </w:tcBorders>
          </w:tcPr>
          <w:p w14:paraId="08B50071" w14:textId="5E44A0D1" w:rsidR="00855E16" w:rsidRPr="00CF00DE" w:rsidRDefault="00855E16" w:rsidP="001E49FE">
            <w:pPr>
              <w:rPr>
                <w:rFonts w:cs="Arial"/>
                <w:sz w:val="16"/>
                <w:szCs w:val="16"/>
              </w:rPr>
            </w:pPr>
            <w:r>
              <w:rPr>
                <w:rFonts w:cs="Arial"/>
                <w:sz w:val="16"/>
                <w:szCs w:val="16"/>
              </w:rPr>
              <w:t>20432</w:t>
            </w:r>
          </w:p>
        </w:tc>
        <w:tc>
          <w:tcPr>
            <w:tcW w:w="804" w:type="dxa"/>
            <w:tcBorders>
              <w:top w:val="single" w:sz="4" w:space="0" w:color="auto"/>
              <w:left w:val="single" w:sz="4" w:space="0" w:color="auto"/>
              <w:bottom w:val="single" w:sz="4" w:space="0" w:color="auto"/>
              <w:right w:val="single" w:sz="4" w:space="0" w:color="auto"/>
            </w:tcBorders>
          </w:tcPr>
          <w:p w14:paraId="2722E4BB" w14:textId="54487314" w:rsidR="00855E16" w:rsidRDefault="005623ED" w:rsidP="001E49FE">
            <w:pPr>
              <w:rPr>
                <w:rFonts w:cs="Arial"/>
                <w:sz w:val="16"/>
                <w:szCs w:val="16"/>
              </w:rPr>
            </w:pPr>
            <w:r>
              <w:rPr>
                <w:rFonts w:cs="Arial"/>
                <w:sz w:val="16"/>
                <w:szCs w:val="16"/>
              </w:rPr>
              <w:t>20424</w:t>
            </w:r>
          </w:p>
        </w:tc>
      </w:tr>
      <w:tr w:rsidR="00855E16" w:rsidRPr="00CF00DE" w14:paraId="7247E652" w14:textId="1632E84F" w:rsidTr="001A18FC">
        <w:trPr>
          <w:jc w:val="center"/>
        </w:trPr>
        <w:tc>
          <w:tcPr>
            <w:tcW w:w="1408" w:type="dxa"/>
            <w:tcBorders>
              <w:top w:val="single" w:sz="4" w:space="0" w:color="auto"/>
              <w:left w:val="single" w:sz="4" w:space="0" w:color="auto"/>
              <w:bottom w:val="single" w:sz="4" w:space="0" w:color="auto"/>
              <w:right w:val="single" w:sz="4" w:space="0" w:color="auto"/>
            </w:tcBorders>
          </w:tcPr>
          <w:p w14:paraId="5258A35A" w14:textId="77777777" w:rsidR="00855E16" w:rsidRPr="00CF00DE" w:rsidRDefault="00855E16" w:rsidP="001E49FE">
            <w:pPr>
              <w:rPr>
                <w:rFonts w:cs="Arial"/>
                <w:sz w:val="16"/>
                <w:szCs w:val="16"/>
              </w:rPr>
            </w:pPr>
            <w:r w:rsidRPr="00CF00DE">
              <w:rPr>
                <w:rFonts w:cs="Arial"/>
                <w:sz w:val="16"/>
                <w:szCs w:val="16"/>
              </w:rPr>
              <w:t xml:space="preserve">Zastavěné plochy a nádvoří (ha) </w:t>
            </w:r>
          </w:p>
        </w:tc>
        <w:tc>
          <w:tcPr>
            <w:tcW w:w="702" w:type="dxa"/>
            <w:tcBorders>
              <w:top w:val="single" w:sz="4" w:space="0" w:color="auto"/>
              <w:left w:val="single" w:sz="4" w:space="0" w:color="auto"/>
              <w:bottom w:val="single" w:sz="4" w:space="0" w:color="auto"/>
              <w:right w:val="single" w:sz="4" w:space="0" w:color="auto"/>
            </w:tcBorders>
          </w:tcPr>
          <w:p w14:paraId="2D7F9507" w14:textId="3B72BF58" w:rsidR="00855E16" w:rsidRPr="00CF00DE" w:rsidRDefault="00855E16" w:rsidP="001E49FE">
            <w:pPr>
              <w:rPr>
                <w:rFonts w:cs="Arial"/>
                <w:sz w:val="16"/>
                <w:szCs w:val="16"/>
              </w:rPr>
            </w:pPr>
            <w:r>
              <w:rPr>
                <w:rFonts w:cs="Arial"/>
                <w:sz w:val="16"/>
                <w:szCs w:val="16"/>
              </w:rPr>
              <w:t>503,4</w:t>
            </w:r>
          </w:p>
        </w:tc>
        <w:tc>
          <w:tcPr>
            <w:tcW w:w="702" w:type="dxa"/>
            <w:tcBorders>
              <w:top w:val="single" w:sz="4" w:space="0" w:color="auto"/>
              <w:left w:val="single" w:sz="4" w:space="0" w:color="auto"/>
              <w:bottom w:val="single" w:sz="4" w:space="0" w:color="auto"/>
              <w:right w:val="single" w:sz="4" w:space="0" w:color="auto"/>
            </w:tcBorders>
          </w:tcPr>
          <w:p w14:paraId="12850583" w14:textId="669103EE" w:rsidR="00855E16" w:rsidRPr="00CF00DE" w:rsidRDefault="00855E16" w:rsidP="001E49FE">
            <w:pPr>
              <w:rPr>
                <w:rFonts w:cs="Arial"/>
                <w:sz w:val="16"/>
                <w:szCs w:val="16"/>
              </w:rPr>
            </w:pPr>
            <w:r>
              <w:rPr>
                <w:rFonts w:cs="Arial"/>
                <w:sz w:val="16"/>
                <w:szCs w:val="16"/>
              </w:rPr>
              <w:t>505</w:t>
            </w:r>
          </w:p>
        </w:tc>
        <w:tc>
          <w:tcPr>
            <w:tcW w:w="702" w:type="dxa"/>
            <w:tcBorders>
              <w:top w:val="single" w:sz="4" w:space="0" w:color="auto"/>
              <w:left w:val="single" w:sz="4" w:space="0" w:color="auto"/>
              <w:bottom w:val="single" w:sz="4" w:space="0" w:color="auto"/>
              <w:right w:val="single" w:sz="4" w:space="0" w:color="auto"/>
            </w:tcBorders>
          </w:tcPr>
          <w:p w14:paraId="14312F82" w14:textId="2B108677" w:rsidR="00855E16" w:rsidRPr="00CF00DE" w:rsidRDefault="00855E16" w:rsidP="001E49FE">
            <w:pPr>
              <w:rPr>
                <w:rFonts w:cs="Arial"/>
                <w:sz w:val="16"/>
                <w:szCs w:val="16"/>
              </w:rPr>
            </w:pPr>
            <w:r>
              <w:rPr>
                <w:rFonts w:cs="Arial"/>
                <w:sz w:val="16"/>
                <w:szCs w:val="16"/>
              </w:rPr>
              <w:t>507,3</w:t>
            </w:r>
          </w:p>
        </w:tc>
        <w:tc>
          <w:tcPr>
            <w:tcW w:w="702" w:type="dxa"/>
            <w:tcBorders>
              <w:top w:val="single" w:sz="4" w:space="0" w:color="auto"/>
              <w:left w:val="single" w:sz="4" w:space="0" w:color="auto"/>
              <w:bottom w:val="single" w:sz="4" w:space="0" w:color="auto"/>
              <w:right w:val="single" w:sz="4" w:space="0" w:color="auto"/>
            </w:tcBorders>
          </w:tcPr>
          <w:p w14:paraId="3DF85B8E" w14:textId="042BFD97" w:rsidR="00855E16" w:rsidRPr="00CF00DE" w:rsidRDefault="00855E16" w:rsidP="001E49FE">
            <w:pPr>
              <w:rPr>
                <w:rFonts w:cs="Arial"/>
                <w:sz w:val="16"/>
                <w:szCs w:val="16"/>
              </w:rPr>
            </w:pPr>
            <w:r>
              <w:rPr>
                <w:rFonts w:cs="Arial"/>
                <w:sz w:val="16"/>
                <w:szCs w:val="16"/>
              </w:rPr>
              <w:t>511,6</w:t>
            </w:r>
          </w:p>
        </w:tc>
        <w:tc>
          <w:tcPr>
            <w:tcW w:w="702" w:type="dxa"/>
            <w:tcBorders>
              <w:top w:val="single" w:sz="4" w:space="0" w:color="auto"/>
              <w:left w:val="single" w:sz="4" w:space="0" w:color="auto"/>
              <w:bottom w:val="single" w:sz="4" w:space="0" w:color="auto"/>
              <w:right w:val="single" w:sz="4" w:space="0" w:color="auto"/>
            </w:tcBorders>
          </w:tcPr>
          <w:p w14:paraId="7BDD1B71" w14:textId="2A6CF210" w:rsidR="00855E16" w:rsidRPr="00CF00DE" w:rsidRDefault="00855E16" w:rsidP="001E49FE">
            <w:pPr>
              <w:rPr>
                <w:rFonts w:cs="Arial"/>
                <w:sz w:val="16"/>
                <w:szCs w:val="16"/>
              </w:rPr>
            </w:pPr>
            <w:r>
              <w:rPr>
                <w:rFonts w:cs="Arial"/>
                <w:sz w:val="16"/>
                <w:szCs w:val="16"/>
              </w:rPr>
              <w:t>514,2</w:t>
            </w:r>
          </w:p>
        </w:tc>
        <w:tc>
          <w:tcPr>
            <w:tcW w:w="702" w:type="dxa"/>
            <w:tcBorders>
              <w:top w:val="single" w:sz="4" w:space="0" w:color="auto"/>
              <w:left w:val="single" w:sz="4" w:space="0" w:color="auto"/>
              <w:bottom w:val="single" w:sz="4" w:space="0" w:color="auto"/>
              <w:right w:val="single" w:sz="4" w:space="0" w:color="auto"/>
            </w:tcBorders>
          </w:tcPr>
          <w:p w14:paraId="6C72BB7A" w14:textId="49948EFB" w:rsidR="00855E16" w:rsidRPr="00CF00DE" w:rsidRDefault="00855E16" w:rsidP="001E49FE">
            <w:pPr>
              <w:rPr>
                <w:rFonts w:cs="Arial"/>
                <w:sz w:val="16"/>
                <w:szCs w:val="16"/>
              </w:rPr>
            </w:pPr>
            <w:r>
              <w:rPr>
                <w:rFonts w:cs="Arial"/>
                <w:sz w:val="16"/>
                <w:szCs w:val="16"/>
              </w:rPr>
              <w:t>517,6</w:t>
            </w:r>
          </w:p>
        </w:tc>
        <w:tc>
          <w:tcPr>
            <w:tcW w:w="702" w:type="dxa"/>
            <w:tcBorders>
              <w:top w:val="single" w:sz="4" w:space="0" w:color="auto"/>
              <w:left w:val="single" w:sz="4" w:space="0" w:color="auto"/>
              <w:bottom w:val="single" w:sz="4" w:space="0" w:color="auto"/>
              <w:right w:val="single" w:sz="4" w:space="0" w:color="auto"/>
            </w:tcBorders>
          </w:tcPr>
          <w:p w14:paraId="088F3A39" w14:textId="6D0A9CF1" w:rsidR="00855E16" w:rsidRPr="00CF00DE" w:rsidRDefault="00855E16" w:rsidP="001E49FE">
            <w:pPr>
              <w:rPr>
                <w:rFonts w:cs="Arial"/>
                <w:sz w:val="16"/>
                <w:szCs w:val="16"/>
              </w:rPr>
            </w:pPr>
            <w:r>
              <w:rPr>
                <w:rFonts w:cs="Arial"/>
                <w:sz w:val="16"/>
                <w:szCs w:val="16"/>
              </w:rPr>
              <w:t>519,5</w:t>
            </w:r>
          </w:p>
        </w:tc>
        <w:tc>
          <w:tcPr>
            <w:tcW w:w="702" w:type="dxa"/>
            <w:tcBorders>
              <w:top w:val="single" w:sz="4" w:space="0" w:color="auto"/>
              <w:left w:val="single" w:sz="4" w:space="0" w:color="auto"/>
              <w:bottom w:val="single" w:sz="4" w:space="0" w:color="auto"/>
              <w:right w:val="single" w:sz="4" w:space="0" w:color="auto"/>
            </w:tcBorders>
          </w:tcPr>
          <w:p w14:paraId="79B95CC4" w14:textId="5448E697" w:rsidR="00855E16" w:rsidRPr="00CF00DE" w:rsidRDefault="00855E16" w:rsidP="001E49FE">
            <w:pPr>
              <w:rPr>
                <w:rFonts w:cs="Arial"/>
                <w:sz w:val="16"/>
                <w:szCs w:val="16"/>
              </w:rPr>
            </w:pPr>
            <w:r>
              <w:rPr>
                <w:rFonts w:cs="Arial"/>
                <w:sz w:val="16"/>
                <w:szCs w:val="16"/>
              </w:rPr>
              <w:t>661,4</w:t>
            </w:r>
          </w:p>
        </w:tc>
        <w:tc>
          <w:tcPr>
            <w:tcW w:w="657" w:type="dxa"/>
            <w:tcBorders>
              <w:top w:val="single" w:sz="4" w:space="0" w:color="auto"/>
              <w:left w:val="single" w:sz="4" w:space="0" w:color="auto"/>
              <w:bottom w:val="single" w:sz="4" w:space="0" w:color="auto"/>
              <w:right w:val="single" w:sz="4" w:space="0" w:color="auto"/>
            </w:tcBorders>
          </w:tcPr>
          <w:p w14:paraId="5728D705" w14:textId="31236C50" w:rsidR="00855E16" w:rsidRPr="00CF00DE" w:rsidRDefault="00855E16" w:rsidP="001E49FE">
            <w:pPr>
              <w:rPr>
                <w:rFonts w:cs="Arial"/>
                <w:sz w:val="16"/>
                <w:szCs w:val="16"/>
              </w:rPr>
            </w:pPr>
            <w:r>
              <w:rPr>
                <w:rFonts w:cs="Arial"/>
                <w:sz w:val="16"/>
                <w:szCs w:val="16"/>
              </w:rPr>
              <w:t>665</w:t>
            </w:r>
          </w:p>
        </w:tc>
        <w:tc>
          <w:tcPr>
            <w:tcW w:w="724" w:type="dxa"/>
            <w:tcBorders>
              <w:top w:val="single" w:sz="4" w:space="0" w:color="auto"/>
              <w:left w:val="single" w:sz="4" w:space="0" w:color="auto"/>
              <w:bottom w:val="single" w:sz="4" w:space="0" w:color="auto"/>
              <w:right w:val="single" w:sz="4" w:space="0" w:color="auto"/>
            </w:tcBorders>
          </w:tcPr>
          <w:p w14:paraId="54CDB28E" w14:textId="09DA5AE7" w:rsidR="00855E16" w:rsidRPr="00CF00DE" w:rsidRDefault="00855E16" w:rsidP="001E49FE">
            <w:pPr>
              <w:rPr>
                <w:rFonts w:cs="Arial"/>
                <w:sz w:val="16"/>
                <w:szCs w:val="16"/>
              </w:rPr>
            </w:pPr>
            <w:r>
              <w:rPr>
                <w:rFonts w:cs="Arial"/>
                <w:sz w:val="16"/>
                <w:szCs w:val="16"/>
              </w:rPr>
              <w:t>670</w:t>
            </w:r>
          </w:p>
        </w:tc>
        <w:tc>
          <w:tcPr>
            <w:tcW w:w="804" w:type="dxa"/>
            <w:tcBorders>
              <w:top w:val="single" w:sz="4" w:space="0" w:color="auto"/>
              <w:left w:val="single" w:sz="4" w:space="0" w:color="auto"/>
              <w:bottom w:val="single" w:sz="4" w:space="0" w:color="auto"/>
              <w:right w:val="single" w:sz="4" w:space="0" w:color="auto"/>
            </w:tcBorders>
          </w:tcPr>
          <w:p w14:paraId="1FC5C7E9" w14:textId="2FC13F38" w:rsidR="00855E16" w:rsidRDefault="005623ED" w:rsidP="001E49FE">
            <w:pPr>
              <w:rPr>
                <w:rFonts w:cs="Arial"/>
                <w:sz w:val="16"/>
                <w:szCs w:val="16"/>
              </w:rPr>
            </w:pPr>
            <w:r>
              <w:rPr>
                <w:rFonts w:cs="Arial"/>
                <w:sz w:val="16"/>
                <w:szCs w:val="16"/>
              </w:rPr>
              <w:t>676</w:t>
            </w:r>
          </w:p>
        </w:tc>
      </w:tr>
      <w:tr w:rsidR="00855E16" w:rsidRPr="00CF00DE" w14:paraId="23EA0F37" w14:textId="3352332B" w:rsidTr="001A18FC">
        <w:trPr>
          <w:jc w:val="center"/>
        </w:trPr>
        <w:tc>
          <w:tcPr>
            <w:tcW w:w="1408" w:type="dxa"/>
            <w:tcBorders>
              <w:top w:val="single" w:sz="4" w:space="0" w:color="auto"/>
              <w:left w:val="single" w:sz="4" w:space="0" w:color="auto"/>
              <w:bottom w:val="single" w:sz="4" w:space="0" w:color="auto"/>
              <w:right w:val="single" w:sz="4" w:space="0" w:color="auto"/>
            </w:tcBorders>
          </w:tcPr>
          <w:p w14:paraId="4B5BD7D7" w14:textId="77777777" w:rsidR="00855E16" w:rsidRPr="00CF00DE" w:rsidRDefault="00855E16" w:rsidP="001E49FE">
            <w:pPr>
              <w:rPr>
                <w:rFonts w:cs="Arial"/>
                <w:sz w:val="16"/>
                <w:szCs w:val="16"/>
              </w:rPr>
            </w:pPr>
            <w:r w:rsidRPr="00CF00DE">
              <w:rPr>
                <w:rFonts w:cs="Arial"/>
                <w:sz w:val="16"/>
                <w:szCs w:val="16"/>
              </w:rPr>
              <w:t>Celková rozloha MAS</w:t>
            </w:r>
          </w:p>
        </w:tc>
        <w:tc>
          <w:tcPr>
            <w:tcW w:w="702" w:type="dxa"/>
            <w:tcBorders>
              <w:top w:val="single" w:sz="4" w:space="0" w:color="auto"/>
              <w:left w:val="single" w:sz="4" w:space="0" w:color="auto"/>
              <w:bottom w:val="single" w:sz="4" w:space="0" w:color="auto"/>
              <w:right w:val="single" w:sz="4" w:space="0" w:color="auto"/>
            </w:tcBorders>
          </w:tcPr>
          <w:p w14:paraId="1D743D48" w14:textId="09F763B7" w:rsidR="00855E16" w:rsidRPr="00CF00DE" w:rsidRDefault="00855E16" w:rsidP="001E49FE">
            <w:pPr>
              <w:rPr>
                <w:rFonts w:cs="Arial"/>
                <w:sz w:val="16"/>
                <w:szCs w:val="16"/>
              </w:rPr>
            </w:pPr>
            <w:r>
              <w:rPr>
                <w:rFonts w:cs="Arial"/>
                <w:sz w:val="16"/>
                <w:szCs w:val="16"/>
              </w:rPr>
              <w:t>49352</w:t>
            </w:r>
          </w:p>
        </w:tc>
        <w:tc>
          <w:tcPr>
            <w:tcW w:w="702" w:type="dxa"/>
            <w:tcBorders>
              <w:top w:val="single" w:sz="4" w:space="0" w:color="auto"/>
              <w:left w:val="single" w:sz="4" w:space="0" w:color="auto"/>
              <w:bottom w:val="single" w:sz="4" w:space="0" w:color="auto"/>
              <w:right w:val="single" w:sz="4" w:space="0" w:color="auto"/>
            </w:tcBorders>
          </w:tcPr>
          <w:p w14:paraId="0F5FB565" w14:textId="09DCD0FA" w:rsidR="00855E16" w:rsidRPr="00CF00DE" w:rsidRDefault="00855E16" w:rsidP="001E49FE">
            <w:pPr>
              <w:rPr>
                <w:rFonts w:cs="Arial"/>
                <w:sz w:val="16"/>
                <w:szCs w:val="16"/>
              </w:rPr>
            </w:pPr>
            <w:r>
              <w:rPr>
                <w:rFonts w:cs="Arial"/>
                <w:sz w:val="16"/>
                <w:szCs w:val="16"/>
              </w:rPr>
              <w:t>49388</w:t>
            </w:r>
          </w:p>
        </w:tc>
        <w:tc>
          <w:tcPr>
            <w:tcW w:w="702" w:type="dxa"/>
            <w:tcBorders>
              <w:top w:val="single" w:sz="4" w:space="0" w:color="auto"/>
              <w:left w:val="single" w:sz="4" w:space="0" w:color="auto"/>
              <w:bottom w:val="single" w:sz="4" w:space="0" w:color="auto"/>
              <w:right w:val="single" w:sz="4" w:space="0" w:color="auto"/>
            </w:tcBorders>
          </w:tcPr>
          <w:p w14:paraId="65BEAD0B" w14:textId="6B829081" w:rsidR="00855E16" w:rsidRPr="00CF00DE" w:rsidRDefault="00855E16" w:rsidP="001E49FE">
            <w:pPr>
              <w:rPr>
                <w:rFonts w:cs="Arial"/>
                <w:sz w:val="16"/>
                <w:szCs w:val="16"/>
              </w:rPr>
            </w:pPr>
            <w:r>
              <w:rPr>
                <w:rFonts w:cs="Arial"/>
                <w:sz w:val="16"/>
                <w:szCs w:val="16"/>
              </w:rPr>
              <w:t>49386</w:t>
            </w:r>
          </w:p>
        </w:tc>
        <w:tc>
          <w:tcPr>
            <w:tcW w:w="702" w:type="dxa"/>
            <w:tcBorders>
              <w:top w:val="single" w:sz="4" w:space="0" w:color="auto"/>
              <w:left w:val="single" w:sz="4" w:space="0" w:color="auto"/>
              <w:bottom w:val="single" w:sz="4" w:space="0" w:color="auto"/>
              <w:right w:val="single" w:sz="4" w:space="0" w:color="auto"/>
            </w:tcBorders>
          </w:tcPr>
          <w:p w14:paraId="5F017887" w14:textId="5EA9821B" w:rsidR="00855E16" w:rsidRPr="00CF00DE" w:rsidRDefault="00855E16" w:rsidP="001E49FE">
            <w:pPr>
              <w:rPr>
                <w:rFonts w:cs="Arial"/>
                <w:sz w:val="16"/>
                <w:szCs w:val="16"/>
              </w:rPr>
            </w:pPr>
            <w:r>
              <w:rPr>
                <w:rFonts w:cs="Arial"/>
                <w:sz w:val="16"/>
                <w:szCs w:val="16"/>
              </w:rPr>
              <w:t>49862</w:t>
            </w:r>
          </w:p>
        </w:tc>
        <w:tc>
          <w:tcPr>
            <w:tcW w:w="702" w:type="dxa"/>
            <w:tcBorders>
              <w:top w:val="single" w:sz="4" w:space="0" w:color="auto"/>
              <w:left w:val="single" w:sz="4" w:space="0" w:color="auto"/>
              <w:bottom w:val="single" w:sz="4" w:space="0" w:color="auto"/>
              <w:right w:val="single" w:sz="4" w:space="0" w:color="auto"/>
            </w:tcBorders>
          </w:tcPr>
          <w:p w14:paraId="5679C4B5" w14:textId="7484CBB0" w:rsidR="00855E16" w:rsidRPr="00CF00DE" w:rsidRDefault="00855E16" w:rsidP="001E49FE">
            <w:pPr>
              <w:rPr>
                <w:rFonts w:cs="Arial"/>
                <w:sz w:val="16"/>
                <w:szCs w:val="16"/>
              </w:rPr>
            </w:pPr>
            <w:r>
              <w:rPr>
                <w:rFonts w:cs="Arial"/>
                <w:sz w:val="16"/>
                <w:szCs w:val="16"/>
              </w:rPr>
              <w:t>49863</w:t>
            </w:r>
          </w:p>
        </w:tc>
        <w:tc>
          <w:tcPr>
            <w:tcW w:w="702" w:type="dxa"/>
            <w:tcBorders>
              <w:top w:val="single" w:sz="4" w:space="0" w:color="auto"/>
              <w:left w:val="single" w:sz="4" w:space="0" w:color="auto"/>
              <w:bottom w:val="single" w:sz="4" w:space="0" w:color="auto"/>
              <w:right w:val="single" w:sz="4" w:space="0" w:color="auto"/>
            </w:tcBorders>
          </w:tcPr>
          <w:p w14:paraId="187C42A7" w14:textId="65A8C7B8" w:rsidR="00855E16" w:rsidRPr="00CF00DE" w:rsidRDefault="00855E16" w:rsidP="001E49FE">
            <w:pPr>
              <w:rPr>
                <w:rFonts w:cs="Arial"/>
                <w:sz w:val="16"/>
                <w:szCs w:val="16"/>
              </w:rPr>
            </w:pPr>
            <w:r>
              <w:rPr>
                <w:rFonts w:cs="Arial"/>
                <w:sz w:val="16"/>
                <w:szCs w:val="16"/>
              </w:rPr>
              <w:t>49863</w:t>
            </w:r>
          </w:p>
        </w:tc>
        <w:tc>
          <w:tcPr>
            <w:tcW w:w="702" w:type="dxa"/>
            <w:tcBorders>
              <w:top w:val="single" w:sz="4" w:space="0" w:color="auto"/>
              <w:left w:val="single" w:sz="4" w:space="0" w:color="auto"/>
              <w:bottom w:val="single" w:sz="4" w:space="0" w:color="auto"/>
              <w:right w:val="single" w:sz="4" w:space="0" w:color="auto"/>
            </w:tcBorders>
          </w:tcPr>
          <w:p w14:paraId="7215AD8C" w14:textId="54374576" w:rsidR="00855E16" w:rsidRPr="00CF00DE" w:rsidRDefault="00855E16" w:rsidP="001E49FE">
            <w:pPr>
              <w:rPr>
                <w:rFonts w:cs="Arial"/>
                <w:sz w:val="16"/>
                <w:szCs w:val="16"/>
              </w:rPr>
            </w:pPr>
            <w:r>
              <w:rPr>
                <w:rFonts w:cs="Arial"/>
                <w:sz w:val="16"/>
                <w:szCs w:val="16"/>
              </w:rPr>
              <w:t>49863</w:t>
            </w:r>
          </w:p>
        </w:tc>
        <w:tc>
          <w:tcPr>
            <w:tcW w:w="702" w:type="dxa"/>
            <w:tcBorders>
              <w:top w:val="single" w:sz="4" w:space="0" w:color="auto"/>
              <w:left w:val="single" w:sz="4" w:space="0" w:color="auto"/>
              <w:bottom w:val="single" w:sz="4" w:space="0" w:color="auto"/>
              <w:right w:val="single" w:sz="4" w:space="0" w:color="auto"/>
            </w:tcBorders>
          </w:tcPr>
          <w:p w14:paraId="44AFCC7E" w14:textId="6872A6DE" w:rsidR="00855E16" w:rsidRPr="00CF00DE" w:rsidRDefault="00855E16" w:rsidP="001E49FE">
            <w:pPr>
              <w:rPr>
                <w:rFonts w:cs="Arial"/>
                <w:sz w:val="16"/>
                <w:szCs w:val="16"/>
              </w:rPr>
            </w:pPr>
            <w:r>
              <w:rPr>
                <w:rFonts w:cs="Arial"/>
                <w:sz w:val="16"/>
                <w:szCs w:val="16"/>
              </w:rPr>
              <w:t>54850</w:t>
            </w:r>
          </w:p>
        </w:tc>
        <w:tc>
          <w:tcPr>
            <w:tcW w:w="657" w:type="dxa"/>
            <w:tcBorders>
              <w:top w:val="single" w:sz="4" w:space="0" w:color="auto"/>
              <w:left w:val="single" w:sz="4" w:space="0" w:color="auto"/>
              <w:bottom w:val="single" w:sz="4" w:space="0" w:color="auto"/>
              <w:right w:val="single" w:sz="4" w:space="0" w:color="auto"/>
            </w:tcBorders>
          </w:tcPr>
          <w:p w14:paraId="2744E8B3" w14:textId="3A84B709" w:rsidR="00855E16" w:rsidRPr="00CF00DE" w:rsidRDefault="00855E16" w:rsidP="001E49FE">
            <w:pPr>
              <w:rPr>
                <w:rFonts w:cs="Arial"/>
                <w:sz w:val="16"/>
                <w:szCs w:val="16"/>
              </w:rPr>
            </w:pPr>
            <w:r>
              <w:rPr>
                <w:rFonts w:cs="Arial"/>
                <w:sz w:val="16"/>
                <w:szCs w:val="16"/>
              </w:rPr>
              <w:t>54851</w:t>
            </w:r>
          </w:p>
        </w:tc>
        <w:tc>
          <w:tcPr>
            <w:tcW w:w="724" w:type="dxa"/>
            <w:tcBorders>
              <w:top w:val="single" w:sz="4" w:space="0" w:color="auto"/>
              <w:left w:val="single" w:sz="4" w:space="0" w:color="auto"/>
              <w:bottom w:val="single" w:sz="4" w:space="0" w:color="auto"/>
              <w:right w:val="single" w:sz="4" w:space="0" w:color="auto"/>
            </w:tcBorders>
          </w:tcPr>
          <w:p w14:paraId="199FD639" w14:textId="1261141B" w:rsidR="00855E16" w:rsidRPr="00CF00DE" w:rsidRDefault="00855E16" w:rsidP="001E49FE">
            <w:pPr>
              <w:rPr>
                <w:rFonts w:cs="Arial"/>
                <w:sz w:val="16"/>
                <w:szCs w:val="16"/>
              </w:rPr>
            </w:pPr>
            <w:r>
              <w:rPr>
                <w:rFonts w:cs="Arial"/>
                <w:sz w:val="16"/>
                <w:szCs w:val="16"/>
              </w:rPr>
              <w:t>54850</w:t>
            </w:r>
          </w:p>
        </w:tc>
        <w:tc>
          <w:tcPr>
            <w:tcW w:w="804" w:type="dxa"/>
            <w:tcBorders>
              <w:top w:val="single" w:sz="4" w:space="0" w:color="auto"/>
              <w:left w:val="single" w:sz="4" w:space="0" w:color="auto"/>
              <w:bottom w:val="single" w:sz="4" w:space="0" w:color="auto"/>
              <w:right w:val="single" w:sz="4" w:space="0" w:color="auto"/>
            </w:tcBorders>
          </w:tcPr>
          <w:p w14:paraId="7DD4F29C" w14:textId="4C38EC92" w:rsidR="00855E16" w:rsidRDefault="005623ED" w:rsidP="001E49FE">
            <w:pPr>
              <w:rPr>
                <w:rFonts w:cs="Arial"/>
                <w:sz w:val="16"/>
                <w:szCs w:val="16"/>
              </w:rPr>
            </w:pPr>
            <w:r>
              <w:rPr>
                <w:rFonts w:cs="Arial"/>
                <w:sz w:val="16"/>
                <w:szCs w:val="16"/>
              </w:rPr>
              <w:t>54850</w:t>
            </w:r>
          </w:p>
        </w:tc>
      </w:tr>
      <w:tr w:rsidR="00855E16" w:rsidRPr="00CF00DE" w14:paraId="34E0367B" w14:textId="5266193A" w:rsidTr="001A18FC">
        <w:trPr>
          <w:jc w:val="center"/>
        </w:trPr>
        <w:tc>
          <w:tcPr>
            <w:tcW w:w="1408" w:type="dxa"/>
            <w:tcBorders>
              <w:top w:val="single" w:sz="4" w:space="0" w:color="auto"/>
              <w:left w:val="single" w:sz="4" w:space="0" w:color="auto"/>
              <w:bottom w:val="single" w:sz="4" w:space="0" w:color="auto"/>
              <w:right w:val="single" w:sz="4" w:space="0" w:color="auto"/>
            </w:tcBorders>
          </w:tcPr>
          <w:p w14:paraId="655687E5" w14:textId="77777777" w:rsidR="00855E16" w:rsidRPr="00CF00DE" w:rsidRDefault="00855E16" w:rsidP="001E49FE">
            <w:pPr>
              <w:rPr>
                <w:rFonts w:cs="Arial"/>
                <w:sz w:val="16"/>
                <w:szCs w:val="16"/>
              </w:rPr>
            </w:pPr>
            <w:r w:rsidRPr="00CF00DE">
              <w:rPr>
                <w:rFonts w:cs="Arial"/>
                <w:sz w:val="16"/>
                <w:szCs w:val="16"/>
              </w:rPr>
              <w:t>Počet obcí v území MAS</w:t>
            </w:r>
          </w:p>
        </w:tc>
        <w:tc>
          <w:tcPr>
            <w:tcW w:w="702" w:type="dxa"/>
            <w:tcBorders>
              <w:top w:val="single" w:sz="4" w:space="0" w:color="auto"/>
              <w:left w:val="single" w:sz="4" w:space="0" w:color="auto"/>
              <w:bottom w:val="single" w:sz="4" w:space="0" w:color="auto"/>
              <w:right w:val="single" w:sz="4" w:space="0" w:color="auto"/>
            </w:tcBorders>
          </w:tcPr>
          <w:p w14:paraId="43A85101" w14:textId="495E3572" w:rsidR="00855E16" w:rsidRPr="00CF00DE" w:rsidRDefault="00855E16" w:rsidP="001E49FE">
            <w:pPr>
              <w:rPr>
                <w:rFonts w:cs="Arial"/>
                <w:sz w:val="16"/>
                <w:szCs w:val="16"/>
              </w:rPr>
            </w:pPr>
            <w:r>
              <w:rPr>
                <w:rFonts w:cs="Arial"/>
                <w:sz w:val="16"/>
                <w:szCs w:val="16"/>
              </w:rPr>
              <w:t>41</w:t>
            </w:r>
          </w:p>
        </w:tc>
        <w:tc>
          <w:tcPr>
            <w:tcW w:w="702" w:type="dxa"/>
            <w:tcBorders>
              <w:top w:val="single" w:sz="4" w:space="0" w:color="auto"/>
              <w:left w:val="single" w:sz="4" w:space="0" w:color="auto"/>
              <w:bottom w:val="single" w:sz="4" w:space="0" w:color="auto"/>
              <w:right w:val="single" w:sz="4" w:space="0" w:color="auto"/>
            </w:tcBorders>
          </w:tcPr>
          <w:p w14:paraId="2B387406" w14:textId="1ADF0FE6" w:rsidR="00855E16" w:rsidRPr="00CF00DE" w:rsidRDefault="00855E16" w:rsidP="001E49FE">
            <w:pPr>
              <w:rPr>
                <w:rFonts w:cs="Arial"/>
                <w:sz w:val="16"/>
                <w:szCs w:val="16"/>
              </w:rPr>
            </w:pPr>
            <w:r>
              <w:rPr>
                <w:rFonts w:cs="Arial"/>
                <w:sz w:val="16"/>
                <w:szCs w:val="16"/>
              </w:rPr>
              <w:t>41</w:t>
            </w:r>
          </w:p>
        </w:tc>
        <w:tc>
          <w:tcPr>
            <w:tcW w:w="702" w:type="dxa"/>
            <w:tcBorders>
              <w:top w:val="single" w:sz="4" w:space="0" w:color="auto"/>
              <w:left w:val="single" w:sz="4" w:space="0" w:color="auto"/>
              <w:bottom w:val="single" w:sz="4" w:space="0" w:color="auto"/>
              <w:right w:val="single" w:sz="4" w:space="0" w:color="auto"/>
            </w:tcBorders>
          </w:tcPr>
          <w:p w14:paraId="2FC7C9CC" w14:textId="74F63CFF" w:rsidR="00855E16" w:rsidRPr="00CF00DE" w:rsidRDefault="00855E16" w:rsidP="001E49FE">
            <w:pPr>
              <w:rPr>
                <w:rFonts w:cs="Arial"/>
                <w:sz w:val="16"/>
                <w:szCs w:val="16"/>
              </w:rPr>
            </w:pPr>
            <w:r>
              <w:rPr>
                <w:rFonts w:cs="Arial"/>
                <w:sz w:val="16"/>
                <w:szCs w:val="16"/>
              </w:rPr>
              <w:t>41</w:t>
            </w:r>
          </w:p>
        </w:tc>
        <w:tc>
          <w:tcPr>
            <w:tcW w:w="702" w:type="dxa"/>
            <w:tcBorders>
              <w:top w:val="single" w:sz="4" w:space="0" w:color="auto"/>
              <w:left w:val="single" w:sz="4" w:space="0" w:color="auto"/>
              <w:bottom w:val="single" w:sz="4" w:space="0" w:color="auto"/>
              <w:right w:val="single" w:sz="4" w:space="0" w:color="auto"/>
            </w:tcBorders>
          </w:tcPr>
          <w:p w14:paraId="1E9552C1" w14:textId="78C356FD" w:rsidR="00855E16" w:rsidRPr="00CF00DE" w:rsidRDefault="00855E16" w:rsidP="001E49FE">
            <w:pPr>
              <w:rPr>
                <w:rFonts w:cs="Arial"/>
                <w:sz w:val="16"/>
                <w:szCs w:val="16"/>
              </w:rPr>
            </w:pPr>
            <w:r>
              <w:rPr>
                <w:rFonts w:cs="Arial"/>
                <w:sz w:val="16"/>
                <w:szCs w:val="16"/>
              </w:rPr>
              <w:t>41</w:t>
            </w:r>
          </w:p>
        </w:tc>
        <w:tc>
          <w:tcPr>
            <w:tcW w:w="702" w:type="dxa"/>
            <w:tcBorders>
              <w:top w:val="single" w:sz="4" w:space="0" w:color="auto"/>
              <w:left w:val="single" w:sz="4" w:space="0" w:color="auto"/>
              <w:bottom w:val="single" w:sz="4" w:space="0" w:color="auto"/>
              <w:right w:val="single" w:sz="4" w:space="0" w:color="auto"/>
            </w:tcBorders>
          </w:tcPr>
          <w:p w14:paraId="61948011" w14:textId="360B56EB" w:rsidR="00855E16" w:rsidRPr="00CF00DE" w:rsidRDefault="00855E16" w:rsidP="001E49FE">
            <w:pPr>
              <w:rPr>
                <w:rFonts w:cs="Arial"/>
                <w:sz w:val="16"/>
                <w:szCs w:val="16"/>
              </w:rPr>
            </w:pPr>
            <w:r>
              <w:rPr>
                <w:rFonts w:cs="Arial"/>
                <w:sz w:val="16"/>
                <w:szCs w:val="16"/>
              </w:rPr>
              <w:t>41</w:t>
            </w:r>
          </w:p>
        </w:tc>
        <w:tc>
          <w:tcPr>
            <w:tcW w:w="702" w:type="dxa"/>
            <w:tcBorders>
              <w:top w:val="single" w:sz="4" w:space="0" w:color="auto"/>
              <w:left w:val="single" w:sz="4" w:space="0" w:color="auto"/>
              <w:bottom w:val="single" w:sz="4" w:space="0" w:color="auto"/>
              <w:right w:val="single" w:sz="4" w:space="0" w:color="auto"/>
            </w:tcBorders>
          </w:tcPr>
          <w:p w14:paraId="1901F0BB" w14:textId="56BB00C5" w:rsidR="00855E16" w:rsidRPr="00CF00DE" w:rsidRDefault="00855E16" w:rsidP="001E49FE">
            <w:pPr>
              <w:rPr>
                <w:rFonts w:cs="Arial"/>
                <w:sz w:val="16"/>
                <w:szCs w:val="16"/>
              </w:rPr>
            </w:pPr>
            <w:r>
              <w:rPr>
                <w:rFonts w:cs="Arial"/>
                <w:sz w:val="16"/>
                <w:szCs w:val="16"/>
              </w:rPr>
              <w:t>41</w:t>
            </w:r>
          </w:p>
        </w:tc>
        <w:tc>
          <w:tcPr>
            <w:tcW w:w="702" w:type="dxa"/>
            <w:tcBorders>
              <w:top w:val="single" w:sz="4" w:space="0" w:color="auto"/>
              <w:left w:val="single" w:sz="4" w:space="0" w:color="auto"/>
              <w:bottom w:val="single" w:sz="4" w:space="0" w:color="auto"/>
              <w:right w:val="single" w:sz="4" w:space="0" w:color="auto"/>
            </w:tcBorders>
          </w:tcPr>
          <w:p w14:paraId="7A7D06A1" w14:textId="6A993405" w:rsidR="00855E16" w:rsidRPr="00CF00DE" w:rsidRDefault="00855E16" w:rsidP="001E49FE">
            <w:pPr>
              <w:rPr>
                <w:rFonts w:cs="Arial"/>
                <w:sz w:val="16"/>
                <w:szCs w:val="16"/>
              </w:rPr>
            </w:pPr>
            <w:r>
              <w:rPr>
                <w:rFonts w:cs="Arial"/>
                <w:sz w:val="16"/>
                <w:szCs w:val="16"/>
              </w:rPr>
              <w:t>41</w:t>
            </w:r>
          </w:p>
        </w:tc>
        <w:tc>
          <w:tcPr>
            <w:tcW w:w="702" w:type="dxa"/>
            <w:tcBorders>
              <w:top w:val="single" w:sz="4" w:space="0" w:color="auto"/>
              <w:left w:val="single" w:sz="4" w:space="0" w:color="auto"/>
              <w:bottom w:val="single" w:sz="4" w:space="0" w:color="auto"/>
              <w:right w:val="single" w:sz="4" w:space="0" w:color="auto"/>
            </w:tcBorders>
          </w:tcPr>
          <w:p w14:paraId="29744062" w14:textId="12DE29A1" w:rsidR="00855E16" w:rsidRPr="00CF00DE" w:rsidRDefault="00855E16" w:rsidP="001E49FE">
            <w:pPr>
              <w:rPr>
                <w:rFonts w:cs="Arial"/>
                <w:sz w:val="16"/>
                <w:szCs w:val="16"/>
              </w:rPr>
            </w:pPr>
            <w:r>
              <w:rPr>
                <w:rFonts w:cs="Arial"/>
                <w:sz w:val="16"/>
                <w:szCs w:val="16"/>
              </w:rPr>
              <w:t>43</w:t>
            </w:r>
          </w:p>
        </w:tc>
        <w:tc>
          <w:tcPr>
            <w:tcW w:w="657" w:type="dxa"/>
            <w:tcBorders>
              <w:top w:val="single" w:sz="4" w:space="0" w:color="auto"/>
              <w:left w:val="single" w:sz="4" w:space="0" w:color="auto"/>
              <w:bottom w:val="single" w:sz="4" w:space="0" w:color="auto"/>
              <w:right w:val="single" w:sz="4" w:space="0" w:color="auto"/>
            </w:tcBorders>
          </w:tcPr>
          <w:p w14:paraId="6BD6A6AC" w14:textId="72A657A3" w:rsidR="00855E16" w:rsidRPr="00CF00DE" w:rsidRDefault="00855E16" w:rsidP="001E49FE">
            <w:pPr>
              <w:rPr>
                <w:rFonts w:cs="Arial"/>
                <w:sz w:val="16"/>
                <w:szCs w:val="16"/>
              </w:rPr>
            </w:pPr>
            <w:r>
              <w:rPr>
                <w:rFonts w:cs="Arial"/>
                <w:sz w:val="16"/>
                <w:szCs w:val="16"/>
              </w:rPr>
              <w:t>43</w:t>
            </w:r>
          </w:p>
        </w:tc>
        <w:tc>
          <w:tcPr>
            <w:tcW w:w="724" w:type="dxa"/>
            <w:tcBorders>
              <w:top w:val="single" w:sz="4" w:space="0" w:color="auto"/>
              <w:left w:val="single" w:sz="4" w:space="0" w:color="auto"/>
              <w:bottom w:val="single" w:sz="4" w:space="0" w:color="auto"/>
              <w:right w:val="single" w:sz="4" w:space="0" w:color="auto"/>
            </w:tcBorders>
          </w:tcPr>
          <w:p w14:paraId="24C501BB" w14:textId="3FFE1689" w:rsidR="00855E16" w:rsidRPr="00CF00DE" w:rsidRDefault="00855E16" w:rsidP="001E49FE">
            <w:pPr>
              <w:rPr>
                <w:rFonts w:cs="Arial"/>
                <w:sz w:val="16"/>
                <w:szCs w:val="16"/>
              </w:rPr>
            </w:pPr>
            <w:r>
              <w:rPr>
                <w:rFonts w:cs="Arial"/>
                <w:sz w:val="16"/>
                <w:szCs w:val="16"/>
              </w:rPr>
              <w:t>43</w:t>
            </w:r>
          </w:p>
        </w:tc>
        <w:tc>
          <w:tcPr>
            <w:tcW w:w="804" w:type="dxa"/>
            <w:tcBorders>
              <w:top w:val="single" w:sz="4" w:space="0" w:color="auto"/>
              <w:left w:val="single" w:sz="4" w:space="0" w:color="auto"/>
              <w:bottom w:val="single" w:sz="4" w:space="0" w:color="auto"/>
              <w:right w:val="single" w:sz="4" w:space="0" w:color="auto"/>
            </w:tcBorders>
          </w:tcPr>
          <w:p w14:paraId="6EEFFBA4" w14:textId="4326064A" w:rsidR="00855E16" w:rsidRDefault="005623ED" w:rsidP="001E49FE">
            <w:pPr>
              <w:rPr>
                <w:rFonts w:cs="Arial"/>
                <w:sz w:val="16"/>
                <w:szCs w:val="16"/>
              </w:rPr>
            </w:pPr>
            <w:r>
              <w:rPr>
                <w:rFonts w:cs="Arial"/>
                <w:sz w:val="16"/>
                <w:szCs w:val="16"/>
              </w:rPr>
              <w:t>43</w:t>
            </w:r>
          </w:p>
        </w:tc>
      </w:tr>
      <w:tr w:rsidR="00855E16" w:rsidRPr="00CF00DE" w14:paraId="6F20BD09" w14:textId="5CCA4E93" w:rsidTr="001A18FC">
        <w:trPr>
          <w:jc w:val="center"/>
        </w:trPr>
        <w:tc>
          <w:tcPr>
            <w:tcW w:w="1408" w:type="dxa"/>
            <w:tcBorders>
              <w:top w:val="single" w:sz="4" w:space="0" w:color="auto"/>
              <w:left w:val="single" w:sz="4" w:space="0" w:color="auto"/>
              <w:bottom w:val="single" w:sz="4" w:space="0" w:color="auto"/>
              <w:right w:val="single" w:sz="4" w:space="0" w:color="auto"/>
            </w:tcBorders>
          </w:tcPr>
          <w:p w14:paraId="1896D478" w14:textId="77777777" w:rsidR="00855E16" w:rsidRPr="00CF00DE" w:rsidRDefault="00855E16" w:rsidP="001E49FE">
            <w:pPr>
              <w:rPr>
                <w:rFonts w:cs="Arial"/>
                <w:sz w:val="16"/>
                <w:szCs w:val="16"/>
              </w:rPr>
            </w:pPr>
            <w:r w:rsidRPr="00CF00DE">
              <w:rPr>
                <w:rFonts w:cs="Arial"/>
                <w:sz w:val="16"/>
                <w:szCs w:val="16"/>
              </w:rPr>
              <w:t>Celkový počet obyvatel MAS</w:t>
            </w:r>
          </w:p>
        </w:tc>
        <w:tc>
          <w:tcPr>
            <w:tcW w:w="702" w:type="dxa"/>
            <w:tcBorders>
              <w:top w:val="single" w:sz="4" w:space="0" w:color="auto"/>
              <w:left w:val="single" w:sz="4" w:space="0" w:color="auto"/>
              <w:bottom w:val="single" w:sz="4" w:space="0" w:color="auto"/>
              <w:right w:val="single" w:sz="4" w:space="0" w:color="auto"/>
            </w:tcBorders>
          </w:tcPr>
          <w:p w14:paraId="6D61B384" w14:textId="5EB91EBD" w:rsidR="00855E16" w:rsidRPr="00CF00DE" w:rsidRDefault="00855E16" w:rsidP="001E49FE">
            <w:pPr>
              <w:rPr>
                <w:rFonts w:cs="Arial"/>
                <w:sz w:val="16"/>
                <w:szCs w:val="16"/>
              </w:rPr>
            </w:pPr>
            <w:r>
              <w:rPr>
                <w:rFonts w:cs="Arial"/>
                <w:sz w:val="16"/>
                <w:szCs w:val="16"/>
              </w:rPr>
              <w:t>29257</w:t>
            </w:r>
          </w:p>
        </w:tc>
        <w:tc>
          <w:tcPr>
            <w:tcW w:w="702" w:type="dxa"/>
            <w:tcBorders>
              <w:top w:val="single" w:sz="4" w:space="0" w:color="auto"/>
              <w:left w:val="single" w:sz="4" w:space="0" w:color="auto"/>
              <w:bottom w:val="single" w:sz="4" w:space="0" w:color="auto"/>
              <w:right w:val="single" w:sz="4" w:space="0" w:color="auto"/>
            </w:tcBorders>
          </w:tcPr>
          <w:p w14:paraId="5830CA6F" w14:textId="4C52EB20" w:rsidR="00855E16" w:rsidRPr="00CF00DE" w:rsidRDefault="00855E16" w:rsidP="001E49FE">
            <w:pPr>
              <w:rPr>
                <w:rFonts w:cs="Arial"/>
                <w:sz w:val="16"/>
                <w:szCs w:val="16"/>
              </w:rPr>
            </w:pPr>
            <w:r>
              <w:rPr>
                <w:rFonts w:cs="Arial"/>
                <w:sz w:val="16"/>
                <w:szCs w:val="16"/>
              </w:rPr>
              <w:t>29436</w:t>
            </w:r>
          </w:p>
        </w:tc>
        <w:tc>
          <w:tcPr>
            <w:tcW w:w="702" w:type="dxa"/>
            <w:tcBorders>
              <w:top w:val="single" w:sz="4" w:space="0" w:color="auto"/>
              <w:left w:val="single" w:sz="4" w:space="0" w:color="auto"/>
              <w:bottom w:val="single" w:sz="4" w:space="0" w:color="auto"/>
              <w:right w:val="single" w:sz="4" w:space="0" w:color="auto"/>
            </w:tcBorders>
          </w:tcPr>
          <w:p w14:paraId="62D2EB59" w14:textId="46897412" w:rsidR="00855E16" w:rsidRPr="00CF00DE" w:rsidRDefault="00855E16" w:rsidP="001E49FE">
            <w:pPr>
              <w:rPr>
                <w:rFonts w:cs="Arial"/>
                <w:sz w:val="16"/>
                <w:szCs w:val="16"/>
              </w:rPr>
            </w:pPr>
            <w:r>
              <w:rPr>
                <w:rFonts w:cs="Arial"/>
                <w:sz w:val="16"/>
                <w:szCs w:val="16"/>
              </w:rPr>
              <w:t>29669</w:t>
            </w:r>
          </w:p>
        </w:tc>
        <w:tc>
          <w:tcPr>
            <w:tcW w:w="702" w:type="dxa"/>
            <w:tcBorders>
              <w:top w:val="single" w:sz="4" w:space="0" w:color="auto"/>
              <w:left w:val="single" w:sz="4" w:space="0" w:color="auto"/>
              <w:bottom w:val="single" w:sz="4" w:space="0" w:color="auto"/>
              <w:right w:val="single" w:sz="4" w:space="0" w:color="auto"/>
            </w:tcBorders>
          </w:tcPr>
          <w:p w14:paraId="509BAC2B" w14:textId="1C65B59E" w:rsidR="00855E16" w:rsidRPr="00CF00DE" w:rsidRDefault="00855E16" w:rsidP="001E49FE">
            <w:pPr>
              <w:rPr>
                <w:rFonts w:cs="Arial"/>
                <w:sz w:val="16"/>
                <w:szCs w:val="16"/>
              </w:rPr>
            </w:pPr>
            <w:r>
              <w:rPr>
                <w:rFonts w:cs="Arial"/>
                <w:sz w:val="16"/>
                <w:szCs w:val="16"/>
              </w:rPr>
              <w:t>30192</w:t>
            </w:r>
          </w:p>
        </w:tc>
        <w:tc>
          <w:tcPr>
            <w:tcW w:w="702" w:type="dxa"/>
            <w:tcBorders>
              <w:top w:val="single" w:sz="4" w:space="0" w:color="auto"/>
              <w:left w:val="single" w:sz="4" w:space="0" w:color="auto"/>
              <w:bottom w:val="single" w:sz="4" w:space="0" w:color="auto"/>
              <w:right w:val="single" w:sz="4" w:space="0" w:color="auto"/>
            </w:tcBorders>
          </w:tcPr>
          <w:p w14:paraId="7F28CA9B" w14:textId="3E501B21" w:rsidR="00855E16" w:rsidRPr="00CF00DE" w:rsidRDefault="00855E16" w:rsidP="001E49FE">
            <w:pPr>
              <w:rPr>
                <w:rFonts w:cs="Arial"/>
                <w:sz w:val="16"/>
                <w:szCs w:val="16"/>
              </w:rPr>
            </w:pPr>
            <w:r>
              <w:rPr>
                <w:rFonts w:cs="Arial"/>
                <w:sz w:val="16"/>
                <w:szCs w:val="16"/>
              </w:rPr>
              <w:t>30528</w:t>
            </w:r>
          </w:p>
        </w:tc>
        <w:tc>
          <w:tcPr>
            <w:tcW w:w="702" w:type="dxa"/>
            <w:tcBorders>
              <w:top w:val="single" w:sz="4" w:space="0" w:color="auto"/>
              <w:left w:val="single" w:sz="4" w:space="0" w:color="auto"/>
              <w:bottom w:val="single" w:sz="4" w:space="0" w:color="auto"/>
              <w:right w:val="single" w:sz="4" w:space="0" w:color="auto"/>
            </w:tcBorders>
          </w:tcPr>
          <w:p w14:paraId="5AF1861B" w14:textId="4785E16C" w:rsidR="00855E16" w:rsidRPr="00CF00DE" w:rsidRDefault="00855E16" w:rsidP="001E49FE">
            <w:pPr>
              <w:rPr>
                <w:rFonts w:cs="Arial"/>
                <w:sz w:val="16"/>
                <w:szCs w:val="16"/>
              </w:rPr>
            </w:pPr>
            <w:r>
              <w:rPr>
                <w:rFonts w:cs="Arial"/>
                <w:sz w:val="16"/>
                <w:szCs w:val="16"/>
              </w:rPr>
              <w:t>30860</w:t>
            </w:r>
          </w:p>
        </w:tc>
        <w:tc>
          <w:tcPr>
            <w:tcW w:w="702" w:type="dxa"/>
            <w:tcBorders>
              <w:top w:val="single" w:sz="4" w:space="0" w:color="auto"/>
              <w:left w:val="single" w:sz="4" w:space="0" w:color="auto"/>
              <w:bottom w:val="single" w:sz="4" w:space="0" w:color="auto"/>
              <w:right w:val="single" w:sz="4" w:space="0" w:color="auto"/>
            </w:tcBorders>
          </w:tcPr>
          <w:p w14:paraId="7EB2A5ED" w14:textId="70D3F2CE" w:rsidR="00855E16" w:rsidRPr="00CF00DE" w:rsidRDefault="00855E16" w:rsidP="001E49FE">
            <w:pPr>
              <w:rPr>
                <w:rFonts w:cs="Arial"/>
                <w:sz w:val="16"/>
                <w:szCs w:val="16"/>
              </w:rPr>
            </w:pPr>
            <w:r>
              <w:rPr>
                <w:rFonts w:cs="Arial"/>
                <w:sz w:val="16"/>
                <w:szCs w:val="16"/>
              </w:rPr>
              <w:t>31245</w:t>
            </w:r>
          </w:p>
        </w:tc>
        <w:tc>
          <w:tcPr>
            <w:tcW w:w="702" w:type="dxa"/>
            <w:tcBorders>
              <w:top w:val="single" w:sz="4" w:space="0" w:color="auto"/>
              <w:left w:val="single" w:sz="4" w:space="0" w:color="auto"/>
              <w:bottom w:val="single" w:sz="4" w:space="0" w:color="auto"/>
              <w:right w:val="single" w:sz="4" w:space="0" w:color="auto"/>
            </w:tcBorders>
          </w:tcPr>
          <w:p w14:paraId="2694796C" w14:textId="5DCD17F1" w:rsidR="00855E16" w:rsidRPr="00CF00DE" w:rsidRDefault="00855E16" w:rsidP="001E49FE">
            <w:pPr>
              <w:rPr>
                <w:rFonts w:cs="Arial"/>
                <w:sz w:val="16"/>
                <w:szCs w:val="16"/>
              </w:rPr>
            </w:pPr>
            <w:r>
              <w:rPr>
                <w:rFonts w:cs="Arial"/>
                <w:sz w:val="16"/>
                <w:szCs w:val="16"/>
              </w:rPr>
              <w:t>48200</w:t>
            </w:r>
          </w:p>
        </w:tc>
        <w:tc>
          <w:tcPr>
            <w:tcW w:w="657" w:type="dxa"/>
            <w:tcBorders>
              <w:top w:val="single" w:sz="4" w:space="0" w:color="auto"/>
              <w:left w:val="single" w:sz="4" w:space="0" w:color="auto"/>
              <w:bottom w:val="single" w:sz="4" w:space="0" w:color="auto"/>
              <w:right w:val="single" w:sz="4" w:space="0" w:color="auto"/>
            </w:tcBorders>
          </w:tcPr>
          <w:p w14:paraId="2902F5AF" w14:textId="59024D2F" w:rsidR="00855E16" w:rsidRPr="00CF00DE" w:rsidRDefault="00855E16" w:rsidP="001E49FE">
            <w:pPr>
              <w:rPr>
                <w:rFonts w:cs="Arial"/>
                <w:sz w:val="16"/>
                <w:szCs w:val="16"/>
              </w:rPr>
            </w:pPr>
            <w:r>
              <w:rPr>
                <w:rFonts w:cs="Arial"/>
                <w:sz w:val="16"/>
                <w:szCs w:val="16"/>
              </w:rPr>
              <w:t>47934</w:t>
            </w:r>
          </w:p>
        </w:tc>
        <w:tc>
          <w:tcPr>
            <w:tcW w:w="724" w:type="dxa"/>
            <w:tcBorders>
              <w:top w:val="single" w:sz="4" w:space="0" w:color="auto"/>
              <w:left w:val="single" w:sz="4" w:space="0" w:color="auto"/>
              <w:bottom w:val="single" w:sz="4" w:space="0" w:color="auto"/>
              <w:right w:val="single" w:sz="4" w:space="0" w:color="auto"/>
            </w:tcBorders>
          </w:tcPr>
          <w:p w14:paraId="7197FF0E" w14:textId="6CD7C62D" w:rsidR="00855E16" w:rsidRPr="00CF00DE" w:rsidRDefault="00855E16" w:rsidP="001E49FE">
            <w:pPr>
              <w:rPr>
                <w:rFonts w:cs="Arial"/>
                <w:sz w:val="16"/>
                <w:szCs w:val="16"/>
              </w:rPr>
            </w:pPr>
            <w:r>
              <w:rPr>
                <w:rFonts w:cs="Arial"/>
                <w:sz w:val="16"/>
                <w:szCs w:val="16"/>
              </w:rPr>
              <w:t>49076</w:t>
            </w:r>
          </w:p>
        </w:tc>
        <w:tc>
          <w:tcPr>
            <w:tcW w:w="804" w:type="dxa"/>
            <w:tcBorders>
              <w:top w:val="single" w:sz="4" w:space="0" w:color="auto"/>
              <w:left w:val="single" w:sz="4" w:space="0" w:color="auto"/>
              <w:bottom w:val="single" w:sz="4" w:space="0" w:color="auto"/>
              <w:right w:val="single" w:sz="4" w:space="0" w:color="auto"/>
            </w:tcBorders>
          </w:tcPr>
          <w:p w14:paraId="16E589D6" w14:textId="690CA27B" w:rsidR="00855E16" w:rsidRDefault="005623ED" w:rsidP="001E49FE">
            <w:pPr>
              <w:rPr>
                <w:rFonts w:cs="Arial"/>
                <w:sz w:val="16"/>
                <w:szCs w:val="16"/>
              </w:rPr>
            </w:pPr>
            <w:r>
              <w:rPr>
                <w:rFonts w:cs="Arial"/>
                <w:sz w:val="16"/>
                <w:szCs w:val="16"/>
              </w:rPr>
              <w:t>49273</w:t>
            </w:r>
          </w:p>
        </w:tc>
      </w:tr>
    </w:tbl>
    <w:p w14:paraId="57EAF0E5" w14:textId="77777777" w:rsidR="005B1356" w:rsidRDefault="005B1356" w:rsidP="005B1356">
      <w:pPr>
        <w:rPr>
          <w:rFonts w:cs="Arial"/>
          <w:b/>
        </w:rPr>
        <w:sectPr w:rsidR="005B1356" w:rsidSect="008000C5">
          <w:pgSz w:w="11906" w:h="16838"/>
          <w:pgMar w:top="1417" w:right="1417" w:bottom="1417" w:left="1417" w:header="708" w:footer="708" w:gutter="0"/>
          <w:cols w:space="708"/>
          <w:docGrid w:linePitch="360"/>
        </w:sectPr>
      </w:pPr>
    </w:p>
    <w:p w14:paraId="6B286225" w14:textId="0E5F2F5A" w:rsidR="005646A4" w:rsidRDefault="000350CA" w:rsidP="000350CA">
      <w:pPr>
        <w:pStyle w:val="Titulek"/>
      </w:pPr>
      <w:bookmarkStart w:id="41" w:name="_Toc200960008"/>
      <w:r>
        <w:lastRenderedPageBreak/>
        <w:t xml:space="preserve">Tabulka </w:t>
      </w:r>
      <w:fldSimple w:instr=" SEQ Tabulka \* ARABIC ">
        <w:r w:rsidR="008777C6">
          <w:rPr>
            <w:noProof/>
          </w:rPr>
          <w:t>19</w:t>
        </w:r>
      </w:fldSimple>
      <w:r>
        <w:t xml:space="preserve"> - </w:t>
      </w:r>
      <w:r w:rsidRPr="000337AB">
        <w:t>Přehled výzev MAS pro hodnocení v Oblasti B a C – IROP</w:t>
      </w:r>
      <w:bookmarkEnd w:id="41"/>
    </w:p>
    <w:tbl>
      <w:tblPr>
        <w:tblStyle w:val="Mkatabulky"/>
        <w:tblW w:w="0" w:type="auto"/>
        <w:jc w:val="center"/>
        <w:tblLook w:val="04A0" w:firstRow="1" w:lastRow="0" w:firstColumn="1" w:lastColumn="0" w:noHBand="0" w:noVBand="1"/>
      </w:tblPr>
      <w:tblGrid>
        <w:gridCol w:w="1785"/>
        <w:gridCol w:w="1111"/>
        <w:gridCol w:w="1494"/>
        <w:gridCol w:w="1248"/>
        <w:gridCol w:w="1521"/>
        <w:gridCol w:w="1439"/>
        <w:gridCol w:w="1439"/>
        <w:gridCol w:w="1921"/>
        <w:gridCol w:w="1766"/>
      </w:tblGrid>
      <w:tr w:rsidR="0038187F" w:rsidRPr="003D512E" w14:paraId="0B1076B5" w14:textId="77777777" w:rsidTr="006528F2">
        <w:trPr>
          <w:jc w:val="center"/>
        </w:trPr>
        <w:tc>
          <w:tcPr>
            <w:tcW w:w="1785" w:type="dxa"/>
            <w:vAlign w:val="center"/>
          </w:tcPr>
          <w:p w14:paraId="074A274C" w14:textId="01943F9A" w:rsidR="009162F6" w:rsidRDefault="002D0958">
            <w:pPr>
              <w:jc w:val="center"/>
              <w:rPr>
                <w:b/>
                <w:sz w:val="16"/>
                <w:szCs w:val="16"/>
              </w:rPr>
            </w:pPr>
            <w:r w:rsidRPr="002D0958">
              <w:rPr>
                <w:b/>
                <w:sz w:val="16"/>
                <w:szCs w:val="16"/>
              </w:rPr>
              <w:t>Výzva</w:t>
            </w:r>
          </w:p>
        </w:tc>
        <w:tc>
          <w:tcPr>
            <w:tcW w:w="1111" w:type="dxa"/>
            <w:vAlign w:val="center"/>
          </w:tcPr>
          <w:p w14:paraId="42D239D8" w14:textId="77777777" w:rsidR="009162F6" w:rsidRDefault="00962670">
            <w:pPr>
              <w:jc w:val="center"/>
              <w:rPr>
                <w:b/>
                <w:sz w:val="16"/>
                <w:szCs w:val="16"/>
              </w:rPr>
            </w:pPr>
            <w:r>
              <w:rPr>
                <w:b/>
                <w:sz w:val="16"/>
                <w:szCs w:val="16"/>
              </w:rPr>
              <w:t>Datum</w:t>
            </w:r>
            <w:r w:rsidR="002D0958" w:rsidRPr="002D0958">
              <w:rPr>
                <w:b/>
                <w:sz w:val="16"/>
                <w:szCs w:val="16"/>
              </w:rPr>
              <w:t xml:space="preserve"> ukončení příjmu </w:t>
            </w:r>
            <w:proofErr w:type="spellStart"/>
            <w:r w:rsidR="002D0958" w:rsidRPr="002D0958">
              <w:rPr>
                <w:b/>
                <w:sz w:val="16"/>
                <w:szCs w:val="16"/>
              </w:rPr>
              <w:t>ŽoD</w:t>
            </w:r>
            <w:proofErr w:type="spellEnd"/>
          </w:p>
        </w:tc>
        <w:tc>
          <w:tcPr>
            <w:tcW w:w="1494" w:type="dxa"/>
            <w:vAlign w:val="center"/>
          </w:tcPr>
          <w:p w14:paraId="1601E5E5" w14:textId="77777777" w:rsidR="00A84857" w:rsidRDefault="002D0958">
            <w:pPr>
              <w:jc w:val="center"/>
              <w:rPr>
                <w:rFonts w:eastAsiaTheme="majorEastAsia" w:cstheme="majorBidi"/>
                <w:b/>
                <w:bCs/>
                <w:sz w:val="16"/>
                <w:szCs w:val="16"/>
              </w:rPr>
            </w:pPr>
            <w:r w:rsidRPr="002D0958">
              <w:rPr>
                <w:b/>
                <w:sz w:val="16"/>
                <w:szCs w:val="16"/>
              </w:rPr>
              <w:t>Alokace výzvy (CZV)</w:t>
            </w:r>
          </w:p>
        </w:tc>
        <w:tc>
          <w:tcPr>
            <w:tcW w:w="1100" w:type="dxa"/>
            <w:vAlign w:val="center"/>
          </w:tcPr>
          <w:p w14:paraId="61DD2E2C" w14:textId="2F5899A3" w:rsidR="009162F6" w:rsidRDefault="002D0958">
            <w:pPr>
              <w:jc w:val="center"/>
              <w:rPr>
                <w:b/>
                <w:sz w:val="16"/>
                <w:szCs w:val="16"/>
              </w:rPr>
            </w:pPr>
            <w:r w:rsidRPr="002D0958">
              <w:rPr>
                <w:b/>
                <w:sz w:val="16"/>
                <w:szCs w:val="16"/>
              </w:rPr>
              <w:t xml:space="preserve">Počet předložených </w:t>
            </w:r>
            <w:proofErr w:type="spellStart"/>
            <w:r w:rsidRPr="002D0958">
              <w:rPr>
                <w:b/>
                <w:sz w:val="16"/>
                <w:szCs w:val="16"/>
              </w:rPr>
              <w:t>ŽoD</w:t>
            </w:r>
            <w:proofErr w:type="spellEnd"/>
          </w:p>
        </w:tc>
        <w:tc>
          <w:tcPr>
            <w:tcW w:w="1521" w:type="dxa"/>
            <w:vAlign w:val="center"/>
          </w:tcPr>
          <w:p w14:paraId="7D413FB9" w14:textId="750ADFE0" w:rsidR="009162F6" w:rsidRDefault="00962670" w:rsidP="00962670">
            <w:pPr>
              <w:jc w:val="center"/>
              <w:rPr>
                <w:b/>
                <w:sz w:val="16"/>
                <w:szCs w:val="16"/>
              </w:rPr>
            </w:pPr>
            <w:r>
              <w:rPr>
                <w:b/>
                <w:sz w:val="16"/>
                <w:szCs w:val="16"/>
              </w:rPr>
              <w:t xml:space="preserve">Finanční objem CZV </w:t>
            </w:r>
            <w:r w:rsidR="002D0958" w:rsidRPr="002D0958">
              <w:rPr>
                <w:b/>
                <w:sz w:val="16"/>
                <w:szCs w:val="16"/>
              </w:rPr>
              <w:t xml:space="preserve">předložených </w:t>
            </w:r>
            <w:proofErr w:type="spellStart"/>
            <w:r w:rsidR="002D0958" w:rsidRPr="002D0958">
              <w:rPr>
                <w:b/>
                <w:sz w:val="16"/>
                <w:szCs w:val="16"/>
              </w:rPr>
              <w:t>ŽoD</w:t>
            </w:r>
            <w:proofErr w:type="spellEnd"/>
          </w:p>
        </w:tc>
        <w:tc>
          <w:tcPr>
            <w:tcW w:w="1439" w:type="dxa"/>
            <w:vAlign w:val="center"/>
          </w:tcPr>
          <w:p w14:paraId="4B369212" w14:textId="3D3B7BAA" w:rsidR="009162F6" w:rsidRDefault="002D0958">
            <w:pPr>
              <w:jc w:val="center"/>
              <w:rPr>
                <w:b/>
                <w:sz w:val="16"/>
                <w:szCs w:val="16"/>
              </w:rPr>
            </w:pPr>
            <w:r w:rsidRPr="002D0958">
              <w:rPr>
                <w:b/>
                <w:sz w:val="16"/>
                <w:szCs w:val="16"/>
              </w:rPr>
              <w:t xml:space="preserve">Počet </w:t>
            </w:r>
            <w:r w:rsidR="00962670">
              <w:rPr>
                <w:b/>
                <w:sz w:val="16"/>
                <w:szCs w:val="16"/>
              </w:rPr>
              <w:t xml:space="preserve">skutečně </w:t>
            </w:r>
            <w:r w:rsidRPr="002D0958">
              <w:rPr>
                <w:b/>
                <w:sz w:val="16"/>
                <w:szCs w:val="16"/>
              </w:rPr>
              <w:t>realizovaných projektů</w:t>
            </w:r>
          </w:p>
        </w:tc>
        <w:tc>
          <w:tcPr>
            <w:tcW w:w="1439" w:type="dxa"/>
            <w:vAlign w:val="center"/>
          </w:tcPr>
          <w:p w14:paraId="078E8BBE" w14:textId="2E03FE8D" w:rsidR="009162F6" w:rsidRDefault="00962670">
            <w:pPr>
              <w:jc w:val="center"/>
              <w:rPr>
                <w:b/>
                <w:sz w:val="16"/>
                <w:szCs w:val="16"/>
              </w:rPr>
            </w:pPr>
            <w:r>
              <w:rPr>
                <w:b/>
                <w:sz w:val="16"/>
                <w:szCs w:val="16"/>
              </w:rPr>
              <w:t>Finanční objem CZV realizovaných projektů</w:t>
            </w:r>
          </w:p>
        </w:tc>
        <w:tc>
          <w:tcPr>
            <w:tcW w:w="1921" w:type="dxa"/>
            <w:vAlign w:val="center"/>
          </w:tcPr>
          <w:p w14:paraId="0293AB47" w14:textId="6A49403C" w:rsidR="009162F6" w:rsidRDefault="002D0958">
            <w:pPr>
              <w:jc w:val="center"/>
              <w:rPr>
                <w:b/>
                <w:sz w:val="16"/>
                <w:szCs w:val="16"/>
              </w:rPr>
            </w:pPr>
            <w:r w:rsidRPr="002D0958">
              <w:rPr>
                <w:b/>
                <w:sz w:val="16"/>
                <w:szCs w:val="16"/>
              </w:rPr>
              <w:t xml:space="preserve">Počet nedokončených </w:t>
            </w:r>
            <w:proofErr w:type="gramStart"/>
            <w:r w:rsidRPr="002D0958">
              <w:rPr>
                <w:b/>
                <w:sz w:val="16"/>
                <w:szCs w:val="16"/>
              </w:rPr>
              <w:t>projektů - neproplacených</w:t>
            </w:r>
            <w:proofErr w:type="gramEnd"/>
          </w:p>
        </w:tc>
        <w:tc>
          <w:tcPr>
            <w:tcW w:w="1766" w:type="dxa"/>
            <w:vAlign w:val="center"/>
          </w:tcPr>
          <w:p w14:paraId="761E7F8F" w14:textId="173235E9" w:rsidR="00A84857" w:rsidRDefault="002D0958">
            <w:pPr>
              <w:jc w:val="center"/>
              <w:rPr>
                <w:rFonts w:eastAsiaTheme="majorEastAsia" w:cstheme="majorBidi"/>
                <w:b/>
                <w:bCs/>
                <w:sz w:val="16"/>
                <w:szCs w:val="16"/>
              </w:rPr>
            </w:pPr>
            <w:r w:rsidRPr="002D0958">
              <w:rPr>
                <w:b/>
                <w:sz w:val="16"/>
                <w:szCs w:val="16"/>
              </w:rPr>
              <w:t xml:space="preserve">Finanční objem </w:t>
            </w:r>
            <w:r w:rsidR="00962670">
              <w:rPr>
                <w:b/>
                <w:sz w:val="16"/>
                <w:szCs w:val="16"/>
              </w:rPr>
              <w:t xml:space="preserve">CZV </w:t>
            </w:r>
            <w:r w:rsidRPr="002D0958">
              <w:rPr>
                <w:b/>
                <w:sz w:val="16"/>
                <w:szCs w:val="16"/>
              </w:rPr>
              <w:t>nedokončených projektů – neproplacených</w:t>
            </w:r>
          </w:p>
        </w:tc>
      </w:tr>
      <w:tr w:rsidR="0038187F" w:rsidRPr="003D512E" w14:paraId="47032017" w14:textId="77777777" w:rsidTr="006528F2">
        <w:trPr>
          <w:jc w:val="center"/>
        </w:trPr>
        <w:tc>
          <w:tcPr>
            <w:tcW w:w="1785" w:type="dxa"/>
          </w:tcPr>
          <w:p w14:paraId="10E37B77" w14:textId="77777777" w:rsidR="00114D89" w:rsidRPr="00AF2572" w:rsidRDefault="00114D89" w:rsidP="00114D89">
            <w:pPr>
              <w:spacing w:after="0"/>
              <w:rPr>
                <w:rFonts w:cs="Arial"/>
                <w:sz w:val="16"/>
                <w:szCs w:val="16"/>
              </w:rPr>
            </w:pPr>
            <w:r w:rsidRPr="00AF2572">
              <w:rPr>
                <w:rFonts w:cs="Arial"/>
                <w:sz w:val="16"/>
                <w:szCs w:val="16"/>
              </w:rPr>
              <w:t>1.výzva MAS Blanský les-Netolicko-IROP-Kulturní dědictví - I.</w:t>
            </w:r>
          </w:p>
          <w:p w14:paraId="11A6BB93" w14:textId="77777777" w:rsidR="0038187F" w:rsidRPr="00AF2572" w:rsidRDefault="0038187F" w:rsidP="005B1356">
            <w:pPr>
              <w:rPr>
                <w:rFonts w:cs="Arial"/>
                <w:sz w:val="16"/>
                <w:szCs w:val="16"/>
              </w:rPr>
            </w:pPr>
          </w:p>
        </w:tc>
        <w:tc>
          <w:tcPr>
            <w:tcW w:w="1111" w:type="dxa"/>
          </w:tcPr>
          <w:p w14:paraId="7F357856" w14:textId="77777777" w:rsidR="00114D89" w:rsidRPr="00AF2572" w:rsidRDefault="00114D89" w:rsidP="00114D89">
            <w:pPr>
              <w:spacing w:after="0"/>
              <w:rPr>
                <w:rFonts w:cs="Arial"/>
                <w:sz w:val="16"/>
                <w:szCs w:val="16"/>
              </w:rPr>
            </w:pPr>
            <w:r w:rsidRPr="00AF2572">
              <w:rPr>
                <w:rFonts w:cs="Arial"/>
                <w:sz w:val="16"/>
                <w:szCs w:val="16"/>
              </w:rPr>
              <w:t>29.06.2018 12:00</w:t>
            </w:r>
          </w:p>
          <w:p w14:paraId="4476A442" w14:textId="77777777" w:rsidR="0038187F" w:rsidRPr="00AF2572" w:rsidRDefault="0038187F" w:rsidP="005B1356">
            <w:pPr>
              <w:rPr>
                <w:rFonts w:cs="Arial"/>
                <w:sz w:val="16"/>
                <w:szCs w:val="16"/>
              </w:rPr>
            </w:pPr>
          </w:p>
        </w:tc>
        <w:tc>
          <w:tcPr>
            <w:tcW w:w="1494" w:type="dxa"/>
          </w:tcPr>
          <w:p w14:paraId="34915930" w14:textId="5270EAA3" w:rsidR="00114D89" w:rsidRPr="00AF2572" w:rsidRDefault="00114D89" w:rsidP="00114D89">
            <w:pPr>
              <w:spacing w:after="0"/>
              <w:rPr>
                <w:rFonts w:cs="Arial"/>
                <w:sz w:val="16"/>
                <w:szCs w:val="16"/>
              </w:rPr>
            </w:pPr>
            <w:r w:rsidRPr="00AF2572">
              <w:rPr>
                <w:rFonts w:cs="Arial"/>
                <w:sz w:val="16"/>
                <w:szCs w:val="16"/>
              </w:rPr>
              <w:t>3</w:t>
            </w:r>
            <w:r w:rsidR="00AF2572" w:rsidRPr="00AF2572">
              <w:rPr>
                <w:rFonts w:cs="Arial"/>
                <w:sz w:val="16"/>
                <w:szCs w:val="16"/>
              </w:rPr>
              <w:t> </w:t>
            </w:r>
            <w:r w:rsidRPr="00AF2572">
              <w:rPr>
                <w:rFonts w:cs="Arial"/>
                <w:sz w:val="16"/>
                <w:szCs w:val="16"/>
              </w:rPr>
              <w:t>500</w:t>
            </w:r>
            <w:r w:rsidR="00AF2572" w:rsidRPr="00AF2572">
              <w:rPr>
                <w:rFonts w:cs="Arial"/>
                <w:sz w:val="16"/>
                <w:szCs w:val="16"/>
              </w:rPr>
              <w:t xml:space="preserve"> </w:t>
            </w:r>
            <w:r w:rsidRPr="00AF2572">
              <w:rPr>
                <w:rFonts w:cs="Arial"/>
                <w:sz w:val="16"/>
                <w:szCs w:val="16"/>
              </w:rPr>
              <w:t>000</w:t>
            </w:r>
          </w:p>
          <w:p w14:paraId="1688581D" w14:textId="77777777" w:rsidR="0038187F" w:rsidRPr="00AF2572" w:rsidRDefault="0038187F" w:rsidP="005B1356">
            <w:pPr>
              <w:rPr>
                <w:rFonts w:cs="Arial"/>
                <w:sz w:val="16"/>
                <w:szCs w:val="16"/>
              </w:rPr>
            </w:pPr>
          </w:p>
        </w:tc>
        <w:tc>
          <w:tcPr>
            <w:tcW w:w="1100" w:type="dxa"/>
          </w:tcPr>
          <w:p w14:paraId="07A905BD" w14:textId="5631822D" w:rsidR="0038187F" w:rsidRPr="003D512E" w:rsidRDefault="00114D89" w:rsidP="005B1356">
            <w:pPr>
              <w:rPr>
                <w:sz w:val="16"/>
                <w:szCs w:val="16"/>
              </w:rPr>
            </w:pPr>
            <w:r>
              <w:rPr>
                <w:sz w:val="16"/>
                <w:szCs w:val="16"/>
              </w:rPr>
              <w:t>2</w:t>
            </w:r>
          </w:p>
        </w:tc>
        <w:tc>
          <w:tcPr>
            <w:tcW w:w="1521" w:type="dxa"/>
          </w:tcPr>
          <w:p w14:paraId="7A4DD5C9" w14:textId="63221401" w:rsidR="0038187F" w:rsidRPr="003D512E" w:rsidRDefault="00C82151" w:rsidP="005B1356">
            <w:pPr>
              <w:rPr>
                <w:sz w:val="16"/>
                <w:szCs w:val="16"/>
              </w:rPr>
            </w:pPr>
            <w:r>
              <w:rPr>
                <w:sz w:val="16"/>
                <w:szCs w:val="16"/>
              </w:rPr>
              <w:t>3</w:t>
            </w:r>
            <w:r w:rsidR="00AF2572">
              <w:rPr>
                <w:sz w:val="16"/>
                <w:szCs w:val="16"/>
              </w:rPr>
              <w:t> </w:t>
            </w:r>
            <w:r>
              <w:rPr>
                <w:sz w:val="16"/>
                <w:szCs w:val="16"/>
              </w:rPr>
              <w:t>270</w:t>
            </w:r>
            <w:r w:rsidR="00AF2572">
              <w:rPr>
                <w:sz w:val="16"/>
                <w:szCs w:val="16"/>
              </w:rPr>
              <w:t xml:space="preserve"> </w:t>
            </w:r>
            <w:r>
              <w:rPr>
                <w:sz w:val="16"/>
                <w:szCs w:val="16"/>
              </w:rPr>
              <w:t>089,51</w:t>
            </w:r>
          </w:p>
        </w:tc>
        <w:tc>
          <w:tcPr>
            <w:tcW w:w="1439" w:type="dxa"/>
          </w:tcPr>
          <w:p w14:paraId="170F6DB8" w14:textId="36E517FA" w:rsidR="0038187F" w:rsidRPr="003D512E" w:rsidRDefault="00C82151" w:rsidP="005B1356">
            <w:pPr>
              <w:rPr>
                <w:sz w:val="16"/>
                <w:szCs w:val="16"/>
              </w:rPr>
            </w:pPr>
            <w:r>
              <w:rPr>
                <w:sz w:val="16"/>
                <w:szCs w:val="16"/>
              </w:rPr>
              <w:t>2</w:t>
            </w:r>
          </w:p>
        </w:tc>
        <w:tc>
          <w:tcPr>
            <w:tcW w:w="1439" w:type="dxa"/>
          </w:tcPr>
          <w:p w14:paraId="45F0DC53" w14:textId="5ED88E61" w:rsidR="0038187F" w:rsidRPr="003D512E" w:rsidRDefault="00EA1E4A" w:rsidP="005B1356">
            <w:pPr>
              <w:rPr>
                <w:sz w:val="16"/>
                <w:szCs w:val="16"/>
              </w:rPr>
            </w:pPr>
            <w:r>
              <w:rPr>
                <w:sz w:val="16"/>
                <w:szCs w:val="16"/>
              </w:rPr>
              <w:t>3</w:t>
            </w:r>
            <w:r w:rsidR="00AF2572">
              <w:rPr>
                <w:sz w:val="16"/>
                <w:szCs w:val="16"/>
              </w:rPr>
              <w:t> </w:t>
            </w:r>
            <w:r>
              <w:rPr>
                <w:sz w:val="16"/>
                <w:szCs w:val="16"/>
              </w:rPr>
              <w:t>255</w:t>
            </w:r>
            <w:r w:rsidR="00AF2572">
              <w:rPr>
                <w:sz w:val="16"/>
                <w:szCs w:val="16"/>
              </w:rPr>
              <w:t xml:space="preserve"> </w:t>
            </w:r>
            <w:r>
              <w:rPr>
                <w:sz w:val="16"/>
                <w:szCs w:val="16"/>
              </w:rPr>
              <w:t>478,84</w:t>
            </w:r>
          </w:p>
        </w:tc>
        <w:tc>
          <w:tcPr>
            <w:tcW w:w="1921" w:type="dxa"/>
          </w:tcPr>
          <w:p w14:paraId="444123A2" w14:textId="1D2A0543" w:rsidR="0038187F" w:rsidRPr="003D512E" w:rsidRDefault="00EA1E4A" w:rsidP="005B1356">
            <w:pPr>
              <w:rPr>
                <w:sz w:val="16"/>
                <w:szCs w:val="16"/>
              </w:rPr>
            </w:pPr>
            <w:r>
              <w:rPr>
                <w:sz w:val="16"/>
                <w:szCs w:val="16"/>
              </w:rPr>
              <w:t>0</w:t>
            </w:r>
          </w:p>
        </w:tc>
        <w:tc>
          <w:tcPr>
            <w:tcW w:w="1766" w:type="dxa"/>
          </w:tcPr>
          <w:p w14:paraId="1200E2A2" w14:textId="70189A21" w:rsidR="0038187F" w:rsidRPr="003D512E" w:rsidRDefault="00EA1E4A" w:rsidP="005B1356">
            <w:pPr>
              <w:rPr>
                <w:sz w:val="16"/>
                <w:szCs w:val="16"/>
              </w:rPr>
            </w:pPr>
            <w:r>
              <w:rPr>
                <w:sz w:val="16"/>
                <w:szCs w:val="16"/>
              </w:rPr>
              <w:t>0</w:t>
            </w:r>
          </w:p>
        </w:tc>
      </w:tr>
      <w:tr w:rsidR="0038187F" w:rsidRPr="003D512E" w14:paraId="1830CAA0" w14:textId="77777777" w:rsidTr="006528F2">
        <w:trPr>
          <w:jc w:val="center"/>
        </w:trPr>
        <w:tc>
          <w:tcPr>
            <w:tcW w:w="1785" w:type="dxa"/>
          </w:tcPr>
          <w:p w14:paraId="5C13FA4E" w14:textId="77777777" w:rsidR="00AF2572" w:rsidRPr="00296561" w:rsidRDefault="00AF2572" w:rsidP="00AF2572">
            <w:pPr>
              <w:spacing w:after="0"/>
              <w:rPr>
                <w:rFonts w:cs="Arial"/>
                <w:sz w:val="16"/>
                <w:szCs w:val="16"/>
              </w:rPr>
            </w:pPr>
            <w:r w:rsidRPr="00296561">
              <w:rPr>
                <w:rFonts w:cs="Arial"/>
                <w:sz w:val="16"/>
                <w:szCs w:val="16"/>
              </w:rPr>
              <w:t>2.výzva MAS Blanský les-Netolicko-IROP-Integrovaný záchranný systém - I.</w:t>
            </w:r>
          </w:p>
          <w:p w14:paraId="5DF2F7E2" w14:textId="77777777" w:rsidR="0038187F" w:rsidRPr="00296561" w:rsidRDefault="0038187F" w:rsidP="005B1356">
            <w:pPr>
              <w:rPr>
                <w:rFonts w:cs="Arial"/>
                <w:sz w:val="16"/>
                <w:szCs w:val="16"/>
              </w:rPr>
            </w:pPr>
          </w:p>
        </w:tc>
        <w:tc>
          <w:tcPr>
            <w:tcW w:w="1111" w:type="dxa"/>
          </w:tcPr>
          <w:p w14:paraId="746ABA1C" w14:textId="77777777" w:rsidR="00AF2572" w:rsidRPr="00296561" w:rsidRDefault="00AF2572" w:rsidP="00AF2572">
            <w:pPr>
              <w:spacing w:after="0"/>
              <w:rPr>
                <w:rFonts w:cs="Arial"/>
                <w:sz w:val="16"/>
                <w:szCs w:val="16"/>
              </w:rPr>
            </w:pPr>
            <w:r w:rsidRPr="00296561">
              <w:rPr>
                <w:rFonts w:cs="Arial"/>
                <w:sz w:val="16"/>
                <w:szCs w:val="16"/>
              </w:rPr>
              <w:t>01.11.2018 12:00</w:t>
            </w:r>
          </w:p>
          <w:p w14:paraId="4D1C77A9" w14:textId="77777777" w:rsidR="0038187F" w:rsidRPr="00296561" w:rsidRDefault="0038187F" w:rsidP="005B1356">
            <w:pPr>
              <w:rPr>
                <w:rFonts w:cs="Arial"/>
                <w:sz w:val="16"/>
                <w:szCs w:val="16"/>
              </w:rPr>
            </w:pPr>
          </w:p>
        </w:tc>
        <w:tc>
          <w:tcPr>
            <w:tcW w:w="1494" w:type="dxa"/>
          </w:tcPr>
          <w:p w14:paraId="252C60E5" w14:textId="6D8FE9DE" w:rsidR="00AF2572" w:rsidRPr="00296561" w:rsidRDefault="00AF2572" w:rsidP="00AF2572">
            <w:pPr>
              <w:spacing w:after="0"/>
              <w:rPr>
                <w:rFonts w:cs="Arial"/>
                <w:sz w:val="16"/>
                <w:szCs w:val="16"/>
              </w:rPr>
            </w:pPr>
            <w:r w:rsidRPr="00296561">
              <w:rPr>
                <w:rFonts w:cs="Arial"/>
                <w:sz w:val="16"/>
                <w:szCs w:val="16"/>
              </w:rPr>
              <w:t>5</w:t>
            </w:r>
            <w:r w:rsidR="00156023">
              <w:rPr>
                <w:rFonts w:cs="Arial"/>
                <w:sz w:val="16"/>
                <w:szCs w:val="16"/>
              </w:rPr>
              <w:t> </w:t>
            </w:r>
            <w:r w:rsidRPr="00296561">
              <w:rPr>
                <w:rFonts w:cs="Arial"/>
                <w:sz w:val="16"/>
                <w:szCs w:val="16"/>
              </w:rPr>
              <w:t>700</w:t>
            </w:r>
            <w:r w:rsidR="00156023">
              <w:rPr>
                <w:rFonts w:cs="Arial"/>
                <w:sz w:val="16"/>
                <w:szCs w:val="16"/>
              </w:rPr>
              <w:t xml:space="preserve"> </w:t>
            </w:r>
            <w:r w:rsidRPr="00296561">
              <w:rPr>
                <w:rFonts w:cs="Arial"/>
                <w:sz w:val="16"/>
                <w:szCs w:val="16"/>
              </w:rPr>
              <w:t>000</w:t>
            </w:r>
          </w:p>
          <w:p w14:paraId="58277113" w14:textId="77777777" w:rsidR="0038187F" w:rsidRPr="00296561" w:rsidRDefault="0038187F" w:rsidP="005B1356">
            <w:pPr>
              <w:rPr>
                <w:rFonts w:cs="Arial"/>
                <w:sz w:val="16"/>
                <w:szCs w:val="16"/>
              </w:rPr>
            </w:pPr>
          </w:p>
        </w:tc>
        <w:tc>
          <w:tcPr>
            <w:tcW w:w="1100" w:type="dxa"/>
          </w:tcPr>
          <w:p w14:paraId="7C29C834" w14:textId="0A2BFD3F" w:rsidR="0038187F" w:rsidRPr="003D512E" w:rsidRDefault="00296561" w:rsidP="005B1356">
            <w:pPr>
              <w:rPr>
                <w:sz w:val="16"/>
                <w:szCs w:val="16"/>
              </w:rPr>
            </w:pPr>
            <w:r>
              <w:rPr>
                <w:sz w:val="16"/>
                <w:szCs w:val="16"/>
              </w:rPr>
              <w:t>4</w:t>
            </w:r>
          </w:p>
        </w:tc>
        <w:tc>
          <w:tcPr>
            <w:tcW w:w="1521" w:type="dxa"/>
          </w:tcPr>
          <w:p w14:paraId="69F27F14" w14:textId="06456AC7" w:rsidR="0038187F" w:rsidRPr="003D512E" w:rsidRDefault="00296561" w:rsidP="005B1356">
            <w:pPr>
              <w:rPr>
                <w:sz w:val="16"/>
                <w:szCs w:val="16"/>
              </w:rPr>
            </w:pPr>
            <w:r>
              <w:rPr>
                <w:sz w:val="16"/>
                <w:szCs w:val="16"/>
              </w:rPr>
              <w:t>5 675 160,65</w:t>
            </w:r>
          </w:p>
        </w:tc>
        <w:tc>
          <w:tcPr>
            <w:tcW w:w="1439" w:type="dxa"/>
          </w:tcPr>
          <w:p w14:paraId="17021CC7" w14:textId="301DF56A" w:rsidR="0038187F" w:rsidRPr="003D512E" w:rsidRDefault="00296561" w:rsidP="005B1356">
            <w:pPr>
              <w:rPr>
                <w:sz w:val="16"/>
                <w:szCs w:val="16"/>
              </w:rPr>
            </w:pPr>
            <w:r>
              <w:rPr>
                <w:sz w:val="16"/>
                <w:szCs w:val="16"/>
              </w:rPr>
              <w:t>4</w:t>
            </w:r>
          </w:p>
        </w:tc>
        <w:tc>
          <w:tcPr>
            <w:tcW w:w="1439" w:type="dxa"/>
          </w:tcPr>
          <w:p w14:paraId="4716B118" w14:textId="590DB7C9" w:rsidR="0038187F" w:rsidRPr="003D512E" w:rsidRDefault="00296561" w:rsidP="005B1356">
            <w:pPr>
              <w:rPr>
                <w:sz w:val="16"/>
                <w:szCs w:val="16"/>
              </w:rPr>
            </w:pPr>
            <w:r>
              <w:rPr>
                <w:sz w:val="16"/>
                <w:szCs w:val="16"/>
              </w:rPr>
              <w:t>5 663 455,52</w:t>
            </w:r>
          </w:p>
        </w:tc>
        <w:tc>
          <w:tcPr>
            <w:tcW w:w="1921" w:type="dxa"/>
          </w:tcPr>
          <w:p w14:paraId="4C94C567" w14:textId="7E507EB9" w:rsidR="0038187F" w:rsidRPr="003D512E" w:rsidRDefault="00296561" w:rsidP="005B1356">
            <w:pPr>
              <w:rPr>
                <w:sz w:val="16"/>
                <w:szCs w:val="16"/>
              </w:rPr>
            </w:pPr>
            <w:r>
              <w:rPr>
                <w:sz w:val="16"/>
                <w:szCs w:val="16"/>
              </w:rPr>
              <w:t>0</w:t>
            </w:r>
          </w:p>
        </w:tc>
        <w:tc>
          <w:tcPr>
            <w:tcW w:w="1766" w:type="dxa"/>
          </w:tcPr>
          <w:p w14:paraId="0265D88A" w14:textId="711A74D7" w:rsidR="0038187F" w:rsidRPr="003D512E" w:rsidRDefault="00296561" w:rsidP="005B1356">
            <w:pPr>
              <w:rPr>
                <w:sz w:val="16"/>
                <w:szCs w:val="16"/>
              </w:rPr>
            </w:pPr>
            <w:r>
              <w:rPr>
                <w:sz w:val="16"/>
                <w:szCs w:val="16"/>
              </w:rPr>
              <w:t>0</w:t>
            </w:r>
          </w:p>
        </w:tc>
      </w:tr>
      <w:tr w:rsidR="00296561" w:rsidRPr="003D512E" w14:paraId="1779E8A8" w14:textId="77777777" w:rsidTr="006528F2">
        <w:trPr>
          <w:jc w:val="center"/>
        </w:trPr>
        <w:tc>
          <w:tcPr>
            <w:tcW w:w="1785" w:type="dxa"/>
          </w:tcPr>
          <w:p w14:paraId="68E300FC" w14:textId="6A9F9B5B" w:rsidR="00296561" w:rsidRPr="00156023" w:rsidRDefault="00296561" w:rsidP="00AF2572">
            <w:pPr>
              <w:spacing w:after="0"/>
              <w:rPr>
                <w:rFonts w:cs="Arial"/>
                <w:sz w:val="16"/>
                <w:szCs w:val="16"/>
              </w:rPr>
            </w:pPr>
            <w:r w:rsidRPr="00156023">
              <w:rPr>
                <w:rFonts w:cs="Arial"/>
                <w:sz w:val="16"/>
                <w:szCs w:val="16"/>
              </w:rPr>
              <w:t>3.výzva MAS Blanský les-Netolicko-IROP-Infrastruktura základních škol - I.</w:t>
            </w:r>
          </w:p>
        </w:tc>
        <w:tc>
          <w:tcPr>
            <w:tcW w:w="1111" w:type="dxa"/>
          </w:tcPr>
          <w:p w14:paraId="2ECAA7D8" w14:textId="77777777" w:rsidR="00296561" w:rsidRPr="00156023" w:rsidRDefault="00296561" w:rsidP="00296561">
            <w:pPr>
              <w:spacing w:after="0"/>
              <w:rPr>
                <w:rFonts w:cs="Arial"/>
                <w:sz w:val="16"/>
                <w:szCs w:val="16"/>
              </w:rPr>
            </w:pPr>
            <w:r w:rsidRPr="00156023">
              <w:rPr>
                <w:rFonts w:cs="Arial"/>
                <w:sz w:val="16"/>
                <w:szCs w:val="16"/>
              </w:rPr>
              <w:t>01.11.2018 12:00</w:t>
            </w:r>
          </w:p>
          <w:p w14:paraId="67A9C4A5" w14:textId="77777777" w:rsidR="00296561" w:rsidRPr="00156023" w:rsidRDefault="00296561" w:rsidP="00AF2572">
            <w:pPr>
              <w:spacing w:after="0"/>
              <w:rPr>
                <w:rFonts w:cs="Arial"/>
                <w:sz w:val="16"/>
                <w:szCs w:val="16"/>
              </w:rPr>
            </w:pPr>
          </w:p>
        </w:tc>
        <w:tc>
          <w:tcPr>
            <w:tcW w:w="1494" w:type="dxa"/>
          </w:tcPr>
          <w:p w14:paraId="13966AB2" w14:textId="6E993C7C" w:rsidR="00296561" w:rsidRPr="00156023" w:rsidRDefault="00296561" w:rsidP="00296561">
            <w:pPr>
              <w:spacing w:after="0"/>
              <w:rPr>
                <w:rFonts w:cs="Arial"/>
                <w:sz w:val="16"/>
                <w:szCs w:val="16"/>
              </w:rPr>
            </w:pPr>
            <w:r w:rsidRPr="00156023">
              <w:rPr>
                <w:rFonts w:cs="Arial"/>
                <w:sz w:val="16"/>
                <w:szCs w:val="16"/>
              </w:rPr>
              <w:t>10</w:t>
            </w:r>
            <w:r w:rsidR="00156023">
              <w:rPr>
                <w:rFonts w:cs="Arial"/>
                <w:sz w:val="16"/>
                <w:szCs w:val="16"/>
              </w:rPr>
              <w:t> </w:t>
            </w:r>
            <w:r w:rsidRPr="00156023">
              <w:rPr>
                <w:rFonts w:cs="Arial"/>
                <w:sz w:val="16"/>
                <w:szCs w:val="16"/>
              </w:rPr>
              <w:t>000</w:t>
            </w:r>
            <w:r w:rsidR="00156023">
              <w:rPr>
                <w:rFonts w:cs="Arial"/>
                <w:sz w:val="16"/>
                <w:szCs w:val="16"/>
              </w:rPr>
              <w:t xml:space="preserve"> </w:t>
            </w:r>
            <w:r w:rsidRPr="00156023">
              <w:rPr>
                <w:rFonts w:cs="Arial"/>
                <w:sz w:val="16"/>
                <w:szCs w:val="16"/>
              </w:rPr>
              <w:t>000</w:t>
            </w:r>
          </w:p>
          <w:p w14:paraId="76E9ECDE" w14:textId="77777777" w:rsidR="00296561" w:rsidRPr="00156023" w:rsidRDefault="00296561" w:rsidP="00AF2572">
            <w:pPr>
              <w:spacing w:after="0"/>
              <w:rPr>
                <w:rFonts w:cs="Arial"/>
                <w:sz w:val="16"/>
                <w:szCs w:val="16"/>
              </w:rPr>
            </w:pPr>
          </w:p>
        </w:tc>
        <w:tc>
          <w:tcPr>
            <w:tcW w:w="1100" w:type="dxa"/>
          </w:tcPr>
          <w:p w14:paraId="0730F551" w14:textId="599EDF8C" w:rsidR="00296561" w:rsidRDefault="00156023" w:rsidP="005B1356">
            <w:pPr>
              <w:rPr>
                <w:sz w:val="16"/>
                <w:szCs w:val="16"/>
              </w:rPr>
            </w:pPr>
            <w:r>
              <w:rPr>
                <w:sz w:val="16"/>
                <w:szCs w:val="16"/>
              </w:rPr>
              <w:t>4</w:t>
            </w:r>
          </w:p>
        </w:tc>
        <w:tc>
          <w:tcPr>
            <w:tcW w:w="1521" w:type="dxa"/>
          </w:tcPr>
          <w:p w14:paraId="7C3FD0DB" w14:textId="55E0D212" w:rsidR="00296561" w:rsidRDefault="00156023" w:rsidP="005B1356">
            <w:pPr>
              <w:rPr>
                <w:sz w:val="16"/>
                <w:szCs w:val="16"/>
              </w:rPr>
            </w:pPr>
            <w:r>
              <w:rPr>
                <w:sz w:val="16"/>
                <w:szCs w:val="16"/>
              </w:rPr>
              <w:t>6 910 679,13</w:t>
            </w:r>
          </w:p>
        </w:tc>
        <w:tc>
          <w:tcPr>
            <w:tcW w:w="1439" w:type="dxa"/>
          </w:tcPr>
          <w:p w14:paraId="373C56BF" w14:textId="2CE7E644" w:rsidR="00296561" w:rsidRDefault="00156023" w:rsidP="005B1356">
            <w:pPr>
              <w:rPr>
                <w:sz w:val="16"/>
                <w:szCs w:val="16"/>
              </w:rPr>
            </w:pPr>
            <w:r>
              <w:rPr>
                <w:sz w:val="16"/>
                <w:szCs w:val="16"/>
              </w:rPr>
              <w:t>4</w:t>
            </w:r>
          </w:p>
        </w:tc>
        <w:tc>
          <w:tcPr>
            <w:tcW w:w="1439" w:type="dxa"/>
          </w:tcPr>
          <w:p w14:paraId="20D8BA86" w14:textId="2DAD8235" w:rsidR="00296561" w:rsidRDefault="00156023" w:rsidP="005B1356">
            <w:pPr>
              <w:rPr>
                <w:sz w:val="16"/>
                <w:szCs w:val="16"/>
              </w:rPr>
            </w:pPr>
            <w:r>
              <w:rPr>
                <w:sz w:val="16"/>
                <w:szCs w:val="16"/>
              </w:rPr>
              <w:t>6 658 202,37</w:t>
            </w:r>
          </w:p>
        </w:tc>
        <w:tc>
          <w:tcPr>
            <w:tcW w:w="1921" w:type="dxa"/>
          </w:tcPr>
          <w:p w14:paraId="3578780E" w14:textId="7468E70B" w:rsidR="00296561" w:rsidRDefault="00156023" w:rsidP="005B1356">
            <w:pPr>
              <w:rPr>
                <w:sz w:val="16"/>
                <w:szCs w:val="16"/>
              </w:rPr>
            </w:pPr>
            <w:r>
              <w:rPr>
                <w:sz w:val="16"/>
                <w:szCs w:val="16"/>
              </w:rPr>
              <w:t>0</w:t>
            </w:r>
          </w:p>
        </w:tc>
        <w:tc>
          <w:tcPr>
            <w:tcW w:w="1766" w:type="dxa"/>
          </w:tcPr>
          <w:p w14:paraId="69A26E9A" w14:textId="77748F3F" w:rsidR="00296561" w:rsidRDefault="00156023" w:rsidP="005B1356">
            <w:pPr>
              <w:rPr>
                <w:sz w:val="16"/>
                <w:szCs w:val="16"/>
              </w:rPr>
            </w:pPr>
            <w:r>
              <w:rPr>
                <w:sz w:val="16"/>
                <w:szCs w:val="16"/>
              </w:rPr>
              <w:t>0</w:t>
            </w:r>
          </w:p>
        </w:tc>
      </w:tr>
      <w:tr w:rsidR="00156023" w:rsidRPr="003D512E" w14:paraId="1FE68501" w14:textId="77777777" w:rsidTr="006528F2">
        <w:trPr>
          <w:jc w:val="center"/>
        </w:trPr>
        <w:tc>
          <w:tcPr>
            <w:tcW w:w="1785" w:type="dxa"/>
          </w:tcPr>
          <w:p w14:paraId="4CC3F5BF" w14:textId="77777777" w:rsidR="00156023" w:rsidRPr="006528F2" w:rsidRDefault="00156023" w:rsidP="00156023">
            <w:pPr>
              <w:spacing w:after="0"/>
              <w:rPr>
                <w:rFonts w:cs="Arial"/>
                <w:sz w:val="16"/>
                <w:szCs w:val="16"/>
              </w:rPr>
            </w:pPr>
            <w:r w:rsidRPr="006528F2">
              <w:rPr>
                <w:rFonts w:cs="Arial"/>
                <w:sz w:val="16"/>
                <w:szCs w:val="16"/>
              </w:rPr>
              <w:t>4.výzva MAS Blanský les-Netolicko-IROP-Bezpečnost dopravy - I.</w:t>
            </w:r>
          </w:p>
          <w:p w14:paraId="4A4BF4B5" w14:textId="77777777" w:rsidR="00156023" w:rsidRPr="006528F2" w:rsidRDefault="00156023" w:rsidP="00AF2572">
            <w:pPr>
              <w:spacing w:after="0"/>
              <w:rPr>
                <w:rFonts w:cs="Arial"/>
                <w:sz w:val="16"/>
                <w:szCs w:val="16"/>
              </w:rPr>
            </w:pPr>
          </w:p>
        </w:tc>
        <w:tc>
          <w:tcPr>
            <w:tcW w:w="1111" w:type="dxa"/>
          </w:tcPr>
          <w:p w14:paraId="34FF5864" w14:textId="77777777" w:rsidR="00156023" w:rsidRPr="006528F2" w:rsidRDefault="00156023" w:rsidP="00156023">
            <w:pPr>
              <w:spacing w:after="0"/>
              <w:rPr>
                <w:rFonts w:cs="Arial"/>
                <w:sz w:val="16"/>
                <w:szCs w:val="16"/>
              </w:rPr>
            </w:pPr>
            <w:r w:rsidRPr="006528F2">
              <w:rPr>
                <w:rFonts w:cs="Arial"/>
                <w:sz w:val="16"/>
                <w:szCs w:val="16"/>
              </w:rPr>
              <w:t>31.10.2018 12:00</w:t>
            </w:r>
          </w:p>
          <w:p w14:paraId="5EF78F48" w14:textId="77777777" w:rsidR="00156023" w:rsidRPr="006528F2" w:rsidRDefault="00156023" w:rsidP="00296561">
            <w:pPr>
              <w:spacing w:after="0"/>
              <w:rPr>
                <w:rFonts w:cs="Arial"/>
                <w:sz w:val="16"/>
                <w:szCs w:val="16"/>
              </w:rPr>
            </w:pPr>
          </w:p>
        </w:tc>
        <w:tc>
          <w:tcPr>
            <w:tcW w:w="1494" w:type="dxa"/>
          </w:tcPr>
          <w:p w14:paraId="15ECB6C5" w14:textId="1ED961A1" w:rsidR="00156023" w:rsidRPr="006528F2" w:rsidRDefault="00156023" w:rsidP="00156023">
            <w:pPr>
              <w:spacing w:after="0"/>
              <w:rPr>
                <w:rFonts w:cs="Arial"/>
                <w:sz w:val="16"/>
                <w:szCs w:val="16"/>
              </w:rPr>
            </w:pPr>
            <w:r w:rsidRPr="006528F2">
              <w:rPr>
                <w:rFonts w:cs="Arial"/>
                <w:sz w:val="16"/>
                <w:szCs w:val="16"/>
              </w:rPr>
              <w:t>7</w:t>
            </w:r>
            <w:r w:rsidR="006528F2">
              <w:rPr>
                <w:rFonts w:cs="Arial"/>
                <w:sz w:val="16"/>
                <w:szCs w:val="16"/>
              </w:rPr>
              <w:t> </w:t>
            </w:r>
            <w:r w:rsidRPr="006528F2">
              <w:rPr>
                <w:rFonts w:cs="Arial"/>
                <w:sz w:val="16"/>
                <w:szCs w:val="16"/>
              </w:rPr>
              <w:t>000</w:t>
            </w:r>
            <w:r w:rsidR="006528F2">
              <w:rPr>
                <w:rFonts w:cs="Arial"/>
                <w:sz w:val="16"/>
                <w:szCs w:val="16"/>
              </w:rPr>
              <w:t xml:space="preserve"> </w:t>
            </w:r>
            <w:r w:rsidRPr="006528F2">
              <w:rPr>
                <w:rFonts w:cs="Arial"/>
                <w:sz w:val="16"/>
                <w:szCs w:val="16"/>
              </w:rPr>
              <w:t>000</w:t>
            </w:r>
          </w:p>
          <w:p w14:paraId="5A409A97" w14:textId="77777777" w:rsidR="00156023" w:rsidRPr="006528F2" w:rsidRDefault="00156023" w:rsidP="00296561">
            <w:pPr>
              <w:spacing w:after="0"/>
              <w:rPr>
                <w:rFonts w:cs="Arial"/>
                <w:sz w:val="16"/>
                <w:szCs w:val="16"/>
              </w:rPr>
            </w:pPr>
          </w:p>
        </w:tc>
        <w:tc>
          <w:tcPr>
            <w:tcW w:w="1100" w:type="dxa"/>
          </w:tcPr>
          <w:p w14:paraId="7B778019" w14:textId="39DC7F87" w:rsidR="00156023" w:rsidRPr="006528F2" w:rsidRDefault="00156023" w:rsidP="005B1356">
            <w:pPr>
              <w:rPr>
                <w:rFonts w:cs="Arial"/>
                <w:sz w:val="16"/>
                <w:szCs w:val="16"/>
              </w:rPr>
            </w:pPr>
            <w:r w:rsidRPr="006528F2">
              <w:rPr>
                <w:rFonts w:cs="Arial"/>
                <w:sz w:val="16"/>
                <w:szCs w:val="16"/>
              </w:rPr>
              <w:t>2</w:t>
            </w:r>
          </w:p>
        </w:tc>
        <w:tc>
          <w:tcPr>
            <w:tcW w:w="1521" w:type="dxa"/>
          </w:tcPr>
          <w:p w14:paraId="327A38D7" w14:textId="26884528" w:rsidR="00156023" w:rsidRPr="006528F2" w:rsidRDefault="00156023" w:rsidP="005B1356">
            <w:pPr>
              <w:rPr>
                <w:rFonts w:cs="Arial"/>
                <w:sz w:val="16"/>
                <w:szCs w:val="16"/>
              </w:rPr>
            </w:pPr>
            <w:r w:rsidRPr="006528F2">
              <w:rPr>
                <w:rFonts w:cs="Arial"/>
                <w:sz w:val="16"/>
                <w:szCs w:val="16"/>
              </w:rPr>
              <w:t>5 630 977,46</w:t>
            </w:r>
          </w:p>
        </w:tc>
        <w:tc>
          <w:tcPr>
            <w:tcW w:w="1439" w:type="dxa"/>
          </w:tcPr>
          <w:p w14:paraId="15E37064" w14:textId="54D1D13E" w:rsidR="00156023" w:rsidRDefault="00156023" w:rsidP="005B1356">
            <w:pPr>
              <w:rPr>
                <w:sz w:val="16"/>
                <w:szCs w:val="16"/>
              </w:rPr>
            </w:pPr>
            <w:r>
              <w:rPr>
                <w:sz w:val="16"/>
                <w:szCs w:val="16"/>
              </w:rPr>
              <w:t>2</w:t>
            </w:r>
          </w:p>
        </w:tc>
        <w:tc>
          <w:tcPr>
            <w:tcW w:w="1439" w:type="dxa"/>
          </w:tcPr>
          <w:p w14:paraId="515B6F77" w14:textId="1BCE745A" w:rsidR="00156023" w:rsidRDefault="00156023" w:rsidP="005B1356">
            <w:pPr>
              <w:rPr>
                <w:sz w:val="16"/>
                <w:szCs w:val="16"/>
              </w:rPr>
            </w:pPr>
            <w:r>
              <w:rPr>
                <w:sz w:val="16"/>
                <w:szCs w:val="16"/>
              </w:rPr>
              <w:t>5 630 977,46</w:t>
            </w:r>
          </w:p>
        </w:tc>
        <w:tc>
          <w:tcPr>
            <w:tcW w:w="1921" w:type="dxa"/>
          </w:tcPr>
          <w:p w14:paraId="3BCFF87B" w14:textId="2B168DEF" w:rsidR="00156023" w:rsidRDefault="006528F2" w:rsidP="005B1356">
            <w:pPr>
              <w:rPr>
                <w:sz w:val="16"/>
                <w:szCs w:val="16"/>
              </w:rPr>
            </w:pPr>
            <w:r>
              <w:rPr>
                <w:sz w:val="16"/>
                <w:szCs w:val="16"/>
              </w:rPr>
              <w:t>0</w:t>
            </w:r>
          </w:p>
        </w:tc>
        <w:tc>
          <w:tcPr>
            <w:tcW w:w="1766" w:type="dxa"/>
          </w:tcPr>
          <w:p w14:paraId="347C4EC4" w14:textId="1B4FCC83" w:rsidR="00156023" w:rsidRDefault="006528F2" w:rsidP="005B1356">
            <w:pPr>
              <w:rPr>
                <w:sz w:val="16"/>
                <w:szCs w:val="16"/>
              </w:rPr>
            </w:pPr>
            <w:r>
              <w:rPr>
                <w:sz w:val="16"/>
                <w:szCs w:val="16"/>
              </w:rPr>
              <w:t>0</w:t>
            </w:r>
          </w:p>
        </w:tc>
      </w:tr>
      <w:tr w:rsidR="006528F2" w:rsidRPr="003D512E" w14:paraId="221BB823" w14:textId="77777777" w:rsidTr="006528F2">
        <w:trPr>
          <w:jc w:val="center"/>
        </w:trPr>
        <w:tc>
          <w:tcPr>
            <w:tcW w:w="1785" w:type="dxa"/>
          </w:tcPr>
          <w:p w14:paraId="31C7BED5" w14:textId="77777777" w:rsidR="006528F2" w:rsidRPr="006528F2" w:rsidRDefault="006528F2" w:rsidP="006528F2">
            <w:pPr>
              <w:spacing w:after="0"/>
              <w:rPr>
                <w:rFonts w:cs="Arial"/>
                <w:sz w:val="16"/>
                <w:szCs w:val="16"/>
              </w:rPr>
            </w:pPr>
            <w:r w:rsidRPr="006528F2">
              <w:rPr>
                <w:rFonts w:cs="Arial"/>
                <w:sz w:val="16"/>
                <w:szCs w:val="16"/>
              </w:rPr>
              <w:t xml:space="preserve">5.výzva MAS Blanský les-Netolicko-IROP-Kulturní </w:t>
            </w:r>
            <w:proofErr w:type="gramStart"/>
            <w:r w:rsidRPr="006528F2">
              <w:rPr>
                <w:rFonts w:cs="Arial"/>
                <w:sz w:val="16"/>
                <w:szCs w:val="16"/>
              </w:rPr>
              <w:t>dědictví - II</w:t>
            </w:r>
            <w:proofErr w:type="gramEnd"/>
            <w:r w:rsidRPr="006528F2">
              <w:rPr>
                <w:rFonts w:cs="Arial"/>
                <w:sz w:val="16"/>
                <w:szCs w:val="16"/>
              </w:rPr>
              <w:t>.</w:t>
            </w:r>
          </w:p>
          <w:p w14:paraId="7A829E28" w14:textId="77777777" w:rsidR="006528F2" w:rsidRPr="006528F2" w:rsidRDefault="006528F2" w:rsidP="00156023">
            <w:pPr>
              <w:spacing w:after="0"/>
              <w:rPr>
                <w:rFonts w:cs="Arial"/>
                <w:sz w:val="16"/>
                <w:szCs w:val="16"/>
              </w:rPr>
            </w:pPr>
          </w:p>
        </w:tc>
        <w:tc>
          <w:tcPr>
            <w:tcW w:w="1111" w:type="dxa"/>
          </w:tcPr>
          <w:p w14:paraId="2485CF4A" w14:textId="77777777" w:rsidR="006528F2" w:rsidRPr="006528F2" w:rsidRDefault="006528F2" w:rsidP="006528F2">
            <w:pPr>
              <w:spacing w:after="0"/>
              <w:rPr>
                <w:rFonts w:cs="Arial"/>
                <w:sz w:val="16"/>
                <w:szCs w:val="16"/>
              </w:rPr>
            </w:pPr>
            <w:r w:rsidRPr="006528F2">
              <w:rPr>
                <w:rFonts w:cs="Arial"/>
                <w:sz w:val="16"/>
                <w:szCs w:val="16"/>
              </w:rPr>
              <w:t>29.01.2020 12:00</w:t>
            </w:r>
          </w:p>
          <w:p w14:paraId="7FFA62A2" w14:textId="77777777" w:rsidR="006528F2" w:rsidRPr="006528F2" w:rsidRDefault="006528F2" w:rsidP="00156023">
            <w:pPr>
              <w:spacing w:after="0"/>
              <w:rPr>
                <w:rFonts w:cs="Arial"/>
                <w:sz w:val="16"/>
                <w:szCs w:val="16"/>
              </w:rPr>
            </w:pPr>
          </w:p>
        </w:tc>
        <w:tc>
          <w:tcPr>
            <w:tcW w:w="1494" w:type="dxa"/>
          </w:tcPr>
          <w:p w14:paraId="7C00B3CB" w14:textId="6033EA82" w:rsidR="006528F2" w:rsidRPr="006528F2" w:rsidRDefault="006528F2" w:rsidP="006528F2">
            <w:pPr>
              <w:spacing w:after="0"/>
              <w:rPr>
                <w:rFonts w:cs="Arial"/>
                <w:sz w:val="16"/>
                <w:szCs w:val="16"/>
              </w:rPr>
            </w:pPr>
            <w:r w:rsidRPr="006528F2">
              <w:rPr>
                <w:rFonts w:cs="Arial"/>
                <w:sz w:val="16"/>
                <w:szCs w:val="16"/>
              </w:rPr>
              <w:t>3</w:t>
            </w:r>
            <w:r>
              <w:rPr>
                <w:rFonts w:cs="Arial"/>
                <w:sz w:val="16"/>
                <w:szCs w:val="16"/>
              </w:rPr>
              <w:t> </w:t>
            </w:r>
            <w:r w:rsidRPr="006528F2">
              <w:rPr>
                <w:rFonts w:cs="Arial"/>
                <w:sz w:val="16"/>
                <w:szCs w:val="16"/>
              </w:rPr>
              <w:t>620</w:t>
            </w:r>
            <w:r>
              <w:rPr>
                <w:rFonts w:cs="Arial"/>
                <w:sz w:val="16"/>
                <w:szCs w:val="16"/>
              </w:rPr>
              <w:t xml:space="preserve"> </w:t>
            </w:r>
            <w:r w:rsidRPr="006528F2">
              <w:rPr>
                <w:rFonts w:cs="Arial"/>
                <w:sz w:val="16"/>
                <w:szCs w:val="16"/>
              </w:rPr>
              <w:t>053</w:t>
            </w:r>
          </w:p>
          <w:p w14:paraId="43A6D5AA" w14:textId="77777777" w:rsidR="006528F2" w:rsidRPr="006528F2" w:rsidRDefault="006528F2" w:rsidP="00156023">
            <w:pPr>
              <w:spacing w:after="0"/>
              <w:rPr>
                <w:rFonts w:cs="Arial"/>
                <w:sz w:val="16"/>
                <w:szCs w:val="16"/>
              </w:rPr>
            </w:pPr>
          </w:p>
        </w:tc>
        <w:tc>
          <w:tcPr>
            <w:tcW w:w="1100" w:type="dxa"/>
          </w:tcPr>
          <w:p w14:paraId="725FBB7D" w14:textId="738184D3" w:rsidR="006528F2" w:rsidRPr="006528F2" w:rsidRDefault="006528F2" w:rsidP="005B1356">
            <w:pPr>
              <w:rPr>
                <w:rFonts w:cs="Arial"/>
                <w:sz w:val="16"/>
                <w:szCs w:val="16"/>
              </w:rPr>
            </w:pPr>
            <w:r w:rsidRPr="006528F2">
              <w:rPr>
                <w:rFonts w:cs="Arial"/>
                <w:sz w:val="16"/>
                <w:szCs w:val="16"/>
              </w:rPr>
              <w:t>1</w:t>
            </w:r>
          </w:p>
        </w:tc>
        <w:tc>
          <w:tcPr>
            <w:tcW w:w="1521" w:type="dxa"/>
          </w:tcPr>
          <w:p w14:paraId="1664EFE1" w14:textId="2646E0FE" w:rsidR="006528F2" w:rsidRPr="006528F2" w:rsidRDefault="006528F2" w:rsidP="006528F2">
            <w:pPr>
              <w:spacing w:after="0"/>
              <w:rPr>
                <w:rFonts w:cs="Arial"/>
                <w:sz w:val="16"/>
                <w:szCs w:val="16"/>
              </w:rPr>
            </w:pPr>
            <w:r w:rsidRPr="006528F2">
              <w:rPr>
                <w:rFonts w:cs="Arial"/>
                <w:sz w:val="16"/>
                <w:szCs w:val="16"/>
              </w:rPr>
              <w:t>1</w:t>
            </w:r>
            <w:r>
              <w:rPr>
                <w:rFonts w:cs="Arial"/>
                <w:sz w:val="16"/>
                <w:szCs w:val="16"/>
              </w:rPr>
              <w:t> </w:t>
            </w:r>
            <w:r w:rsidRPr="006528F2">
              <w:rPr>
                <w:rFonts w:cs="Arial"/>
                <w:sz w:val="16"/>
                <w:szCs w:val="16"/>
              </w:rPr>
              <w:t>972</w:t>
            </w:r>
            <w:r>
              <w:rPr>
                <w:rFonts w:cs="Arial"/>
                <w:sz w:val="16"/>
                <w:szCs w:val="16"/>
              </w:rPr>
              <w:t xml:space="preserve"> </w:t>
            </w:r>
            <w:r w:rsidRPr="006528F2">
              <w:rPr>
                <w:rFonts w:cs="Arial"/>
                <w:sz w:val="16"/>
                <w:szCs w:val="16"/>
              </w:rPr>
              <w:t>302,27</w:t>
            </w:r>
          </w:p>
          <w:p w14:paraId="5DA8975B" w14:textId="77777777" w:rsidR="006528F2" w:rsidRPr="006528F2" w:rsidRDefault="006528F2" w:rsidP="005B1356">
            <w:pPr>
              <w:rPr>
                <w:rFonts w:cs="Arial"/>
                <w:sz w:val="16"/>
                <w:szCs w:val="16"/>
              </w:rPr>
            </w:pPr>
          </w:p>
        </w:tc>
        <w:tc>
          <w:tcPr>
            <w:tcW w:w="1439" w:type="dxa"/>
          </w:tcPr>
          <w:p w14:paraId="27C35C18" w14:textId="45370657" w:rsidR="006528F2" w:rsidRDefault="006528F2" w:rsidP="005B1356">
            <w:pPr>
              <w:rPr>
                <w:sz w:val="16"/>
                <w:szCs w:val="16"/>
              </w:rPr>
            </w:pPr>
            <w:r>
              <w:rPr>
                <w:sz w:val="16"/>
                <w:szCs w:val="16"/>
              </w:rPr>
              <w:t>1</w:t>
            </w:r>
          </w:p>
        </w:tc>
        <w:tc>
          <w:tcPr>
            <w:tcW w:w="1439" w:type="dxa"/>
          </w:tcPr>
          <w:p w14:paraId="64C7D76C" w14:textId="77777777" w:rsidR="006528F2" w:rsidRDefault="006528F2" w:rsidP="006528F2">
            <w:pPr>
              <w:spacing w:after="0"/>
              <w:rPr>
                <w:rFonts w:ascii="Tahoma" w:hAnsi="Tahoma" w:cs="Tahoma"/>
                <w:color w:val="000000"/>
                <w:sz w:val="16"/>
                <w:szCs w:val="16"/>
              </w:rPr>
            </w:pPr>
            <w:r>
              <w:rPr>
                <w:rFonts w:ascii="Tahoma" w:hAnsi="Tahoma" w:cs="Tahoma"/>
                <w:color w:val="000000"/>
                <w:sz w:val="16"/>
                <w:szCs w:val="16"/>
              </w:rPr>
              <w:t>1 951 487,00</w:t>
            </w:r>
          </w:p>
          <w:p w14:paraId="0CB0DCFD" w14:textId="77777777" w:rsidR="006528F2" w:rsidRDefault="006528F2" w:rsidP="005B1356">
            <w:pPr>
              <w:rPr>
                <w:sz w:val="16"/>
                <w:szCs w:val="16"/>
              </w:rPr>
            </w:pPr>
          </w:p>
        </w:tc>
        <w:tc>
          <w:tcPr>
            <w:tcW w:w="1921" w:type="dxa"/>
          </w:tcPr>
          <w:p w14:paraId="781A8855" w14:textId="4B429D78" w:rsidR="006528F2" w:rsidRDefault="006528F2" w:rsidP="005B1356">
            <w:pPr>
              <w:rPr>
                <w:sz w:val="16"/>
                <w:szCs w:val="16"/>
              </w:rPr>
            </w:pPr>
            <w:r>
              <w:rPr>
                <w:sz w:val="16"/>
                <w:szCs w:val="16"/>
              </w:rPr>
              <w:t>0</w:t>
            </w:r>
          </w:p>
        </w:tc>
        <w:tc>
          <w:tcPr>
            <w:tcW w:w="1766" w:type="dxa"/>
          </w:tcPr>
          <w:p w14:paraId="2CED2E73" w14:textId="6A9AAF43" w:rsidR="006528F2" w:rsidRDefault="006528F2" w:rsidP="005B1356">
            <w:pPr>
              <w:rPr>
                <w:sz w:val="16"/>
                <w:szCs w:val="16"/>
              </w:rPr>
            </w:pPr>
            <w:r>
              <w:rPr>
                <w:sz w:val="16"/>
                <w:szCs w:val="16"/>
              </w:rPr>
              <w:t>0</w:t>
            </w:r>
          </w:p>
        </w:tc>
      </w:tr>
      <w:tr w:rsidR="006528F2" w:rsidRPr="003D512E" w14:paraId="2424E71E" w14:textId="77777777" w:rsidTr="006528F2">
        <w:trPr>
          <w:jc w:val="center"/>
        </w:trPr>
        <w:tc>
          <w:tcPr>
            <w:tcW w:w="1785" w:type="dxa"/>
          </w:tcPr>
          <w:p w14:paraId="04394F6B" w14:textId="77777777" w:rsidR="006528F2" w:rsidRPr="006528F2" w:rsidRDefault="006528F2" w:rsidP="006528F2">
            <w:pPr>
              <w:spacing w:after="0"/>
              <w:rPr>
                <w:rFonts w:cs="Arial"/>
                <w:sz w:val="16"/>
                <w:szCs w:val="16"/>
              </w:rPr>
            </w:pPr>
            <w:r w:rsidRPr="006528F2">
              <w:rPr>
                <w:rFonts w:cs="Arial"/>
                <w:sz w:val="16"/>
                <w:szCs w:val="16"/>
              </w:rPr>
              <w:t xml:space="preserve">6.výzva MAS Blanský les-Netolicko-IROP-Infrastruktura základních </w:t>
            </w:r>
            <w:proofErr w:type="gramStart"/>
            <w:r w:rsidRPr="006528F2">
              <w:rPr>
                <w:rFonts w:cs="Arial"/>
                <w:sz w:val="16"/>
                <w:szCs w:val="16"/>
              </w:rPr>
              <w:t>škol - II</w:t>
            </w:r>
            <w:proofErr w:type="gramEnd"/>
            <w:r w:rsidRPr="006528F2">
              <w:rPr>
                <w:rFonts w:cs="Arial"/>
                <w:sz w:val="16"/>
                <w:szCs w:val="16"/>
              </w:rPr>
              <w:t>.</w:t>
            </w:r>
          </w:p>
          <w:p w14:paraId="31EA4100" w14:textId="77777777" w:rsidR="006528F2" w:rsidRPr="006528F2" w:rsidRDefault="006528F2" w:rsidP="006528F2">
            <w:pPr>
              <w:spacing w:after="0"/>
              <w:rPr>
                <w:rFonts w:cs="Arial"/>
                <w:sz w:val="16"/>
                <w:szCs w:val="16"/>
              </w:rPr>
            </w:pPr>
          </w:p>
        </w:tc>
        <w:tc>
          <w:tcPr>
            <w:tcW w:w="1111" w:type="dxa"/>
          </w:tcPr>
          <w:p w14:paraId="66197D75" w14:textId="77777777" w:rsidR="006528F2" w:rsidRPr="006528F2" w:rsidRDefault="006528F2" w:rsidP="006528F2">
            <w:pPr>
              <w:spacing w:after="0"/>
              <w:rPr>
                <w:rFonts w:cs="Arial"/>
                <w:sz w:val="16"/>
                <w:szCs w:val="16"/>
              </w:rPr>
            </w:pPr>
            <w:r w:rsidRPr="006528F2">
              <w:rPr>
                <w:rFonts w:cs="Arial"/>
                <w:sz w:val="16"/>
                <w:szCs w:val="16"/>
              </w:rPr>
              <w:t>31.01.2020 12:00</w:t>
            </w:r>
          </w:p>
          <w:p w14:paraId="02CC60AA" w14:textId="77777777" w:rsidR="006528F2" w:rsidRPr="006528F2" w:rsidRDefault="006528F2" w:rsidP="006528F2">
            <w:pPr>
              <w:spacing w:after="0"/>
              <w:rPr>
                <w:rFonts w:cs="Arial"/>
                <w:sz w:val="16"/>
                <w:szCs w:val="16"/>
              </w:rPr>
            </w:pPr>
          </w:p>
        </w:tc>
        <w:tc>
          <w:tcPr>
            <w:tcW w:w="1494" w:type="dxa"/>
          </w:tcPr>
          <w:p w14:paraId="0E2D2470" w14:textId="56A79AF2" w:rsidR="006528F2" w:rsidRPr="006528F2" w:rsidRDefault="006528F2" w:rsidP="006528F2">
            <w:pPr>
              <w:spacing w:after="0"/>
              <w:rPr>
                <w:rFonts w:cs="Arial"/>
                <w:sz w:val="16"/>
                <w:szCs w:val="16"/>
              </w:rPr>
            </w:pPr>
            <w:r w:rsidRPr="006528F2">
              <w:rPr>
                <w:rFonts w:cs="Arial"/>
                <w:sz w:val="16"/>
                <w:szCs w:val="16"/>
              </w:rPr>
              <w:t>8</w:t>
            </w:r>
            <w:r>
              <w:rPr>
                <w:rFonts w:cs="Arial"/>
                <w:sz w:val="16"/>
                <w:szCs w:val="16"/>
              </w:rPr>
              <w:t> </w:t>
            </w:r>
            <w:r w:rsidRPr="006528F2">
              <w:rPr>
                <w:rFonts w:cs="Arial"/>
                <w:sz w:val="16"/>
                <w:szCs w:val="16"/>
              </w:rPr>
              <w:t>981</w:t>
            </w:r>
            <w:r>
              <w:rPr>
                <w:rFonts w:cs="Arial"/>
                <w:sz w:val="16"/>
                <w:szCs w:val="16"/>
              </w:rPr>
              <w:t xml:space="preserve"> </w:t>
            </w:r>
            <w:r w:rsidRPr="006528F2">
              <w:rPr>
                <w:rFonts w:cs="Arial"/>
                <w:sz w:val="16"/>
                <w:szCs w:val="16"/>
              </w:rPr>
              <w:t>905,09</w:t>
            </w:r>
          </w:p>
          <w:p w14:paraId="75A50E0E" w14:textId="77777777" w:rsidR="006528F2" w:rsidRPr="006528F2" w:rsidRDefault="006528F2" w:rsidP="006528F2">
            <w:pPr>
              <w:spacing w:after="0"/>
              <w:rPr>
                <w:rFonts w:cs="Arial"/>
                <w:sz w:val="16"/>
                <w:szCs w:val="16"/>
              </w:rPr>
            </w:pPr>
          </w:p>
        </w:tc>
        <w:tc>
          <w:tcPr>
            <w:tcW w:w="1100" w:type="dxa"/>
          </w:tcPr>
          <w:p w14:paraId="5819270C" w14:textId="331A183E" w:rsidR="006528F2" w:rsidRPr="006528F2" w:rsidRDefault="006528F2" w:rsidP="005B1356">
            <w:pPr>
              <w:rPr>
                <w:rFonts w:cs="Arial"/>
                <w:sz w:val="16"/>
                <w:szCs w:val="16"/>
              </w:rPr>
            </w:pPr>
            <w:r>
              <w:rPr>
                <w:rFonts w:cs="Arial"/>
                <w:sz w:val="16"/>
                <w:szCs w:val="16"/>
              </w:rPr>
              <w:t>3</w:t>
            </w:r>
          </w:p>
        </w:tc>
        <w:tc>
          <w:tcPr>
            <w:tcW w:w="1521" w:type="dxa"/>
          </w:tcPr>
          <w:p w14:paraId="57FBE0C8" w14:textId="0C4F2C57" w:rsidR="006528F2" w:rsidRPr="006528F2" w:rsidRDefault="006528F2" w:rsidP="006528F2">
            <w:pPr>
              <w:spacing w:after="0"/>
              <w:rPr>
                <w:rFonts w:cs="Arial"/>
                <w:sz w:val="16"/>
                <w:szCs w:val="16"/>
              </w:rPr>
            </w:pPr>
            <w:r>
              <w:rPr>
                <w:rFonts w:cs="Arial"/>
                <w:sz w:val="16"/>
                <w:szCs w:val="16"/>
              </w:rPr>
              <w:t>7 480 422,46</w:t>
            </w:r>
          </w:p>
        </w:tc>
        <w:tc>
          <w:tcPr>
            <w:tcW w:w="1439" w:type="dxa"/>
          </w:tcPr>
          <w:p w14:paraId="74EB484C" w14:textId="76CF8188" w:rsidR="006528F2" w:rsidRDefault="006528F2" w:rsidP="005B1356">
            <w:pPr>
              <w:rPr>
                <w:sz w:val="16"/>
                <w:szCs w:val="16"/>
              </w:rPr>
            </w:pPr>
            <w:r>
              <w:rPr>
                <w:sz w:val="16"/>
                <w:szCs w:val="16"/>
              </w:rPr>
              <w:t>3</w:t>
            </w:r>
          </w:p>
        </w:tc>
        <w:tc>
          <w:tcPr>
            <w:tcW w:w="1439" w:type="dxa"/>
          </w:tcPr>
          <w:p w14:paraId="01417E2E" w14:textId="61F5EC88" w:rsidR="006528F2" w:rsidRDefault="006528F2" w:rsidP="006528F2">
            <w:pPr>
              <w:spacing w:after="0"/>
              <w:rPr>
                <w:rFonts w:ascii="Tahoma" w:hAnsi="Tahoma" w:cs="Tahoma"/>
                <w:color w:val="000000"/>
                <w:sz w:val="16"/>
                <w:szCs w:val="16"/>
              </w:rPr>
            </w:pPr>
            <w:r>
              <w:rPr>
                <w:rFonts w:ascii="Tahoma" w:hAnsi="Tahoma" w:cs="Tahoma"/>
                <w:color w:val="000000"/>
                <w:sz w:val="16"/>
                <w:szCs w:val="16"/>
              </w:rPr>
              <w:t>7 449 673,91</w:t>
            </w:r>
          </w:p>
        </w:tc>
        <w:tc>
          <w:tcPr>
            <w:tcW w:w="1921" w:type="dxa"/>
          </w:tcPr>
          <w:p w14:paraId="489253D9" w14:textId="4E3D7AE0" w:rsidR="006528F2" w:rsidRDefault="007B3E52" w:rsidP="005B1356">
            <w:pPr>
              <w:rPr>
                <w:sz w:val="16"/>
                <w:szCs w:val="16"/>
              </w:rPr>
            </w:pPr>
            <w:r>
              <w:rPr>
                <w:sz w:val="16"/>
                <w:szCs w:val="16"/>
              </w:rPr>
              <w:t>0</w:t>
            </w:r>
          </w:p>
        </w:tc>
        <w:tc>
          <w:tcPr>
            <w:tcW w:w="1766" w:type="dxa"/>
          </w:tcPr>
          <w:p w14:paraId="30A77AF5" w14:textId="34A0EA5F" w:rsidR="006528F2" w:rsidRDefault="007B3E52" w:rsidP="005B1356">
            <w:pPr>
              <w:rPr>
                <w:sz w:val="16"/>
                <w:szCs w:val="16"/>
              </w:rPr>
            </w:pPr>
            <w:r>
              <w:rPr>
                <w:sz w:val="16"/>
                <w:szCs w:val="16"/>
              </w:rPr>
              <w:t>0</w:t>
            </w:r>
          </w:p>
        </w:tc>
      </w:tr>
      <w:tr w:rsidR="006528F2" w:rsidRPr="003D512E" w14:paraId="70E94017" w14:textId="77777777" w:rsidTr="006528F2">
        <w:trPr>
          <w:jc w:val="center"/>
        </w:trPr>
        <w:tc>
          <w:tcPr>
            <w:tcW w:w="1785" w:type="dxa"/>
          </w:tcPr>
          <w:p w14:paraId="1A3734F6" w14:textId="77777777" w:rsidR="006528F2" w:rsidRPr="006528F2" w:rsidRDefault="006528F2" w:rsidP="006528F2">
            <w:pPr>
              <w:spacing w:after="0"/>
              <w:rPr>
                <w:rFonts w:cs="Arial"/>
                <w:sz w:val="16"/>
                <w:szCs w:val="16"/>
              </w:rPr>
            </w:pPr>
            <w:r w:rsidRPr="006528F2">
              <w:rPr>
                <w:rFonts w:cs="Arial"/>
                <w:sz w:val="16"/>
                <w:szCs w:val="16"/>
              </w:rPr>
              <w:t xml:space="preserve">7.výzva MAS Blanský les-Netolicko-IROP-Kulturní </w:t>
            </w:r>
            <w:proofErr w:type="gramStart"/>
            <w:r w:rsidRPr="006528F2">
              <w:rPr>
                <w:rFonts w:cs="Arial"/>
                <w:sz w:val="16"/>
                <w:szCs w:val="16"/>
              </w:rPr>
              <w:t>dědictví - III</w:t>
            </w:r>
            <w:proofErr w:type="gramEnd"/>
            <w:r w:rsidRPr="006528F2">
              <w:rPr>
                <w:rFonts w:cs="Arial"/>
                <w:sz w:val="16"/>
                <w:szCs w:val="16"/>
              </w:rPr>
              <w:t>.</w:t>
            </w:r>
          </w:p>
          <w:p w14:paraId="23B0E1E4" w14:textId="77777777" w:rsidR="006528F2" w:rsidRPr="006528F2" w:rsidRDefault="006528F2" w:rsidP="006528F2">
            <w:pPr>
              <w:spacing w:after="0"/>
              <w:rPr>
                <w:rFonts w:cs="Arial"/>
                <w:sz w:val="16"/>
                <w:szCs w:val="16"/>
              </w:rPr>
            </w:pPr>
          </w:p>
        </w:tc>
        <w:tc>
          <w:tcPr>
            <w:tcW w:w="1111" w:type="dxa"/>
          </w:tcPr>
          <w:p w14:paraId="7602B0EE" w14:textId="77777777" w:rsidR="006528F2" w:rsidRPr="006528F2" w:rsidRDefault="006528F2" w:rsidP="006528F2">
            <w:pPr>
              <w:spacing w:after="0"/>
              <w:rPr>
                <w:rFonts w:cs="Arial"/>
                <w:sz w:val="16"/>
                <w:szCs w:val="16"/>
              </w:rPr>
            </w:pPr>
            <w:r w:rsidRPr="006528F2">
              <w:rPr>
                <w:rFonts w:cs="Arial"/>
                <w:sz w:val="16"/>
                <w:szCs w:val="16"/>
              </w:rPr>
              <w:t>31.12.2020 12:00</w:t>
            </w:r>
          </w:p>
          <w:p w14:paraId="53D6ABB6" w14:textId="77777777" w:rsidR="006528F2" w:rsidRPr="006528F2" w:rsidRDefault="006528F2" w:rsidP="006528F2">
            <w:pPr>
              <w:spacing w:after="0"/>
              <w:rPr>
                <w:rFonts w:cs="Arial"/>
                <w:sz w:val="16"/>
                <w:szCs w:val="16"/>
              </w:rPr>
            </w:pPr>
          </w:p>
        </w:tc>
        <w:tc>
          <w:tcPr>
            <w:tcW w:w="1494" w:type="dxa"/>
          </w:tcPr>
          <w:p w14:paraId="4B82A9A0" w14:textId="75D2BD32" w:rsidR="006528F2" w:rsidRPr="006528F2" w:rsidRDefault="006528F2" w:rsidP="006528F2">
            <w:pPr>
              <w:spacing w:after="0"/>
              <w:rPr>
                <w:rFonts w:cs="Arial"/>
                <w:sz w:val="16"/>
                <w:szCs w:val="16"/>
              </w:rPr>
            </w:pPr>
            <w:r w:rsidRPr="006528F2">
              <w:rPr>
                <w:rFonts w:cs="Arial"/>
                <w:sz w:val="16"/>
                <w:szCs w:val="16"/>
              </w:rPr>
              <w:t>3</w:t>
            </w:r>
            <w:r>
              <w:rPr>
                <w:rFonts w:cs="Arial"/>
                <w:sz w:val="16"/>
                <w:szCs w:val="16"/>
              </w:rPr>
              <w:t> </w:t>
            </w:r>
            <w:r w:rsidRPr="006528F2">
              <w:rPr>
                <w:rFonts w:cs="Arial"/>
                <w:sz w:val="16"/>
                <w:szCs w:val="16"/>
              </w:rPr>
              <w:t>358</w:t>
            </w:r>
            <w:r>
              <w:rPr>
                <w:rFonts w:cs="Arial"/>
                <w:sz w:val="16"/>
                <w:szCs w:val="16"/>
              </w:rPr>
              <w:t xml:space="preserve"> </w:t>
            </w:r>
            <w:r w:rsidRPr="006528F2">
              <w:rPr>
                <w:rFonts w:cs="Arial"/>
                <w:sz w:val="16"/>
                <w:szCs w:val="16"/>
              </w:rPr>
              <w:t>229,8</w:t>
            </w:r>
          </w:p>
          <w:p w14:paraId="6D8654AF" w14:textId="77777777" w:rsidR="006528F2" w:rsidRPr="006528F2" w:rsidRDefault="006528F2" w:rsidP="006528F2">
            <w:pPr>
              <w:spacing w:after="0"/>
              <w:rPr>
                <w:rFonts w:cs="Arial"/>
                <w:sz w:val="16"/>
                <w:szCs w:val="16"/>
              </w:rPr>
            </w:pPr>
          </w:p>
        </w:tc>
        <w:tc>
          <w:tcPr>
            <w:tcW w:w="1100" w:type="dxa"/>
          </w:tcPr>
          <w:p w14:paraId="556BA92C" w14:textId="1F5C9F3A" w:rsidR="006528F2" w:rsidRDefault="007B3E52" w:rsidP="005B1356">
            <w:pPr>
              <w:rPr>
                <w:rFonts w:cs="Arial"/>
                <w:sz w:val="16"/>
                <w:szCs w:val="16"/>
              </w:rPr>
            </w:pPr>
            <w:r>
              <w:rPr>
                <w:rFonts w:cs="Arial"/>
                <w:sz w:val="16"/>
                <w:szCs w:val="16"/>
              </w:rPr>
              <w:t>1</w:t>
            </w:r>
          </w:p>
        </w:tc>
        <w:tc>
          <w:tcPr>
            <w:tcW w:w="1521" w:type="dxa"/>
          </w:tcPr>
          <w:p w14:paraId="1495069B" w14:textId="17A15D75" w:rsidR="007B3E52" w:rsidRPr="007B3E52" w:rsidRDefault="007B3E52" w:rsidP="007B3E52">
            <w:pPr>
              <w:spacing w:after="0"/>
              <w:rPr>
                <w:rFonts w:cs="Arial"/>
                <w:sz w:val="16"/>
                <w:szCs w:val="16"/>
              </w:rPr>
            </w:pPr>
            <w:r w:rsidRPr="007B3E52">
              <w:rPr>
                <w:rFonts w:cs="Arial"/>
                <w:sz w:val="16"/>
                <w:szCs w:val="16"/>
              </w:rPr>
              <w:t>3</w:t>
            </w:r>
            <w:r>
              <w:rPr>
                <w:rFonts w:cs="Arial"/>
                <w:sz w:val="16"/>
                <w:szCs w:val="16"/>
              </w:rPr>
              <w:t> </w:t>
            </w:r>
            <w:r w:rsidRPr="007B3E52">
              <w:rPr>
                <w:rFonts w:cs="Arial"/>
                <w:sz w:val="16"/>
                <w:szCs w:val="16"/>
              </w:rPr>
              <w:t>358</w:t>
            </w:r>
            <w:r>
              <w:rPr>
                <w:rFonts w:cs="Arial"/>
                <w:sz w:val="16"/>
                <w:szCs w:val="16"/>
              </w:rPr>
              <w:t xml:space="preserve"> </w:t>
            </w:r>
            <w:r w:rsidRPr="007B3E52">
              <w:rPr>
                <w:rFonts w:cs="Arial"/>
                <w:sz w:val="16"/>
                <w:szCs w:val="16"/>
              </w:rPr>
              <w:t>229,8</w:t>
            </w:r>
          </w:p>
          <w:p w14:paraId="1E45D088" w14:textId="77777777" w:rsidR="006528F2" w:rsidRDefault="006528F2" w:rsidP="006528F2">
            <w:pPr>
              <w:spacing w:after="0"/>
              <w:rPr>
                <w:rFonts w:cs="Arial"/>
                <w:sz w:val="16"/>
                <w:szCs w:val="16"/>
              </w:rPr>
            </w:pPr>
          </w:p>
        </w:tc>
        <w:tc>
          <w:tcPr>
            <w:tcW w:w="1439" w:type="dxa"/>
          </w:tcPr>
          <w:p w14:paraId="775DB92F" w14:textId="2229469E" w:rsidR="006528F2" w:rsidRDefault="007B3E52" w:rsidP="005B1356">
            <w:pPr>
              <w:rPr>
                <w:sz w:val="16"/>
                <w:szCs w:val="16"/>
              </w:rPr>
            </w:pPr>
            <w:r>
              <w:rPr>
                <w:sz w:val="16"/>
                <w:szCs w:val="16"/>
              </w:rPr>
              <w:t>1</w:t>
            </w:r>
          </w:p>
        </w:tc>
        <w:tc>
          <w:tcPr>
            <w:tcW w:w="1439" w:type="dxa"/>
          </w:tcPr>
          <w:p w14:paraId="619640B9" w14:textId="13E1887A" w:rsidR="006528F2" w:rsidRDefault="007B3E52" w:rsidP="006528F2">
            <w:pPr>
              <w:spacing w:after="0"/>
              <w:rPr>
                <w:rFonts w:ascii="Tahoma" w:hAnsi="Tahoma" w:cs="Tahoma"/>
                <w:color w:val="000000"/>
                <w:sz w:val="16"/>
                <w:szCs w:val="16"/>
              </w:rPr>
            </w:pPr>
            <w:r w:rsidRPr="007B3E52">
              <w:rPr>
                <w:rFonts w:ascii="Tahoma" w:hAnsi="Tahoma" w:cs="Tahoma"/>
                <w:color w:val="000000"/>
                <w:sz w:val="16"/>
                <w:szCs w:val="16"/>
              </w:rPr>
              <w:t>3 036 279,46</w:t>
            </w:r>
          </w:p>
        </w:tc>
        <w:tc>
          <w:tcPr>
            <w:tcW w:w="1921" w:type="dxa"/>
          </w:tcPr>
          <w:p w14:paraId="5C3DF4C3" w14:textId="279FB2F3" w:rsidR="006528F2" w:rsidRDefault="007B3E52" w:rsidP="005B1356">
            <w:pPr>
              <w:rPr>
                <w:sz w:val="16"/>
                <w:szCs w:val="16"/>
              </w:rPr>
            </w:pPr>
            <w:r>
              <w:rPr>
                <w:sz w:val="16"/>
                <w:szCs w:val="16"/>
              </w:rPr>
              <w:t>0</w:t>
            </w:r>
          </w:p>
        </w:tc>
        <w:tc>
          <w:tcPr>
            <w:tcW w:w="1766" w:type="dxa"/>
          </w:tcPr>
          <w:p w14:paraId="4FE3CAD5" w14:textId="1C4C0D0A" w:rsidR="006528F2" w:rsidRDefault="007B3E52" w:rsidP="005B1356">
            <w:pPr>
              <w:rPr>
                <w:sz w:val="16"/>
                <w:szCs w:val="16"/>
              </w:rPr>
            </w:pPr>
            <w:r>
              <w:rPr>
                <w:sz w:val="16"/>
                <w:szCs w:val="16"/>
              </w:rPr>
              <w:t>0</w:t>
            </w:r>
          </w:p>
        </w:tc>
      </w:tr>
      <w:tr w:rsidR="006528F2" w:rsidRPr="003D512E" w14:paraId="18C9724D" w14:textId="77777777" w:rsidTr="006528F2">
        <w:trPr>
          <w:jc w:val="center"/>
        </w:trPr>
        <w:tc>
          <w:tcPr>
            <w:tcW w:w="1785" w:type="dxa"/>
          </w:tcPr>
          <w:p w14:paraId="08EDE861" w14:textId="77777777" w:rsidR="006528F2" w:rsidRPr="006528F2" w:rsidRDefault="006528F2" w:rsidP="006528F2">
            <w:pPr>
              <w:spacing w:after="0"/>
              <w:rPr>
                <w:rFonts w:cs="Arial"/>
                <w:sz w:val="16"/>
                <w:szCs w:val="16"/>
              </w:rPr>
            </w:pPr>
            <w:r w:rsidRPr="006528F2">
              <w:rPr>
                <w:rFonts w:cs="Arial"/>
                <w:sz w:val="16"/>
                <w:szCs w:val="16"/>
              </w:rPr>
              <w:t xml:space="preserve">8.výzva MAS Blanský </w:t>
            </w:r>
            <w:proofErr w:type="gramStart"/>
            <w:r w:rsidRPr="006528F2">
              <w:rPr>
                <w:rFonts w:cs="Arial"/>
                <w:sz w:val="16"/>
                <w:szCs w:val="16"/>
              </w:rPr>
              <w:t>les - Netolicko</w:t>
            </w:r>
            <w:proofErr w:type="gramEnd"/>
            <w:r w:rsidRPr="006528F2">
              <w:rPr>
                <w:rFonts w:cs="Arial"/>
                <w:sz w:val="16"/>
                <w:szCs w:val="16"/>
              </w:rPr>
              <w:t xml:space="preserve">-IROP-Bezpečnost </w:t>
            </w:r>
            <w:proofErr w:type="gramStart"/>
            <w:r w:rsidRPr="006528F2">
              <w:rPr>
                <w:rFonts w:cs="Arial"/>
                <w:sz w:val="16"/>
                <w:szCs w:val="16"/>
              </w:rPr>
              <w:t>dopravy - II</w:t>
            </w:r>
            <w:proofErr w:type="gramEnd"/>
            <w:r w:rsidRPr="006528F2">
              <w:rPr>
                <w:rFonts w:cs="Arial"/>
                <w:sz w:val="16"/>
                <w:szCs w:val="16"/>
              </w:rPr>
              <w:t>.</w:t>
            </w:r>
          </w:p>
          <w:p w14:paraId="55242E1E" w14:textId="77777777" w:rsidR="006528F2" w:rsidRPr="006528F2" w:rsidRDefault="006528F2" w:rsidP="006528F2">
            <w:pPr>
              <w:spacing w:after="0"/>
              <w:rPr>
                <w:rFonts w:cs="Arial"/>
                <w:sz w:val="16"/>
                <w:szCs w:val="16"/>
              </w:rPr>
            </w:pPr>
          </w:p>
        </w:tc>
        <w:tc>
          <w:tcPr>
            <w:tcW w:w="1111" w:type="dxa"/>
          </w:tcPr>
          <w:p w14:paraId="3689D386" w14:textId="77777777" w:rsidR="006528F2" w:rsidRPr="006528F2" w:rsidRDefault="006528F2" w:rsidP="006528F2">
            <w:pPr>
              <w:spacing w:after="0"/>
              <w:rPr>
                <w:rFonts w:cs="Arial"/>
                <w:sz w:val="16"/>
                <w:szCs w:val="16"/>
              </w:rPr>
            </w:pPr>
            <w:r w:rsidRPr="006528F2">
              <w:rPr>
                <w:rFonts w:cs="Arial"/>
                <w:sz w:val="16"/>
                <w:szCs w:val="16"/>
              </w:rPr>
              <w:t>31.12.2020 12:00</w:t>
            </w:r>
          </w:p>
          <w:p w14:paraId="680A1016" w14:textId="77777777" w:rsidR="006528F2" w:rsidRPr="006528F2" w:rsidRDefault="006528F2" w:rsidP="006528F2">
            <w:pPr>
              <w:spacing w:after="0"/>
              <w:rPr>
                <w:rFonts w:cs="Arial"/>
                <w:sz w:val="16"/>
                <w:szCs w:val="16"/>
              </w:rPr>
            </w:pPr>
          </w:p>
        </w:tc>
        <w:tc>
          <w:tcPr>
            <w:tcW w:w="1494" w:type="dxa"/>
          </w:tcPr>
          <w:p w14:paraId="0A8B4F7F" w14:textId="15012CC3" w:rsidR="006528F2" w:rsidRPr="006528F2" w:rsidRDefault="006528F2" w:rsidP="006528F2">
            <w:pPr>
              <w:spacing w:after="0"/>
              <w:jc w:val="left"/>
              <w:rPr>
                <w:rFonts w:cs="Arial"/>
                <w:sz w:val="16"/>
                <w:szCs w:val="16"/>
              </w:rPr>
            </w:pPr>
            <w:r w:rsidRPr="006528F2">
              <w:rPr>
                <w:rFonts w:cs="Arial"/>
                <w:sz w:val="16"/>
                <w:szCs w:val="16"/>
              </w:rPr>
              <w:t>4</w:t>
            </w:r>
            <w:r>
              <w:rPr>
                <w:rFonts w:cs="Arial"/>
                <w:sz w:val="16"/>
                <w:szCs w:val="16"/>
              </w:rPr>
              <w:t xml:space="preserve"> </w:t>
            </w:r>
            <w:r w:rsidRPr="006528F2">
              <w:rPr>
                <w:rFonts w:cs="Arial"/>
                <w:sz w:val="16"/>
                <w:szCs w:val="16"/>
              </w:rPr>
              <w:t>442</w:t>
            </w:r>
            <w:r>
              <w:rPr>
                <w:rFonts w:cs="Arial"/>
                <w:sz w:val="16"/>
                <w:szCs w:val="16"/>
              </w:rPr>
              <w:t xml:space="preserve"> </w:t>
            </w:r>
            <w:r w:rsidRPr="006528F2">
              <w:rPr>
                <w:rFonts w:cs="Arial"/>
                <w:sz w:val="16"/>
                <w:szCs w:val="16"/>
              </w:rPr>
              <w:t>760,86</w:t>
            </w:r>
          </w:p>
          <w:p w14:paraId="6517F801" w14:textId="77777777" w:rsidR="006528F2" w:rsidRPr="006528F2" w:rsidRDefault="006528F2" w:rsidP="006528F2">
            <w:pPr>
              <w:spacing w:after="0"/>
              <w:rPr>
                <w:rFonts w:cs="Arial"/>
                <w:sz w:val="16"/>
                <w:szCs w:val="16"/>
              </w:rPr>
            </w:pPr>
          </w:p>
        </w:tc>
        <w:tc>
          <w:tcPr>
            <w:tcW w:w="1100" w:type="dxa"/>
          </w:tcPr>
          <w:p w14:paraId="63921A4C" w14:textId="248B2174" w:rsidR="006528F2" w:rsidRDefault="007B3E52" w:rsidP="005B1356">
            <w:pPr>
              <w:rPr>
                <w:rFonts w:cs="Arial"/>
                <w:sz w:val="16"/>
                <w:szCs w:val="16"/>
              </w:rPr>
            </w:pPr>
            <w:r>
              <w:rPr>
                <w:rFonts w:cs="Arial"/>
                <w:sz w:val="16"/>
                <w:szCs w:val="16"/>
              </w:rPr>
              <w:t>4</w:t>
            </w:r>
          </w:p>
        </w:tc>
        <w:tc>
          <w:tcPr>
            <w:tcW w:w="1521" w:type="dxa"/>
          </w:tcPr>
          <w:p w14:paraId="7707D0F0" w14:textId="08E9D5D5" w:rsidR="006528F2" w:rsidRDefault="007B3E52" w:rsidP="006528F2">
            <w:pPr>
              <w:spacing w:after="0"/>
              <w:rPr>
                <w:rFonts w:cs="Arial"/>
                <w:sz w:val="16"/>
                <w:szCs w:val="16"/>
              </w:rPr>
            </w:pPr>
            <w:r>
              <w:rPr>
                <w:rFonts w:cs="Arial"/>
                <w:sz w:val="16"/>
                <w:szCs w:val="16"/>
              </w:rPr>
              <w:t>5 921 603,88</w:t>
            </w:r>
          </w:p>
        </w:tc>
        <w:tc>
          <w:tcPr>
            <w:tcW w:w="1439" w:type="dxa"/>
          </w:tcPr>
          <w:p w14:paraId="01E786A5" w14:textId="0DBCF49E" w:rsidR="006528F2" w:rsidRDefault="007B3E52" w:rsidP="005B1356">
            <w:pPr>
              <w:rPr>
                <w:sz w:val="16"/>
                <w:szCs w:val="16"/>
              </w:rPr>
            </w:pPr>
            <w:r>
              <w:rPr>
                <w:sz w:val="16"/>
                <w:szCs w:val="16"/>
              </w:rPr>
              <w:t>3</w:t>
            </w:r>
          </w:p>
        </w:tc>
        <w:tc>
          <w:tcPr>
            <w:tcW w:w="1439" w:type="dxa"/>
          </w:tcPr>
          <w:p w14:paraId="2A251A5F" w14:textId="69CC192B" w:rsidR="006528F2" w:rsidRDefault="007B3E52" w:rsidP="006528F2">
            <w:pPr>
              <w:spacing w:after="0"/>
              <w:rPr>
                <w:rFonts w:ascii="Tahoma" w:hAnsi="Tahoma" w:cs="Tahoma"/>
                <w:color w:val="000000"/>
                <w:sz w:val="16"/>
                <w:szCs w:val="16"/>
              </w:rPr>
            </w:pPr>
            <w:r>
              <w:rPr>
                <w:rFonts w:ascii="Tahoma" w:hAnsi="Tahoma" w:cs="Tahoma"/>
                <w:color w:val="000000"/>
                <w:sz w:val="16"/>
                <w:szCs w:val="16"/>
              </w:rPr>
              <w:t>4 442 721,64</w:t>
            </w:r>
          </w:p>
        </w:tc>
        <w:tc>
          <w:tcPr>
            <w:tcW w:w="1921" w:type="dxa"/>
          </w:tcPr>
          <w:p w14:paraId="6C716B5A" w14:textId="55EE694D" w:rsidR="006528F2" w:rsidRDefault="007B3E52" w:rsidP="005B1356">
            <w:pPr>
              <w:rPr>
                <w:sz w:val="16"/>
                <w:szCs w:val="16"/>
              </w:rPr>
            </w:pPr>
            <w:r>
              <w:rPr>
                <w:sz w:val="16"/>
                <w:szCs w:val="16"/>
              </w:rPr>
              <w:t>0</w:t>
            </w:r>
          </w:p>
        </w:tc>
        <w:tc>
          <w:tcPr>
            <w:tcW w:w="1766" w:type="dxa"/>
          </w:tcPr>
          <w:p w14:paraId="56305F6B" w14:textId="364A9148" w:rsidR="006528F2" w:rsidRDefault="007B3E52" w:rsidP="005B1356">
            <w:pPr>
              <w:rPr>
                <w:sz w:val="16"/>
                <w:szCs w:val="16"/>
              </w:rPr>
            </w:pPr>
            <w:r>
              <w:rPr>
                <w:sz w:val="16"/>
                <w:szCs w:val="16"/>
              </w:rPr>
              <w:t>0</w:t>
            </w:r>
          </w:p>
        </w:tc>
      </w:tr>
    </w:tbl>
    <w:p w14:paraId="22DA2137" w14:textId="77777777" w:rsidR="005B1356" w:rsidRDefault="005B1356" w:rsidP="005B1356"/>
    <w:p w14:paraId="148B2B65" w14:textId="77777777" w:rsidR="0050061D" w:rsidRDefault="0050061D">
      <w:pPr>
        <w:spacing w:after="200" w:line="276" w:lineRule="auto"/>
        <w:jc w:val="left"/>
        <w:rPr>
          <w:b/>
          <w:bCs/>
          <w:color w:val="4F81BD" w:themeColor="accent1"/>
          <w:sz w:val="18"/>
          <w:szCs w:val="18"/>
          <w:highlight w:val="cyan"/>
        </w:rPr>
      </w:pPr>
      <w:r>
        <w:rPr>
          <w:highlight w:val="cyan"/>
        </w:rPr>
        <w:br w:type="page"/>
      </w:r>
    </w:p>
    <w:p w14:paraId="2887F6B8" w14:textId="3B0A6E4D" w:rsidR="006F323C" w:rsidRDefault="000350CA" w:rsidP="000350CA">
      <w:pPr>
        <w:pStyle w:val="Titulek"/>
      </w:pPr>
      <w:bookmarkStart w:id="42" w:name="_Toc200960009"/>
      <w:bookmarkStart w:id="43" w:name="_Toc190960897"/>
      <w:r>
        <w:lastRenderedPageBreak/>
        <w:t xml:space="preserve">Tabulka </w:t>
      </w:r>
      <w:fldSimple w:instr=" SEQ Tabulka \* ARABIC ">
        <w:r w:rsidR="008777C6">
          <w:rPr>
            <w:noProof/>
          </w:rPr>
          <w:t>20</w:t>
        </w:r>
      </w:fldSimple>
      <w:r>
        <w:t xml:space="preserve"> - </w:t>
      </w:r>
      <w:r w:rsidRPr="003445DF">
        <w:t>Přehled výzev MAS pro hodnocení v Oblasti B a C – OPZ</w:t>
      </w:r>
      <w:bookmarkEnd w:id="42"/>
    </w:p>
    <w:tbl>
      <w:tblPr>
        <w:tblStyle w:val="Mkatabulky"/>
        <w:tblW w:w="0" w:type="auto"/>
        <w:jc w:val="center"/>
        <w:tblLook w:val="04A0" w:firstRow="1" w:lastRow="0" w:firstColumn="1" w:lastColumn="0" w:noHBand="0" w:noVBand="1"/>
      </w:tblPr>
      <w:tblGrid>
        <w:gridCol w:w="1785"/>
        <w:gridCol w:w="1111"/>
        <w:gridCol w:w="1073"/>
        <w:gridCol w:w="1521"/>
        <w:gridCol w:w="1521"/>
        <w:gridCol w:w="1439"/>
        <w:gridCol w:w="1439"/>
        <w:gridCol w:w="1921"/>
        <w:gridCol w:w="1766"/>
      </w:tblGrid>
      <w:tr w:rsidR="006F323C" w:rsidRPr="00F86B0C" w14:paraId="2AF91AC4" w14:textId="77777777" w:rsidTr="00EA04B0">
        <w:trPr>
          <w:jc w:val="center"/>
        </w:trPr>
        <w:tc>
          <w:tcPr>
            <w:tcW w:w="1785" w:type="dxa"/>
            <w:vAlign w:val="center"/>
          </w:tcPr>
          <w:p w14:paraId="0310BD6D" w14:textId="0EA655C5" w:rsidR="006F323C" w:rsidRPr="00F86B0C" w:rsidRDefault="006F323C" w:rsidP="00EA04B0">
            <w:pPr>
              <w:jc w:val="center"/>
              <w:rPr>
                <w:rFonts w:cs="Arial"/>
                <w:b/>
                <w:sz w:val="16"/>
                <w:szCs w:val="16"/>
              </w:rPr>
            </w:pPr>
            <w:r w:rsidRPr="00F86B0C">
              <w:rPr>
                <w:rFonts w:cs="Arial"/>
                <w:b/>
                <w:sz w:val="16"/>
                <w:szCs w:val="16"/>
              </w:rPr>
              <w:t>Výzva</w:t>
            </w:r>
          </w:p>
        </w:tc>
        <w:tc>
          <w:tcPr>
            <w:tcW w:w="1111" w:type="dxa"/>
            <w:vAlign w:val="center"/>
          </w:tcPr>
          <w:p w14:paraId="343FA423" w14:textId="77777777" w:rsidR="006F323C" w:rsidRPr="00F86B0C" w:rsidRDefault="006F323C" w:rsidP="00EA04B0">
            <w:pPr>
              <w:jc w:val="center"/>
              <w:rPr>
                <w:rFonts w:cs="Arial"/>
                <w:b/>
                <w:sz w:val="16"/>
                <w:szCs w:val="16"/>
              </w:rPr>
            </w:pPr>
            <w:r w:rsidRPr="00F86B0C">
              <w:rPr>
                <w:rFonts w:cs="Arial"/>
                <w:b/>
                <w:sz w:val="16"/>
                <w:szCs w:val="16"/>
              </w:rPr>
              <w:t xml:space="preserve">Datum ukončení příjmu </w:t>
            </w:r>
            <w:proofErr w:type="spellStart"/>
            <w:r w:rsidRPr="00F86B0C">
              <w:rPr>
                <w:rFonts w:cs="Arial"/>
                <w:b/>
                <w:sz w:val="16"/>
                <w:szCs w:val="16"/>
              </w:rPr>
              <w:t>ŽoD</w:t>
            </w:r>
            <w:proofErr w:type="spellEnd"/>
          </w:p>
        </w:tc>
        <w:tc>
          <w:tcPr>
            <w:tcW w:w="1073" w:type="dxa"/>
            <w:vAlign w:val="center"/>
          </w:tcPr>
          <w:p w14:paraId="0888ACA3" w14:textId="77777777" w:rsidR="006F323C" w:rsidRPr="00F86B0C" w:rsidRDefault="006F323C" w:rsidP="00EA04B0">
            <w:pPr>
              <w:jc w:val="center"/>
              <w:rPr>
                <w:rFonts w:eastAsiaTheme="majorEastAsia" w:cs="Arial"/>
                <w:b/>
                <w:bCs/>
                <w:sz w:val="16"/>
                <w:szCs w:val="16"/>
              </w:rPr>
            </w:pPr>
            <w:r w:rsidRPr="00F86B0C">
              <w:rPr>
                <w:rFonts w:cs="Arial"/>
                <w:b/>
                <w:sz w:val="16"/>
                <w:szCs w:val="16"/>
              </w:rPr>
              <w:t>Alokace výzvy (CZV)</w:t>
            </w:r>
          </w:p>
        </w:tc>
        <w:tc>
          <w:tcPr>
            <w:tcW w:w="1521" w:type="dxa"/>
            <w:vAlign w:val="center"/>
          </w:tcPr>
          <w:p w14:paraId="7E538C21" w14:textId="1E352715" w:rsidR="006F323C" w:rsidRPr="00F86B0C" w:rsidRDefault="006F323C" w:rsidP="00EA04B0">
            <w:pPr>
              <w:jc w:val="center"/>
              <w:rPr>
                <w:rFonts w:cs="Arial"/>
                <w:b/>
                <w:sz w:val="16"/>
                <w:szCs w:val="16"/>
              </w:rPr>
            </w:pPr>
            <w:r w:rsidRPr="00F86B0C">
              <w:rPr>
                <w:rFonts w:cs="Arial"/>
                <w:b/>
                <w:sz w:val="16"/>
                <w:szCs w:val="16"/>
              </w:rPr>
              <w:t xml:space="preserve">Počet předložených </w:t>
            </w:r>
            <w:proofErr w:type="spellStart"/>
            <w:r w:rsidRPr="00F86B0C">
              <w:rPr>
                <w:rFonts w:cs="Arial"/>
                <w:b/>
                <w:sz w:val="16"/>
                <w:szCs w:val="16"/>
              </w:rPr>
              <w:t>ŽoD</w:t>
            </w:r>
            <w:proofErr w:type="spellEnd"/>
          </w:p>
        </w:tc>
        <w:tc>
          <w:tcPr>
            <w:tcW w:w="1521" w:type="dxa"/>
            <w:vAlign w:val="center"/>
          </w:tcPr>
          <w:p w14:paraId="6633C08D" w14:textId="7829132A" w:rsidR="006F323C" w:rsidRPr="00F86B0C" w:rsidRDefault="006F323C" w:rsidP="00EA04B0">
            <w:pPr>
              <w:jc w:val="center"/>
              <w:rPr>
                <w:rFonts w:cs="Arial"/>
                <w:b/>
                <w:sz w:val="16"/>
                <w:szCs w:val="16"/>
              </w:rPr>
            </w:pPr>
            <w:r w:rsidRPr="00F86B0C">
              <w:rPr>
                <w:rFonts w:cs="Arial"/>
                <w:b/>
                <w:sz w:val="16"/>
                <w:szCs w:val="16"/>
              </w:rPr>
              <w:t xml:space="preserve">Finanční objem CZV předložených </w:t>
            </w:r>
            <w:proofErr w:type="spellStart"/>
            <w:r w:rsidRPr="00F86B0C">
              <w:rPr>
                <w:rFonts w:cs="Arial"/>
                <w:b/>
                <w:sz w:val="16"/>
                <w:szCs w:val="16"/>
              </w:rPr>
              <w:t>ŽoD</w:t>
            </w:r>
            <w:proofErr w:type="spellEnd"/>
          </w:p>
        </w:tc>
        <w:tc>
          <w:tcPr>
            <w:tcW w:w="1439" w:type="dxa"/>
            <w:vAlign w:val="center"/>
          </w:tcPr>
          <w:p w14:paraId="6A6ED715" w14:textId="5AD1177C" w:rsidR="006F323C" w:rsidRPr="00F86B0C" w:rsidRDefault="006F323C" w:rsidP="00EA04B0">
            <w:pPr>
              <w:jc w:val="center"/>
              <w:rPr>
                <w:rFonts w:cs="Arial"/>
                <w:b/>
                <w:sz w:val="16"/>
                <w:szCs w:val="16"/>
              </w:rPr>
            </w:pPr>
            <w:r w:rsidRPr="00F86B0C">
              <w:rPr>
                <w:rFonts w:cs="Arial"/>
                <w:b/>
                <w:sz w:val="16"/>
                <w:szCs w:val="16"/>
              </w:rPr>
              <w:t>Počet skutečně realizovaných projektů</w:t>
            </w:r>
          </w:p>
        </w:tc>
        <w:tc>
          <w:tcPr>
            <w:tcW w:w="1439" w:type="dxa"/>
            <w:vAlign w:val="center"/>
          </w:tcPr>
          <w:p w14:paraId="393E361E" w14:textId="227ED92C" w:rsidR="006F323C" w:rsidRPr="00F86B0C" w:rsidRDefault="006F323C" w:rsidP="00EA04B0">
            <w:pPr>
              <w:jc w:val="center"/>
              <w:rPr>
                <w:rFonts w:cs="Arial"/>
                <w:b/>
                <w:sz w:val="16"/>
                <w:szCs w:val="16"/>
              </w:rPr>
            </w:pPr>
            <w:r w:rsidRPr="00F86B0C">
              <w:rPr>
                <w:rFonts w:cs="Arial"/>
                <w:b/>
                <w:sz w:val="16"/>
                <w:szCs w:val="16"/>
              </w:rPr>
              <w:t>Finanční objem CZV realizovaných projektů</w:t>
            </w:r>
          </w:p>
        </w:tc>
        <w:tc>
          <w:tcPr>
            <w:tcW w:w="1921" w:type="dxa"/>
            <w:vAlign w:val="center"/>
          </w:tcPr>
          <w:p w14:paraId="22AEEF8C" w14:textId="775E40C0" w:rsidR="006F323C" w:rsidRPr="00F86B0C" w:rsidRDefault="006F323C" w:rsidP="00EA04B0">
            <w:pPr>
              <w:jc w:val="center"/>
              <w:rPr>
                <w:rFonts w:cs="Arial"/>
                <w:b/>
                <w:sz w:val="16"/>
                <w:szCs w:val="16"/>
              </w:rPr>
            </w:pPr>
            <w:r w:rsidRPr="00F86B0C">
              <w:rPr>
                <w:rFonts w:cs="Arial"/>
                <w:b/>
                <w:sz w:val="16"/>
                <w:szCs w:val="16"/>
              </w:rPr>
              <w:t xml:space="preserve">Počet nedokončených </w:t>
            </w:r>
            <w:proofErr w:type="gramStart"/>
            <w:r w:rsidRPr="00F86B0C">
              <w:rPr>
                <w:rFonts w:cs="Arial"/>
                <w:b/>
                <w:sz w:val="16"/>
                <w:szCs w:val="16"/>
              </w:rPr>
              <w:t>projektů - neproplacených</w:t>
            </w:r>
            <w:proofErr w:type="gramEnd"/>
          </w:p>
        </w:tc>
        <w:tc>
          <w:tcPr>
            <w:tcW w:w="1766" w:type="dxa"/>
            <w:vAlign w:val="center"/>
          </w:tcPr>
          <w:p w14:paraId="2C288EC0" w14:textId="75E708CC" w:rsidR="006F323C" w:rsidRPr="00F86B0C" w:rsidRDefault="006F323C" w:rsidP="00EA04B0">
            <w:pPr>
              <w:jc w:val="center"/>
              <w:rPr>
                <w:rFonts w:eastAsiaTheme="majorEastAsia" w:cs="Arial"/>
                <w:b/>
                <w:bCs/>
                <w:sz w:val="16"/>
                <w:szCs w:val="16"/>
              </w:rPr>
            </w:pPr>
            <w:r w:rsidRPr="00F86B0C">
              <w:rPr>
                <w:rFonts w:cs="Arial"/>
                <w:b/>
                <w:sz w:val="16"/>
                <w:szCs w:val="16"/>
              </w:rPr>
              <w:t>Finanční objem CZV nedokončených projektů – neproplacených</w:t>
            </w:r>
          </w:p>
        </w:tc>
      </w:tr>
      <w:tr w:rsidR="006F323C" w:rsidRPr="00F86B0C" w14:paraId="71B2DA1A" w14:textId="77777777" w:rsidTr="00EA04B0">
        <w:trPr>
          <w:jc w:val="center"/>
        </w:trPr>
        <w:tc>
          <w:tcPr>
            <w:tcW w:w="1785" w:type="dxa"/>
          </w:tcPr>
          <w:p w14:paraId="04D562DE" w14:textId="77777777" w:rsidR="00F86B0C" w:rsidRPr="00F86B0C" w:rsidRDefault="00F86B0C" w:rsidP="00F86B0C">
            <w:pPr>
              <w:spacing w:after="0"/>
              <w:rPr>
                <w:rFonts w:cs="Arial"/>
                <w:sz w:val="16"/>
                <w:szCs w:val="16"/>
              </w:rPr>
            </w:pPr>
            <w:r w:rsidRPr="00F86B0C">
              <w:rPr>
                <w:rFonts w:cs="Arial"/>
                <w:sz w:val="16"/>
                <w:szCs w:val="16"/>
              </w:rPr>
              <w:t>Prorodinná opatření - I.</w:t>
            </w:r>
          </w:p>
          <w:p w14:paraId="3184A1D4" w14:textId="77777777" w:rsidR="006F323C" w:rsidRPr="00F86B0C" w:rsidRDefault="006F323C" w:rsidP="00EA04B0">
            <w:pPr>
              <w:rPr>
                <w:rFonts w:cs="Arial"/>
                <w:sz w:val="16"/>
                <w:szCs w:val="16"/>
              </w:rPr>
            </w:pPr>
          </w:p>
        </w:tc>
        <w:tc>
          <w:tcPr>
            <w:tcW w:w="1111" w:type="dxa"/>
          </w:tcPr>
          <w:p w14:paraId="6B249644" w14:textId="77777777" w:rsidR="00F86B0C" w:rsidRPr="00F86B0C" w:rsidRDefault="00F86B0C" w:rsidP="00F86B0C">
            <w:pPr>
              <w:rPr>
                <w:rFonts w:cs="Arial"/>
                <w:sz w:val="16"/>
                <w:szCs w:val="16"/>
              </w:rPr>
            </w:pPr>
            <w:r w:rsidRPr="00F86B0C">
              <w:rPr>
                <w:rFonts w:cs="Arial"/>
                <w:sz w:val="16"/>
                <w:szCs w:val="16"/>
              </w:rPr>
              <w:t>29.03.2018 12:00</w:t>
            </w:r>
          </w:p>
          <w:p w14:paraId="48410693" w14:textId="41F332DA" w:rsidR="006F323C" w:rsidRPr="00F86B0C" w:rsidRDefault="006F323C" w:rsidP="00F86B0C">
            <w:pPr>
              <w:rPr>
                <w:rFonts w:cs="Arial"/>
                <w:sz w:val="16"/>
                <w:szCs w:val="16"/>
              </w:rPr>
            </w:pPr>
          </w:p>
        </w:tc>
        <w:tc>
          <w:tcPr>
            <w:tcW w:w="1073" w:type="dxa"/>
          </w:tcPr>
          <w:p w14:paraId="01A616F7" w14:textId="507416D9" w:rsidR="006F323C" w:rsidRPr="00F86B0C" w:rsidRDefault="00F86B0C" w:rsidP="00F86B0C">
            <w:pPr>
              <w:rPr>
                <w:rFonts w:cs="Arial"/>
                <w:sz w:val="16"/>
                <w:szCs w:val="16"/>
              </w:rPr>
            </w:pPr>
            <w:r w:rsidRPr="00F86B0C">
              <w:rPr>
                <w:rFonts w:cs="Arial"/>
                <w:sz w:val="16"/>
                <w:szCs w:val="16"/>
              </w:rPr>
              <w:t>6</w:t>
            </w:r>
            <w:r>
              <w:rPr>
                <w:rFonts w:cs="Arial"/>
                <w:sz w:val="16"/>
                <w:szCs w:val="16"/>
              </w:rPr>
              <w:t> </w:t>
            </w:r>
            <w:r w:rsidRPr="00F86B0C">
              <w:rPr>
                <w:rFonts w:cs="Arial"/>
                <w:sz w:val="16"/>
                <w:szCs w:val="16"/>
              </w:rPr>
              <w:t>100</w:t>
            </w:r>
            <w:r>
              <w:rPr>
                <w:rFonts w:cs="Arial"/>
                <w:sz w:val="16"/>
                <w:szCs w:val="16"/>
              </w:rPr>
              <w:t xml:space="preserve"> </w:t>
            </w:r>
            <w:r w:rsidRPr="00F86B0C">
              <w:rPr>
                <w:rFonts w:cs="Arial"/>
                <w:sz w:val="16"/>
                <w:szCs w:val="16"/>
              </w:rPr>
              <w:t>000</w:t>
            </w:r>
          </w:p>
        </w:tc>
        <w:tc>
          <w:tcPr>
            <w:tcW w:w="1521" w:type="dxa"/>
          </w:tcPr>
          <w:p w14:paraId="5BCBA1E0" w14:textId="06DD4459" w:rsidR="006F323C" w:rsidRPr="00F86B0C" w:rsidRDefault="00280B38" w:rsidP="00EA04B0">
            <w:pPr>
              <w:rPr>
                <w:rFonts w:cs="Arial"/>
                <w:sz w:val="16"/>
                <w:szCs w:val="16"/>
              </w:rPr>
            </w:pPr>
            <w:r>
              <w:rPr>
                <w:rFonts w:cs="Arial"/>
                <w:sz w:val="16"/>
                <w:szCs w:val="16"/>
              </w:rPr>
              <w:t>2</w:t>
            </w:r>
          </w:p>
        </w:tc>
        <w:tc>
          <w:tcPr>
            <w:tcW w:w="1521" w:type="dxa"/>
          </w:tcPr>
          <w:p w14:paraId="2E0DE54B" w14:textId="3379CB5C" w:rsidR="006F323C" w:rsidRPr="00F86B0C" w:rsidRDefault="00280B38" w:rsidP="00EA04B0">
            <w:pPr>
              <w:rPr>
                <w:rFonts w:cs="Arial"/>
                <w:sz w:val="16"/>
                <w:szCs w:val="16"/>
              </w:rPr>
            </w:pPr>
            <w:r>
              <w:rPr>
                <w:rFonts w:cs="Arial"/>
                <w:sz w:val="16"/>
                <w:szCs w:val="16"/>
              </w:rPr>
              <w:t>2 944 912,5</w:t>
            </w:r>
          </w:p>
        </w:tc>
        <w:tc>
          <w:tcPr>
            <w:tcW w:w="1439" w:type="dxa"/>
          </w:tcPr>
          <w:p w14:paraId="66224828" w14:textId="627B6050" w:rsidR="006F323C" w:rsidRPr="00F86B0C" w:rsidRDefault="00280B38" w:rsidP="00EA04B0">
            <w:pPr>
              <w:rPr>
                <w:rFonts w:cs="Arial"/>
                <w:sz w:val="16"/>
                <w:szCs w:val="16"/>
              </w:rPr>
            </w:pPr>
            <w:r>
              <w:rPr>
                <w:rFonts w:cs="Arial"/>
                <w:sz w:val="16"/>
                <w:szCs w:val="16"/>
              </w:rPr>
              <w:t>1</w:t>
            </w:r>
          </w:p>
        </w:tc>
        <w:tc>
          <w:tcPr>
            <w:tcW w:w="1439" w:type="dxa"/>
          </w:tcPr>
          <w:p w14:paraId="4C372589" w14:textId="3F270A45" w:rsidR="006F323C" w:rsidRPr="00F86B0C" w:rsidRDefault="00280B38" w:rsidP="00EA04B0">
            <w:pPr>
              <w:rPr>
                <w:rFonts w:cs="Arial"/>
                <w:sz w:val="16"/>
                <w:szCs w:val="16"/>
              </w:rPr>
            </w:pPr>
            <w:r>
              <w:rPr>
                <w:rFonts w:cs="Arial"/>
                <w:sz w:val="16"/>
                <w:szCs w:val="16"/>
              </w:rPr>
              <w:t>899 737,5</w:t>
            </w:r>
          </w:p>
        </w:tc>
        <w:tc>
          <w:tcPr>
            <w:tcW w:w="1921" w:type="dxa"/>
          </w:tcPr>
          <w:p w14:paraId="7AA7CE09" w14:textId="3280922D" w:rsidR="006F323C" w:rsidRPr="00F86B0C" w:rsidRDefault="00280B38" w:rsidP="00EA04B0">
            <w:pPr>
              <w:rPr>
                <w:rFonts w:cs="Arial"/>
                <w:sz w:val="16"/>
                <w:szCs w:val="16"/>
              </w:rPr>
            </w:pPr>
            <w:r>
              <w:rPr>
                <w:rFonts w:cs="Arial"/>
                <w:sz w:val="16"/>
                <w:szCs w:val="16"/>
              </w:rPr>
              <w:t>1</w:t>
            </w:r>
          </w:p>
        </w:tc>
        <w:tc>
          <w:tcPr>
            <w:tcW w:w="1766" w:type="dxa"/>
          </w:tcPr>
          <w:p w14:paraId="1298243C" w14:textId="3D604D41" w:rsidR="006F323C" w:rsidRPr="00F86B0C" w:rsidRDefault="00280B38" w:rsidP="00EA04B0">
            <w:pPr>
              <w:rPr>
                <w:rFonts w:cs="Arial"/>
                <w:sz w:val="16"/>
                <w:szCs w:val="16"/>
              </w:rPr>
            </w:pPr>
            <w:r>
              <w:rPr>
                <w:rFonts w:cs="Arial"/>
                <w:sz w:val="16"/>
                <w:szCs w:val="16"/>
              </w:rPr>
              <w:t>2 045 175</w:t>
            </w:r>
          </w:p>
        </w:tc>
      </w:tr>
      <w:tr w:rsidR="006F323C" w:rsidRPr="00F86B0C" w14:paraId="3F3AD28C" w14:textId="77777777" w:rsidTr="00EA04B0">
        <w:trPr>
          <w:jc w:val="center"/>
        </w:trPr>
        <w:tc>
          <w:tcPr>
            <w:tcW w:w="1785" w:type="dxa"/>
          </w:tcPr>
          <w:p w14:paraId="081B5CDE" w14:textId="77777777" w:rsidR="00F86B0C" w:rsidRPr="00F86B0C" w:rsidRDefault="00F86B0C" w:rsidP="00F86B0C">
            <w:pPr>
              <w:spacing w:after="0"/>
              <w:rPr>
                <w:rFonts w:cs="Arial"/>
                <w:sz w:val="16"/>
                <w:szCs w:val="16"/>
              </w:rPr>
            </w:pPr>
            <w:r w:rsidRPr="00F86B0C">
              <w:rPr>
                <w:rFonts w:cs="Arial"/>
                <w:sz w:val="16"/>
                <w:szCs w:val="16"/>
              </w:rPr>
              <w:t>Sociální služby I.</w:t>
            </w:r>
          </w:p>
          <w:p w14:paraId="7565FC25" w14:textId="77777777" w:rsidR="006F323C" w:rsidRPr="00F86B0C" w:rsidRDefault="006F323C" w:rsidP="00EA04B0">
            <w:pPr>
              <w:rPr>
                <w:rFonts w:cs="Arial"/>
                <w:sz w:val="16"/>
                <w:szCs w:val="16"/>
              </w:rPr>
            </w:pPr>
          </w:p>
        </w:tc>
        <w:tc>
          <w:tcPr>
            <w:tcW w:w="1111" w:type="dxa"/>
          </w:tcPr>
          <w:p w14:paraId="25CD157F" w14:textId="77777777" w:rsidR="00F86B0C" w:rsidRPr="00F86B0C" w:rsidRDefault="00F86B0C" w:rsidP="00F86B0C">
            <w:pPr>
              <w:rPr>
                <w:rFonts w:cs="Arial"/>
                <w:sz w:val="16"/>
                <w:szCs w:val="16"/>
              </w:rPr>
            </w:pPr>
            <w:r w:rsidRPr="00F86B0C">
              <w:rPr>
                <w:rFonts w:cs="Arial"/>
                <w:sz w:val="16"/>
                <w:szCs w:val="16"/>
              </w:rPr>
              <w:t>03.05.2018 12:00</w:t>
            </w:r>
          </w:p>
          <w:p w14:paraId="64871C70" w14:textId="77777777" w:rsidR="006F323C" w:rsidRPr="00F86B0C" w:rsidRDefault="006F323C" w:rsidP="00EA04B0">
            <w:pPr>
              <w:rPr>
                <w:rFonts w:cs="Arial"/>
                <w:sz w:val="16"/>
                <w:szCs w:val="16"/>
              </w:rPr>
            </w:pPr>
          </w:p>
        </w:tc>
        <w:tc>
          <w:tcPr>
            <w:tcW w:w="1073" w:type="dxa"/>
          </w:tcPr>
          <w:p w14:paraId="7A40A5E2" w14:textId="5564F7F9" w:rsidR="00F86B0C" w:rsidRPr="00F86B0C" w:rsidRDefault="00F86B0C" w:rsidP="00F86B0C">
            <w:pPr>
              <w:rPr>
                <w:rFonts w:cs="Arial"/>
                <w:sz w:val="16"/>
                <w:szCs w:val="16"/>
              </w:rPr>
            </w:pPr>
            <w:r w:rsidRPr="00F86B0C">
              <w:rPr>
                <w:rFonts w:cs="Arial"/>
                <w:sz w:val="16"/>
                <w:szCs w:val="16"/>
              </w:rPr>
              <w:t>3</w:t>
            </w:r>
            <w:r>
              <w:rPr>
                <w:rFonts w:cs="Arial"/>
                <w:sz w:val="16"/>
                <w:szCs w:val="16"/>
              </w:rPr>
              <w:t> </w:t>
            </w:r>
            <w:r w:rsidRPr="00F86B0C">
              <w:rPr>
                <w:rFonts w:cs="Arial"/>
                <w:sz w:val="16"/>
                <w:szCs w:val="16"/>
              </w:rPr>
              <w:t>500</w:t>
            </w:r>
            <w:r>
              <w:rPr>
                <w:rFonts w:cs="Arial"/>
                <w:sz w:val="16"/>
                <w:szCs w:val="16"/>
              </w:rPr>
              <w:t xml:space="preserve"> </w:t>
            </w:r>
            <w:r w:rsidRPr="00F86B0C">
              <w:rPr>
                <w:rFonts w:cs="Arial"/>
                <w:sz w:val="16"/>
                <w:szCs w:val="16"/>
              </w:rPr>
              <w:t>000</w:t>
            </w:r>
          </w:p>
          <w:p w14:paraId="2E5ADE6A" w14:textId="77777777" w:rsidR="006F323C" w:rsidRPr="00F86B0C" w:rsidRDefault="006F323C" w:rsidP="00EA04B0">
            <w:pPr>
              <w:rPr>
                <w:rFonts w:cs="Arial"/>
                <w:sz w:val="16"/>
                <w:szCs w:val="16"/>
              </w:rPr>
            </w:pPr>
          </w:p>
        </w:tc>
        <w:tc>
          <w:tcPr>
            <w:tcW w:w="1521" w:type="dxa"/>
          </w:tcPr>
          <w:p w14:paraId="6F13474C" w14:textId="0974A0D7" w:rsidR="006F323C" w:rsidRPr="00F86B0C" w:rsidRDefault="00280B38" w:rsidP="00EA04B0">
            <w:pPr>
              <w:rPr>
                <w:rFonts w:cs="Arial"/>
                <w:sz w:val="16"/>
                <w:szCs w:val="16"/>
              </w:rPr>
            </w:pPr>
            <w:r>
              <w:rPr>
                <w:rFonts w:cs="Arial"/>
                <w:sz w:val="16"/>
                <w:szCs w:val="16"/>
              </w:rPr>
              <w:t>1</w:t>
            </w:r>
          </w:p>
        </w:tc>
        <w:tc>
          <w:tcPr>
            <w:tcW w:w="1521" w:type="dxa"/>
          </w:tcPr>
          <w:p w14:paraId="51A310B1" w14:textId="1BE953D9" w:rsidR="006F323C" w:rsidRPr="00F86B0C" w:rsidRDefault="00280B38" w:rsidP="00EA04B0">
            <w:pPr>
              <w:rPr>
                <w:rFonts w:cs="Arial"/>
                <w:sz w:val="16"/>
                <w:szCs w:val="16"/>
              </w:rPr>
            </w:pPr>
            <w:r w:rsidRPr="00280B38">
              <w:rPr>
                <w:rFonts w:cs="Arial"/>
                <w:sz w:val="16"/>
                <w:szCs w:val="16"/>
              </w:rPr>
              <w:t>1</w:t>
            </w:r>
            <w:r>
              <w:rPr>
                <w:rFonts w:cs="Arial"/>
                <w:sz w:val="16"/>
                <w:szCs w:val="16"/>
              </w:rPr>
              <w:t> </w:t>
            </w:r>
            <w:r w:rsidRPr="00280B38">
              <w:rPr>
                <w:rFonts w:cs="Arial"/>
                <w:sz w:val="16"/>
                <w:szCs w:val="16"/>
              </w:rPr>
              <w:t>602</w:t>
            </w:r>
            <w:r>
              <w:rPr>
                <w:rFonts w:cs="Arial"/>
                <w:sz w:val="16"/>
                <w:szCs w:val="16"/>
              </w:rPr>
              <w:t xml:space="preserve"> </w:t>
            </w:r>
            <w:r w:rsidRPr="00280B38">
              <w:rPr>
                <w:rFonts w:cs="Arial"/>
                <w:sz w:val="16"/>
                <w:szCs w:val="16"/>
              </w:rPr>
              <w:t>025</w:t>
            </w:r>
          </w:p>
        </w:tc>
        <w:tc>
          <w:tcPr>
            <w:tcW w:w="1439" w:type="dxa"/>
          </w:tcPr>
          <w:p w14:paraId="77C4274C" w14:textId="6142757C" w:rsidR="006F323C" w:rsidRPr="00F86B0C" w:rsidRDefault="00280B38" w:rsidP="00EA04B0">
            <w:pPr>
              <w:rPr>
                <w:rFonts w:cs="Arial"/>
                <w:sz w:val="16"/>
                <w:szCs w:val="16"/>
              </w:rPr>
            </w:pPr>
            <w:r>
              <w:rPr>
                <w:rFonts w:cs="Arial"/>
                <w:sz w:val="16"/>
                <w:szCs w:val="16"/>
              </w:rPr>
              <w:t>1</w:t>
            </w:r>
          </w:p>
        </w:tc>
        <w:tc>
          <w:tcPr>
            <w:tcW w:w="1439" w:type="dxa"/>
          </w:tcPr>
          <w:p w14:paraId="3B247603" w14:textId="74544C6B" w:rsidR="006F323C" w:rsidRPr="00F86B0C" w:rsidRDefault="00280B38" w:rsidP="00EA04B0">
            <w:pPr>
              <w:rPr>
                <w:rFonts w:cs="Arial"/>
                <w:sz w:val="16"/>
                <w:szCs w:val="16"/>
              </w:rPr>
            </w:pPr>
            <w:r>
              <w:rPr>
                <w:rFonts w:cs="Arial"/>
                <w:sz w:val="16"/>
                <w:szCs w:val="16"/>
              </w:rPr>
              <w:t>1 602 025</w:t>
            </w:r>
          </w:p>
        </w:tc>
        <w:tc>
          <w:tcPr>
            <w:tcW w:w="1921" w:type="dxa"/>
          </w:tcPr>
          <w:p w14:paraId="00D01E0C" w14:textId="6104A0BA" w:rsidR="006F323C" w:rsidRPr="00F86B0C" w:rsidRDefault="00280B38" w:rsidP="00EA04B0">
            <w:pPr>
              <w:rPr>
                <w:rFonts w:cs="Arial"/>
                <w:sz w:val="16"/>
                <w:szCs w:val="16"/>
              </w:rPr>
            </w:pPr>
            <w:r>
              <w:rPr>
                <w:rFonts w:cs="Arial"/>
                <w:sz w:val="16"/>
                <w:szCs w:val="16"/>
              </w:rPr>
              <w:t>0</w:t>
            </w:r>
          </w:p>
        </w:tc>
        <w:tc>
          <w:tcPr>
            <w:tcW w:w="1766" w:type="dxa"/>
          </w:tcPr>
          <w:p w14:paraId="4B1D5460" w14:textId="0996E327" w:rsidR="006F323C" w:rsidRPr="00F86B0C" w:rsidRDefault="00280B38" w:rsidP="00EA04B0">
            <w:pPr>
              <w:rPr>
                <w:rFonts w:cs="Arial"/>
                <w:sz w:val="16"/>
                <w:szCs w:val="16"/>
              </w:rPr>
            </w:pPr>
            <w:r>
              <w:rPr>
                <w:rFonts w:cs="Arial"/>
                <w:sz w:val="16"/>
                <w:szCs w:val="16"/>
              </w:rPr>
              <w:t>0</w:t>
            </w:r>
          </w:p>
        </w:tc>
      </w:tr>
      <w:tr w:rsidR="00F86B0C" w:rsidRPr="00F86B0C" w14:paraId="1FF0E5D0" w14:textId="77777777" w:rsidTr="00EA04B0">
        <w:trPr>
          <w:jc w:val="center"/>
        </w:trPr>
        <w:tc>
          <w:tcPr>
            <w:tcW w:w="1785" w:type="dxa"/>
          </w:tcPr>
          <w:p w14:paraId="5758D194" w14:textId="77777777" w:rsidR="00F86B0C" w:rsidRPr="00F86B0C" w:rsidRDefault="00F86B0C" w:rsidP="00F86B0C">
            <w:pPr>
              <w:spacing w:after="0"/>
              <w:rPr>
                <w:rFonts w:cs="Arial"/>
                <w:sz w:val="16"/>
                <w:szCs w:val="16"/>
              </w:rPr>
            </w:pPr>
            <w:r w:rsidRPr="00F86B0C">
              <w:rPr>
                <w:rFonts w:cs="Arial"/>
                <w:sz w:val="16"/>
                <w:szCs w:val="16"/>
              </w:rPr>
              <w:t xml:space="preserve">Prorodinná </w:t>
            </w:r>
            <w:proofErr w:type="gramStart"/>
            <w:r w:rsidRPr="00F86B0C">
              <w:rPr>
                <w:rFonts w:cs="Arial"/>
                <w:sz w:val="16"/>
                <w:szCs w:val="16"/>
              </w:rPr>
              <w:t>opatření - II</w:t>
            </w:r>
            <w:proofErr w:type="gramEnd"/>
            <w:r w:rsidRPr="00F86B0C">
              <w:rPr>
                <w:rFonts w:cs="Arial"/>
                <w:sz w:val="16"/>
                <w:szCs w:val="16"/>
              </w:rPr>
              <w:t>.</w:t>
            </w:r>
          </w:p>
          <w:p w14:paraId="32631784" w14:textId="77777777" w:rsidR="00F86B0C" w:rsidRPr="00F86B0C" w:rsidRDefault="00F86B0C" w:rsidP="00F86B0C">
            <w:pPr>
              <w:spacing w:after="0"/>
              <w:rPr>
                <w:rFonts w:cs="Arial"/>
                <w:sz w:val="16"/>
                <w:szCs w:val="16"/>
              </w:rPr>
            </w:pPr>
          </w:p>
        </w:tc>
        <w:tc>
          <w:tcPr>
            <w:tcW w:w="1111" w:type="dxa"/>
          </w:tcPr>
          <w:p w14:paraId="72464767" w14:textId="77777777" w:rsidR="00F86B0C" w:rsidRPr="00F86B0C" w:rsidRDefault="00F86B0C" w:rsidP="00F86B0C">
            <w:pPr>
              <w:rPr>
                <w:rFonts w:cs="Arial"/>
                <w:sz w:val="16"/>
                <w:szCs w:val="16"/>
              </w:rPr>
            </w:pPr>
            <w:r w:rsidRPr="00F86B0C">
              <w:rPr>
                <w:rFonts w:cs="Arial"/>
                <w:sz w:val="16"/>
                <w:szCs w:val="16"/>
              </w:rPr>
              <w:t>30.04.2019 12:00</w:t>
            </w:r>
          </w:p>
          <w:p w14:paraId="1E89E411" w14:textId="77777777" w:rsidR="00F86B0C" w:rsidRPr="00F86B0C" w:rsidRDefault="00F86B0C" w:rsidP="00EA04B0">
            <w:pPr>
              <w:rPr>
                <w:rFonts w:cs="Arial"/>
                <w:sz w:val="16"/>
                <w:szCs w:val="16"/>
              </w:rPr>
            </w:pPr>
          </w:p>
        </w:tc>
        <w:tc>
          <w:tcPr>
            <w:tcW w:w="1073" w:type="dxa"/>
          </w:tcPr>
          <w:p w14:paraId="1200C1AA" w14:textId="1F51341D" w:rsidR="00F86B0C" w:rsidRPr="00F86B0C" w:rsidRDefault="00F86B0C" w:rsidP="00F86B0C">
            <w:pPr>
              <w:rPr>
                <w:rFonts w:cs="Arial"/>
                <w:sz w:val="16"/>
                <w:szCs w:val="16"/>
              </w:rPr>
            </w:pPr>
            <w:r w:rsidRPr="00F86B0C">
              <w:rPr>
                <w:rFonts w:cs="Arial"/>
                <w:sz w:val="16"/>
                <w:szCs w:val="16"/>
              </w:rPr>
              <w:t>5</w:t>
            </w:r>
            <w:r>
              <w:rPr>
                <w:rFonts w:cs="Arial"/>
                <w:sz w:val="16"/>
                <w:szCs w:val="16"/>
              </w:rPr>
              <w:t> </w:t>
            </w:r>
            <w:r w:rsidRPr="00F86B0C">
              <w:rPr>
                <w:rFonts w:cs="Arial"/>
                <w:sz w:val="16"/>
                <w:szCs w:val="16"/>
              </w:rPr>
              <w:t>710</w:t>
            </w:r>
            <w:r>
              <w:rPr>
                <w:rFonts w:cs="Arial"/>
                <w:sz w:val="16"/>
                <w:szCs w:val="16"/>
              </w:rPr>
              <w:t xml:space="preserve"> </w:t>
            </w:r>
            <w:r w:rsidRPr="00F86B0C">
              <w:rPr>
                <w:rFonts w:cs="Arial"/>
                <w:sz w:val="16"/>
                <w:szCs w:val="16"/>
              </w:rPr>
              <w:t>262,5</w:t>
            </w:r>
          </w:p>
          <w:p w14:paraId="2AFF3419" w14:textId="77777777" w:rsidR="00F86B0C" w:rsidRPr="00F86B0C" w:rsidRDefault="00F86B0C" w:rsidP="00EA04B0">
            <w:pPr>
              <w:rPr>
                <w:rFonts w:cs="Arial"/>
                <w:sz w:val="16"/>
                <w:szCs w:val="16"/>
              </w:rPr>
            </w:pPr>
          </w:p>
        </w:tc>
        <w:tc>
          <w:tcPr>
            <w:tcW w:w="1521" w:type="dxa"/>
          </w:tcPr>
          <w:p w14:paraId="1B7E6758" w14:textId="7C951200" w:rsidR="00F86B0C" w:rsidRPr="00F86B0C" w:rsidRDefault="00280B38" w:rsidP="00EA04B0">
            <w:pPr>
              <w:rPr>
                <w:rFonts w:cs="Arial"/>
                <w:sz w:val="16"/>
                <w:szCs w:val="16"/>
              </w:rPr>
            </w:pPr>
            <w:r>
              <w:rPr>
                <w:rFonts w:cs="Arial"/>
                <w:sz w:val="16"/>
                <w:szCs w:val="16"/>
              </w:rPr>
              <w:t>3</w:t>
            </w:r>
          </w:p>
        </w:tc>
        <w:tc>
          <w:tcPr>
            <w:tcW w:w="1521" w:type="dxa"/>
          </w:tcPr>
          <w:p w14:paraId="5B4F60A7" w14:textId="48275E28" w:rsidR="00F86B0C" w:rsidRPr="00F86B0C" w:rsidRDefault="00280B38" w:rsidP="00EA04B0">
            <w:pPr>
              <w:rPr>
                <w:rFonts w:cs="Arial"/>
                <w:sz w:val="16"/>
                <w:szCs w:val="16"/>
              </w:rPr>
            </w:pPr>
            <w:r>
              <w:rPr>
                <w:rFonts w:cs="Arial"/>
                <w:sz w:val="16"/>
                <w:szCs w:val="16"/>
              </w:rPr>
              <w:t>5 365 000</w:t>
            </w:r>
          </w:p>
        </w:tc>
        <w:tc>
          <w:tcPr>
            <w:tcW w:w="1439" w:type="dxa"/>
          </w:tcPr>
          <w:p w14:paraId="0F3BBDAA" w14:textId="7DE08B19" w:rsidR="00F86B0C" w:rsidRPr="00F86B0C" w:rsidRDefault="00280B38" w:rsidP="00EA04B0">
            <w:pPr>
              <w:rPr>
                <w:rFonts w:cs="Arial"/>
                <w:sz w:val="16"/>
                <w:szCs w:val="16"/>
              </w:rPr>
            </w:pPr>
            <w:r>
              <w:rPr>
                <w:rFonts w:cs="Arial"/>
                <w:sz w:val="16"/>
                <w:szCs w:val="16"/>
              </w:rPr>
              <w:t>3</w:t>
            </w:r>
          </w:p>
        </w:tc>
        <w:tc>
          <w:tcPr>
            <w:tcW w:w="1439" w:type="dxa"/>
          </w:tcPr>
          <w:p w14:paraId="01E7D1D1" w14:textId="5AB313F0" w:rsidR="00F86B0C" w:rsidRPr="00F86B0C" w:rsidRDefault="00280B38" w:rsidP="00EA04B0">
            <w:pPr>
              <w:rPr>
                <w:rFonts w:cs="Arial"/>
                <w:sz w:val="16"/>
                <w:szCs w:val="16"/>
              </w:rPr>
            </w:pPr>
            <w:r>
              <w:rPr>
                <w:rFonts w:cs="Arial"/>
                <w:sz w:val="16"/>
                <w:szCs w:val="16"/>
              </w:rPr>
              <w:t>4 771</w:t>
            </w:r>
            <w:r w:rsidR="00F73DB9">
              <w:rPr>
                <w:rFonts w:cs="Arial"/>
                <w:sz w:val="16"/>
                <w:szCs w:val="16"/>
              </w:rPr>
              <w:t> 652,66</w:t>
            </w:r>
          </w:p>
        </w:tc>
        <w:tc>
          <w:tcPr>
            <w:tcW w:w="1921" w:type="dxa"/>
          </w:tcPr>
          <w:p w14:paraId="3568F51A" w14:textId="2310D567" w:rsidR="00F86B0C" w:rsidRPr="00F86B0C" w:rsidRDefault="00F73DB9" w:rsidP="00EA04B0">
            <w:pPr>
              <w:rPr>
                <w:rFonts w:cs="Arial"/>
                <w:sz w:val="16"/>
                <w:szCs w:val="16"/>
              </w:rPr>
            </w:pPr>
            <w:r>
              <w:rPr>
                <w:rFonts w:cs="Arial"/>
                <w:sz w:val="16"/>
                <w:szCs w:val="16"/>
              </w:rPr>
              <w:t>0</w:t>
            </w:r>
          </w:p>
        </w:tc>
        <w:tc>
          <w:tcPr>
            <w:tcW w:w="1766" w:type="dxa"/>
          </w:tcPr>
          <w:p w14:paraId="168FA670" w14:textId="57D78385" w:rsidR="00F86B0C" w:rsidRPr="00F86B0C" w:rsidRDefault="00F73DB9" w:rsidP="00EA04B0">
            <w:pPr>
              <w:rPr>
                <w:rFonts w:cs="Arial"/>
                <w:sz w:val="16"/>
                <w:szCs w:val="16"/>
              </w:rPr>
            </w:pPr>
            <w:r>
              <w:rPr>
                <w:rFonts w:cs="Arial"/>
                <w:sz w:val="16"/>
                <w:szCs w:val="16"/>
              </w:rPr>
              <w:t>0</w:t>
            </w:r>
          </w:p>
        </w:tc>
      </w:tr>
      <w:tr w:rsidR="00F86B0C" w:rsidRPr="00F86B0C" w14:paraId="4B996B9D" w14:textId="77777777" w:rsidTr="00EA04B0">
        <w:trPr>
          <w:jc w:val="center"/>
        </w:trPr>
        <w:tc>
          <w:tcPr>
            <w:tcW w:w="1785" w:type="dxa"/>
          </w:tcPr>
          <w:p w14:paraId="161C87C4" w14:textId="77777777" w:rsidR="00F86B0C" w:rsidRPr="00F86B0C" w:rsidRDefault="00F86B0C" w:rsidP="00F86B0C">
            <w:pPr>
              <w:spacing w:after="0"/>
              <w:rPr>
                <w:rFonts w:cs="Arial"/>
                <w:sz w:val="16"/>
                <w:szCs w:val="16"/>
              </w:rPr>
            </w:pPr>
            <w:r w:rsidRPr="00F86B0C">
              <w:rPr>
                <w:rFonts w:cs="Arial"/>
                <w:sz w:val="16"/>
                <w:szCs w:val="16"/>
              </w:rPr>
              <w:t>Sociální služby II.</w:t>
            </w:r>
          </w:p>
          <w:p w14:paraId="7958049A" w14:textId="77777777" w:rsidR="00F86B0C" w:rsidRPr="00F86B0C" w:rsidRDefault="00F86B0C" w:rsidP="00F86B0C">
            <w:pPr>
              <w:spacing w:after="0"/>
              <w:rPr>
                <w:rFonts w:cs="Arial"/>
                <w:sz w:val="16"/>
                <w:szCs w:val="16"/>
              </w:rPr>
            </w:pPr>
          </w:p>
        </w:tc>
        <w:tc>
          <w:tcPr>
            <w:tcW w:w="1111" w:type="dxa"/>
          </w:tcPr>
          <w:p w14:paraId="40B572F1" w14:textId="29F2BAA6" w:rsidR="00F86B0C" w:rsidRPr="00F86B0C" w:rsidRDefault="00F86B0C" w:rsidP="00EA04B0">
            <w:pPr>
              <w:rPr>
                <w:rFonts w:cs="Arial"/>
                <w:sz w:val="16"/>
                <w:szCs w:val="16"/>
              </w:rPr>
            </w:pPr>
            <w:r w:rsidRPr="00F86B0C">
              <w:rPr>
                <w:rFonts w:cs="Arial"/>
                <w:sz w:val="16"/>
                <w:szCs w:val="16"/>
              </w:rPr>
              <w:t>16.10.2019 12:00</w:t>
            </w:r>
          </w:p>
        </w:tc>
        <w:tc>
          <w:tcPr>
            <w:tcW w:w="1073" w:type="dxa"/>
          </w:tcPr>
          <w:p w14:paraId="0C077014" w14:textId="34E8C630" w:rsidR="00F86B0C" w:rsidRPr="00F86B0C" w:rsidRDefault="00F86B0C" w:rsidP="00EA04B0">
            <w:pPr>
              <w:rPr>
                <w:rFonts w:cs="Arial"/>
                <w:sz w:val="16"/>
                <w:szCs w:val="16"/>
              </w:rPr>
            </w:pPr>
            <w:r w:rsidRPr="00F86B0C">
              <w:rPr>
                <w:rFonts w:cs="Arial"/>
                <w:sz w:val="16"/>
                <w:szCs w:val="16"/>
              </w:rPr>
              <w:t>3</w:t>
            </w:r>
            <w:r>
              <w:rPr>
                <w:rFonts w:cs="Arial"/>
                <w:sz w:val="16"/>
                <w:szCs w:val="16"/>
              </w:rPr>
              <w:t> </w:t>
            </w:r>
            <w:r w:rsidRPr="00F86B0C">
              <w:rPr>
                <w:rFonts w:cs="Arial"/>
                <w:sz w:val="16"/>
                <w:szCs w:val="16"/>
              </w:rPr>
              <w:t>097</w:t>
            </w:r>
            <w:r>
              <w:rPr>
                <w:rFonts w:cs="Arial"/>
                <w:sz w:val="16"/>
                <w:szCs w:val="16"/>
              </w:rPr>
              <w:t xml:space="preserve"> </w:t>
            </w:r>
            <w:r w:rsidRPr="00F86B0C">
              <w:rPr>
                <w:rFonts w:cs="Arial"/>
                <w:sz w:val="16"/>
                <w:szCs w:val="16"/>
              </w:rPr>
              <w:t>975</w:t>
            </w:r>
          </w:p>
        </w:tc>
        <w:tc>
          <w:tcPr>
            <w:tcW w:w="1521" w:type="dxa"/>
          </w:tcPr>
          <w:p w14:paraId="146371A8" w14:textId="01DD5A84" w:rsidR="00F86B0C" w:rsidRPr="00F86B0C" w:rsidRDefault="00F73DB9" w:rsidP="00EA04B0">
            <w:pPr>
              <w:rPr>
                <w:rFonts w:cs="Arial"/>
                <w:sz w:val="16"/>
                <w:szCs w:val="16"/>
              </w:rPr>
            </w:pPr>
            <w:r>
              <w:rPr>
                <w:rFonts w:cs="Arial"/>
                <w:sz w:val="16"/>
                <w:szCs w:val="16"/>
              </w:rPr>
              <w:t>1</w:t>
            </w:r>
          </w:p>
        </w:tc>
        <w:tc>
          <w:tcPr>
            <w:tcW w:w="1521" w:type="dxa"/>
          </w:tcPr>
          <w:p w14:paraId="460BEAF6" w14:textId="11469EBB" w:rsidR="00F86B0C" w:rsidRPr="00F86B0C" w:rsidRDefault="00F73DB9" w:rsidP="00EA04B0">
            <w:pPr>
              <w:rPr>
                <w:rFonts w:cs="Arial"/>
                <w:sz w:val="16"/>
                <w:szCs w:val="16"/>
              </w:rPr>
            </w:pPr>
            <w:r w:rsidRPr="00F73DB9">
              <w:rPr>
                <w:rFonts w:cs="Arial"/>
                <w:sz w:val="16"/>
                <w:szCs w:val="16"/>
              </w:rPr>
              <w:t>1</w:t>
            </w:r>
            <w:r>
              <w:rPr>
                <w:rFonts w:cs="Arial"/>
                <w:sz w:val="16"/>
                <w:szCs w:val="16"/>
              </w:rPr>
              <w:t> </w:t>
            </w:r>
            <w:r w:rsidRPr="00F73DB9">
              <w:rPr>
                <w:rFonts w:cs="Arial"/>
                <w:sz w:val="16"/>
                <w:szCs w:val="16"/>
              </w:rPr>
              <w:t>770</w:t>
            </w:r>
            <w:r>
              <w:rPr>
                <w:rFonts w:cs="Arial"/>
                <w:sz w:val="16"/>
                <w:szCs w:val="16"/>
              </w:rPr>
              <w:t xml:space="preserve"> </w:t>
            </w:r>
            <w:r w:rsidRPr="00F73DB9">
              <w:rPr>
                <w:rFonts w:cs="Arial"/>
                <w:sz w:val="16"/>
                <w:szCs w:val="16"/>
              </w:rPr>
              <w:t>662,5</w:t>
            </w:r>
          </w:p>
        </w:tc>
        <w:tc>
          <w:tcPr>
            <w:tcW w:w="1439" w:type="dxa"/>
          </w:tcPr>
          <w:p w14:paraId="5241AA4B" w14:textId="5D443297" w:rsidR="00F86B0C" w:rsidRPr="00F86B0C" w:rsidRDefault="00F73DB9" w:rsidP="00EA04B0">
            <w:pPr>
              <w:rPr>
                <w:rFonts w:cs="Arial"/>
                <w:sz w:val="16"/>
                <w:szCs w:val="16"/>
              </w:rPr>
            </w:pPr>
            <w:r>
              <w:rPr>
                <w:rFonts w:cs="Arial"/>
                <w:sz w:val="16"/>
                <w:szCs w:val="16"/>
              </w:rPr>
              <w:t>1</w:t>
            </w:r>
          </w:p>
        </w:tc>
        <w:tc>
          <w:tcPr>
            <w:tcW w:w="1439" w:type="dxa"/>
          </w:tcPr>
          <w:p w14:paraId="3C2EF1AA" w14:textId="4965E996" w:rsidR="00F86B0C" w:rsidRPr="00F86B0C" w:rsidRDefault="00F73DB9" w:rsidP="00EA04B0">
            <w:pPr>
              <w:rPr>
                <w:rFonts w:cs="Arial"/>
                <w:sz w:val="16"/>
                <w:szCs w:val="16"/>
              </w:rPr>
            </w:pPr>
            <w:r>
              <w:rPr>
                <w:rFonts w:cs="Arial"/>
                <w:sz w:val="16"/>
                <w:szCs w:val="16"/>
              </w:rPr>
              <w:t>1 650 070,59</w:t>
            </w:r>
          </w:p>
        </w:tc>
        <w:tc>
          <w:tcPr>
            <w:tcW w:w="1921" w:type="dxa"/>
          </w:tcPr>
          <w:p w14:paraId="6FF9C83E" w14:textId="65BEFA74" w:rsidR="00F86B0C" w:rsidRPr="00F86B0C" w:rsidRDefault="00F73DB9" w:rsidP="00EA04B0">
            <w:pPr>
              <w:rPr>
                <w:rFonts w:cs="Arial"/>
                <w:sz w:val="16"/>
                <w:szCs w:val="16"/>
              </w:rPr>
            </w:pPr>
            <w:r>
              <w:rPr>
                <w:rFonts w:cs="Arial"/>
                <w:sz w:val="16"/>
                <w:szCs w:val="16"/>
              </w:rPr>
              <w:t>0</w:t>
            </w:r>
          </w:p>
        </w:tc>
        <w:tc>
          <w:tcPr>
            <w:tcW w:w="1766" w:type="dxa"/>
          </w:tcPr>
          <w:p w14:paraId="5C83E949" w14:textId="6A9B219C" w:rsidR="00F86B0C" w:rsidRPr="00F86B0C" w:rsidRDefault="00F73DB9" w:rsidP="00EA04B0">
            <w:pPr>
              <w:rPr>
                <w:rFonts w:cs="Arial"/>
                <w:sz w:val="16"/>
                <w:szCs w:val="16"/>
              </w:rPr>
            </w:pPr>
            <w:r>
              <w:rPr>
                <w:rFonts w:cs="Arial"/>
                <w:sz w:val="16"/>
                <w:szCs w:val="16"/>
              </w:rPr>
              <w:t>0</w:t>
            </w:r>
          </w:p>
        </w:tc>
      </w:tr>
    </w:tbl>
    <w:p w14:paraId="4EAC2AD6" w14:textId="77777777" w:rsidR="006F323C" w:rsidRDefault="006F323C" w:rsidP="006F323C">
      <w:pPr>
        <w:pStyle w:val="Titulek"/>
        <w:rPr>
          <w:highlight w:val="cyan"/>
        </w:rPr>
      </w:pPr>
    </w:p>
    <w:p w14:paraId="3DF435C0" w14:textId="77777777" w:rsidR="006F323C" w:rsidRDefault="006F323C" w:rsidP="006F323C">
      <w:pPr>
        <w:spacing w:after="200" w:line="276" w:lineRule="auto"/>
        <w:jc w:val="left"/>
        <w:rPr>
          <w:b/>
          <w:bCs/>
          <w:color w:val="4F81BD" w:themeColor="accent1"/>
          <w:sz w:val="18"/>
          <w:szCs w:val="18"/>
          <w:highlight w:val="cyan"/>
        </w:rPr>
      </w:pPr>
      <w:r>
        <w:rPr>
          <w:highlight w:val="cyan"/>
        </w:rPr>
        <w:br w:type="page"/>
      </w:r>
    </w:p>
    <w:p w14:paraId="39F18E1B" w14:textId="61DDE9FD" w:rsidR="006F323C" w:rsidRDefault="008777C6" w:rsidP="008777C6">
      <w:pPr>
        <w:pStyle w:val="Titulek"/>
      </w:pPr>
      <w:bookmarkStart w:id="44" w:name="_Toc200960010"/>
      <w:r>
        <w:lastRenderedPageBreak/>
        <w:t xml:space="preserve">Tabulka </w:t>
      </w:r>
      <w:fldSimple w:instr=" SEQ Tabulka \* ARABIC ">
        <w:r>
          <w:rPr>
            <w:noProof/>
          </w:rPr>
          <w:t>21</w:t>
        </w:r>
      </w:fldSimple>
      <w:r>
        <w:t xml:space="preserve"> - </w:t>
      </w:r>
      <w:r w:rsidRPr="00AA0639">
        <w:t>Přehled výzev MAS pro hodnocení v Oblasti B a C – OP ŽP</w:t>
      </w:r>
      <w:bookmarkEnd w:id="44"/>
    </w:p>
    <w:tbl>
      <w:tblPr>
        <w:tblStyle w:val="Mkatabulky"/>
        <w:tblW w:w="0" w:type="auto"/>
        <w:jc w:val="center"/>
        <w:tblLook w:val="04A0" w:firstRow="1" w:lastRow="0" w:firstColumn="1" w:lastColumn="0" w:noHBand="0" w:noVBand="1"/>
      </w:tblPr>
      <w:tblGrid>
        <w:gridCol w:w="1785"/>
        <w:gridCol w:w="1111"/>
        <w:gridCol w:w="1073"/>
        <w:gridCol w:w="1521"/>
        <w:gridCol w:w="1521"/>
        <w:gridCol w:w="1439"/>
        <w:gridCol w:w="1439"/>
        <w:gridCol w:w="1921"/>
        <w:gridCol w:w="1766"/>
      </w:tblGrid>
      <w:tr w:rsidR="006F323C" w:rsidRPr="00B62324" w14:paraId="08569550" w14:textId="77777777" w:rsidTr="00EA04B0">
        <w:trPr>
          <w:jc w:val="center"/>
        </w:trPr>
        <w:tc>
          <w:tcPr>
            <w:tcW w:w="1785" w:type="dxa"/>
            <w:vAlign w:val="center"/>
          </w:tcPr>
          <w:p w14:paraId="02E58731" w14:textId="5B480904" w:rsidR="006F323C" w:rsidRPr="00B62324" w:rsidRDefault="006F323C" w:rsidP="00EA04B0">
            <w:pPr>
              <w:jc w:val="center"/>
              <w:rPr>
                <w:rFonts w:cs="Arial"/>
                <w:b/>
                <w:sz w:val="16"/>
                <w:szCs w:val="16"/>
              </w:rPr>
            </w:pPr>
            <w:r w:rsidRPr="00B62324">
              <w:rPr>
                <w:rFonts w:cs="Arial"/>
                <w:b/>
                <w:sz w:val="16"/>
                <w:szCs w:val="16"/>
              </w:rPr>
              <w:t>Výzva</w:t>
            </w:r>
          </w:p>
        </w:tc>
        <w:tc>
          <w:tcPr>
            <w:tcW w:w="1111" w:type="dxa"/>
            <w:vAlign w:val="center"/>
          </w:tcPr>
          <w:p w14:paraId="3A800D10" w14:textId="77777777" w:rsidR="006F323C" w:rsidRPr="00B62324" w:rsidRDefault="006F323C" w:rsidP="00EA04B0">
            <w:pPr>
              <w:jc w:val="center"/>
              <w:rPr>
                <w:rFonts w:cs="Arial"/>
                <w:b/>
                <w:sz w:val="16"/>
                <w:szCs w:val="16"/>
              </w:rPr>
            </w:pPr>
            <w:r w:rsidRPr="00B62324">
              <w:rPr>
                <w:rFonts w:cs="Arial"/>
                <w:b/>
                <w:sz w:val="16"/>
                <w:szCs w:val="16"/>
              </w:rPr>
              <w:t xml:space="preserve">Datum ukončení příjmu </w:t>
            </w:r>
            <w:proofErr w:type="spellStart"/>
            <w:r w:rsidRPr="00B62324">
              <w:rPr>
                <w:rFonts w:cs="Arial"/>
                <w:b/>
                <w:sz w:val="16"/>
                <w:szCs w:val="16"/>
              </w:rPr>
              <w:t>ŽoD</w:t>
            </w:r>
            <w:proofErr w:type="spellEnd"/>
          </w:p>
        </w:tc>
        <w:tc>
          <w:tcPr>
            <w:tcW w:w="1073" w:type="dxa"/>
            <w:vAlign w:val="center"/>
          </w:tcPr>
          <w:p w14:paraId="5D81E35F" w14:textId="77777777" w:rsidR="006F323C" w:rsidRPr="00B62324" w:rsidRDefault="006F323C" w:rsidP="00EA04B0">
            <w:pPr>
              <w:jc w:val="center"/>
              <w:rPr>
                <w:rFonts w:eastAsiaTheme="majorEastAsia" w:cs="Arial"/>
                <w:b/>
                <w:bCs/>
                <w:sz w:val="16"/>
                <w:szCs w:val="16"/>
              </w:rPr>
            </w:pPr>
            <w:r w:rsidRPr="00B62324">
              <w:rPr>
                <w:rFonts w:cs="Arial"/>
                <w:b/>
                <w:sz w:val="16"/>
                <w:szCs w:val="16"/>
              </w:rPr>
              <w:t>Alokace výzvy (CZV)</w:t>
            </w:r>
          </w:p>
        </w:tc>
        <w:tc>
          <w:tcPr>
            <w:tcW w:w="1521" w:type="dxa"/>
            <w:vAlign w:val="center"/>
          </w:tcPr>
          <w:p w14:paraId="5AFCAC12" w14:textId="758EBDE9" w:rsidR="006F323C" w:rsidRPr="00B62324" w:rsidRDefault="006F323C" w:rsidP="00EA04B0">
            <w:pPr>
              <w:jc w:val="center"/>
              <w:rPr>
                <w:rFonts w:cs="Arial"/>
                <w:b/>
                <w:sz w:val="16"/>
                <w:szCs w:val="16"/>
              </w:rPr>
            </w:pPr>
            <w:r w:rsidRPr="00B62324">
              <w:rPr>
                <w:rFonts w:cs="Arial"/>
                <w:b/>
                <w:sz w:val="16"/>
                <w:szCs w:val="16"/>
              </w:rPr>
              <w:t xml:space="preserve">Počet předložených </w:t>
            </w:r>
            <w:proofErr w:type="spellStart"/>
            <w:r w:rsidRPr="00B62324">
              <w:rPr>
                <w:rFonts w:cs="Arial"/>
                <w:b/>
                <w:sz w:val="16"/>
                <w:szCs w:val="16"/>
              </w:rPr>
              <w:t>ŽoD</w:t>
            </w:r>
            <w:proofErr w:type="spellEnd"/>
          </w:p>
        </w:tc>
        <w:tc>
          <w:tcPr>
            <w:tcW w:w="1521" w:type="dxa"/>
            <w:vAlign w:val="center"/>
          </w:tcPr>
          <w:p w14:paraId="2A621258" w14:textId="00187D39" w:rsidR="006F323C" w:rsidRPr="00B62324" w:rsidRDefault="006F323C" w:rsidP="00EA04B0">
            <w:pPr>
              <w:jc w:val="center"/>
              <w:rPr>
                <w:rFonts w:cs="Arial"/>
                <w:b/>
                <w:sz w:val="16"/>
                <w:szCs w:val="16"/>
              </w:rPr>
            </w:pPr>
            <w:r w:rsidRPr="00B62324">
              <w:rPr>
                <w:rFonts w:cs="Arial"/>
                <w:b/>
                <w:sz w:val="16"/>
                <w:szCs w:val="16"/>
              </w:rPr>
              <w:t xml:space="preserve">Finanční objem CZV předložených </w:t>
            </w:r>
            <w:proofErr w:type="spellStart"/>
            <w:r w:rsidRPr="00B62324">
              <w:rPr>
                <w:rFonts w:cs="Arial"/>
                <w:b/>
                <w:sz w:val="16"/>
                <w:szCs w:val="16"/>
              </w:rPr>
              <w:t>ŽoD</w:t>
            </w:r>
            <w:proofErr w:type="spellEnd"/>
          </w:p>
        </w:tc>
        <w:tc>
          <w:tcPr>
            <w:tcW w:w="1439" w:type="dxa"/>
            <w:vAlign w:val="center"/>
          </w:tcPr>
          <w:p w14:paraId="0F6691B7" w14:textId="4688A4A3" w:rsidR="006F323C" w:rsidRPr="00B62324" w:rsidRDefault="006F323C" w:rsidP="00EA04B0">
            <w:pPr>
              <w:jc w:val="center"/>
              <w:rPr>
                <w:rFonts w:cs="Arial"/>
                <w:b/>
                <w:sz w:val="16"/>
                <w:szCs w:val="16"/>
              </w:rPr>
            </w:pPr>
            <w:r w:rsidRPr="00B62324">
              <w:rPr>
                <w:rFonts w:cs="Arial"/>
                <w:b/>
                <w:sz w:val="16"/>
                <w:szCs w:val="16"/>
              </w:rPr>
              <w:t>Počet skutečně realizovaných projektů</w:t>
            </w:r>
          </w:p>
        </w:tc>
        <w:tc>
          <w:tcPr>
            <w:tcW w:w="1439" w:type="dxa"/>
            <w:vAlign w:val="center"/>
          </w:tcPr>
          <w:p w14:paraId="6CF0C17D" w14:textId="0320CC26" w:rsidR="006F323C" w:rsidRPr="00B62324" w:rsidRDefault="006F323C" w:rsidP="00EA04B0">
            <w:pPr>
              <w:jc w:val="center"/>
              <w:rPr>
                <w:rFonts w:cs="Arial"/>
                <w:b/>
                <w:sz w:val="16"/>
                <w:szCs w:val="16"/>
              </w:rPr>
            </w:pPr>
            <w:r w:rsidRPr="00B62324">
              <w:rPr>
                <w:rFonts w:cs="Arial"/>
                <w:b/>
                <w:sz w:val="16"/>
                <w:szCs w:val="16"/>
              </w:rPr>
              <w:t>Finanční objem CZV realizovaných projektů</w:t>
            </w:r>
          </w:p>
        </w:tc>
        <w:tc>
          <w:tcPr>
            <w:tcW w:w="1921" w:type="dxa"/>
            <w:vAlign w:val="center"/>
          </w:tcPr>
          <w:p w14:paraId="6B3BD876" w14:textId="1C448122" w:rsidR="006F323C" w:rsidRPr="00B62324" w:rsidRDefault="006F323C" w:rsidP="00EA04B0">
            <w:pPr>
              <w:jc w:val="center"/>
              <w:rPr>
                <w:rFonts w:cs="Arial"/>
                <w:b/>
                <w:sz w:val="16"/>
                <w:szCs w:val="16"/>
              </w:rPr>
            </w:pPr>
            <w:r w:rsidRPr="00B62324">
              <w:rPr>
                <w:rFonts w:cs="Arial"/>
                <w:b/>
                <w:sz w:val="16"/>
                <w:szCs w:val="16"/>
              </w:rPr>
              <w:t xml:space="preserve">Počet nedokončených </w:t>
            </w:r>
            <w:proofErr w:type="gramStart"/>
            <w:r w:rsidRPr="00B62324">
              <w:rPr>
                <w:rFonts w:cs="Arial"/>
                <w:b/>
                <w:sz w:val="16"/>
                <w:szCs w:val="16"/>
              </w:rPr>
              <w:t>projektů - neproplacených</w:t>
            </w:r>
            <w:proofErr w:type="gramEnd"/>
          </w:p>
        </w:tc>
        <w:tc>
          <w:tcPr>
            <w:tcW w:w="1766" w:type="dxa"/>
            <w:vAlign w:val="center"/>
          </w:tcPr>
          <w:p w14:paraId="71EC110A" w14:textId="0B1AB918" w:rsidR="006F323C" w:rsidRPr="00B62324" w:rsidRDefault="006F323C" w:rsidP="00EA04B0">
            <w:pPr>
              <w:jc w:val="center"/>
              <w:rPr>
                <w:rFonts w:eastAsiaTheme="majorEastAsia" w:cs="Arial"/>
                <w:b/>
                <w:bCs/>
                <w:sz w:val="16"/>
                <w:szCs w:val="16"/>
              </w:rPr>
            </w:pPr>
            <w:r w:rsidRPr="00B62324">
              <w:rPr>
                <w:rFonts w:cs="Arial"/>
                <w:b/>
                <w:sz w:val="16"/>
                <w:szCs w:val="16"/>
              </w:rPr>
              <w:t>Finanční objem CZV nedokončených projektů – neproplacených</w:t>
            </w:r>
          </w:p>
        </w:tc>
      </w:tr>
      <w:tr w:rsidR="006F323C" w:rsidRPr="00B62324" w14:paraId="362FF128" w14:textId="77777777" w:rsidTr="00EA04B0">
        <w:trPr>
          <w:jc w:val="center"/>
        </w:trPr>
        <w:tc>
          <w:tcPr>
            <w:tcW w:w="1785" w:type="dxa"/>
          </w:tcPr>
          <w:p w14:paraId="2BF12635" w14:textId="554DC923" w:rsidR="00B62324" w:rsidRPr="00B62324" w:rsidRDefault="00B62324" w:rsidP="00B62324">
            <w:pPr>
              <w:spacing w:after="0"/>
              <w:rPr>
                <w:rFonts w:cs="Arial"/>
                <w:sz w:val="16"/>
                <w:szCs w:val="16"/>
              </w:rPr>
            </w:pPr>
            <w:r w:rsidRPr="00B62324">
              <w:rPr>
                <w:rFonts w:cs="Arial"/>
                <w:sz w:val="16"/>
                <w:szCs w:val="16"/>
              </w:rPr>
              <w:t xml:space="preserve">1. Výzva MAS Blanský </w:t>
            </w:r>
            <w:proofErr w:type="gramStart"/>
            <w:r w:rsidRPr="00B62324">
              <w:rPr>
                <w:rFonts w:cs="Arial"/>
                <w:sz w:val="16"/>
                <w:szCs w:val="16"/>
              </w:rPr>
              <w:t xml:space="preserve">les - </w:t>
            </w:r>
            <w:proofErr w:type="spellStart"/>
            <w:r w:rsidRPr="00B62324">
              <w:rPr>
                <w:rFonts w:cs="Arial"/>
                <w:sz w:val="16"/>
                <w:szCs w:val="16"/>
              </w:rPr>
              <w:t>Netolicko</w:t>
            </w:r>
            <w:proofErr w:type="spellEnd"/>
            <w:proofErr w:type="gramEnd"/>
            <w:r w:rsidRPr="00B62324">
              <w:rPr>
                <w:rFonts w:cs="Arial"/>
                <w:sz w:val="16"/>
                <w:szCs w:val="16"/>
              </w:rPr>
              <w:t xml:space="preserve"> o.p.s. - </w:t>
            </w:r>
            <w:proofErr w:type="gramStart"/>
            <w:r w:rsidRPr="00B62324">
              <w:rPr>
                <w:rFonts w:cs="Arial"/>
                <w:sz w:val="16"/>
                <w:szCs w:val="16"/>
              </w:rPr>
              <w:t>OPŽP- výsadby</w:t>
            </w:r>
            <w:proofErr w:type="gramEnd"/>
            <w:r w:rsidRPr="00B62324">
              <w:rPr>
                <w:rFonts w:cs="Arial"/>
                <w:sz w:val="16"/>
                <w:szCs w:val="16"/>
              </w:rPr>
              <w:t xml:space="preserve"> dřevin</w:t>
            </w:r>
          </w:p>
          <w:p w14:paraId="7CAAC818" w14:textId="77777777" w:rsidR="006F323C" w:rsidRPr="00B62324" w:rsidRDefault="006F323C" w:rsidP="00EA04B0">
            <w:pPr>
              <w:rPr>
                <w:rFonts w:cs="Arial"/>
                <w:sz w:val="16"/>
                <w:szCs w:val="16"/>
              </w:rPr>
            </w:pPr>
          </w:p>
        </w:tc>
        <w:tc>
          <w:tcPr>
            <w:tcW w:w="1111" w:type="dxa"/>
          </w:tcPr>
          <w:p w14:paraId="368B4E6D" w14:textId="77777777" w:rsidR="00B62324" w:rsidRPr="00B62324" w:rsidRDefault="00B62324" w:rsidP="00B62324">
            <w:pPr>
              <w:spacing w:after="0"/>
              <w:rPr>
                <w:rFonts w:cs="Arial"/>
                <w:sz w:val="16"/>
                <w:szCs w:val="16"/>
              </w:rPr>
            </w:pPr>
            <w:r w:rsidRPr="00B62324">
              <w:rPr>
                <w:rFonts w:cs="Arial"/>
                <w:sz w:val="16"/>
                <w:szCs w:val="16"/>
              </w:rPr>
              <w:t>31.10.2018 12:00</w:t>
            </w:r>
          </w:p>
          <w:p w14:paraId="3ECB3D1A" w14:textId="77777777" w:rsidR="006F323C" w:rsidRPr="00B62324" w:rsidRDefault="006F323C" w:rsidP="00EA04B0">
            <w:pPr>
              <w:rPr>
                <w:rFonts w:cs="Arial"/>
                <w:sz w:val="16"/>
                <w:szCs w:val="16"/>
              </w:rPr>
            </w:pPr>
          </w:p>
        </w:tc>
        <w:tc>
          <w:tcPr>
            <w:tcW w:w="1073" w:type="dxa"/>
          </w:tcPr>
          <w:p w14:paraId="27A1C471" w14:textId="0163C051" w:rsidR="00B62324" w:rsidRPr="00B62324" w:rsidRDefault="00B62324" w:rsidP="00B62324">
            <w:pPr>
              <w:spacing w:after="0"/>
              <w:rPr>
                <w:rFonts w:cs="Arial"/>
                <w:sz w:val="16"/>
                <w:szCs w:val="16"/>
              </w:rPr>
            </w:pPr>
            <w:r w:rsidRPr="00B62324">
              <w:rPr>
                <w:rFonts w:cs="Arial"/>
                <w:sz w:val="16"/>
                <w:szCs w:val="16"/>
              </w:rPr>
              <w:t>8</w:t>
            </w:r>
            <w:r>
              <w:rPr>
                <w:rFonts w:cs="Arial"/>
                <w:sz w:val="16"/>
                <w:szCs w:val="16"/>
              </w:rPr>
              <w:t> </w:t>
            </w:r>
            <w:r w:rsidRPr="00B62324">
              <w:rPr>
                <w:rFonts w:cs="Arial"/>
                <w:sz w:val="16"/>
                <w:szCs w:val="16"/>
              </w:rPr>
              <w:t>521</w:t>
            </w:r>
            <w:r>
              <w:rPr>
                <w:rFonts w:cs="Arial"/>
                <w:sz w:val="16"/>
                <w:szCs w:val="16"/>
              </w:rPr>
              <w:t xml:space="preserve"> </w:t>
            </w:r>
            <w:r w:rsidRPr="00B62324">
              <w:rPr>
                <w:rFonts w:cs="Arial"/>
                <w:sz w:val="16"/>
                <w:szCs w:val="16"/>
              </w:rPr>
              <w:t>170</w:t>
            </w:r>
          </w:p>
          <w:p w14:paraId="15F3D601" w14:textId="77777777" w:rsidR="006F323C" w:rsidRPr="00B62324" w:rsidRDefault="006F323C" w:rsidP="00EA04B0">
            <w:pPr>
              <w:rPr>
                <w:rFonts w:cs="Arial"/>
                <w:sz w:val="16"/>
                <w:szCs w:val="16"/>
              </w:rPr>
            </w:pPr>
          </w:p>
        </w:tc>
        <w:tc>
          <w:tcPr>
            <w:tcW w:w="1521" w:type="dxa"/>
          </w:tcPr>
          <w:p w14:paraId="4665A9BF" w14:textId="6595BA17" w:rsidR="006F323C" w:rsidRPr="00B62324" w:rsidRDefault="00B62324" w:rsidP="00EA04B0">
            <w:pPr>
              <w:rPr>
                <w:rFonts w:cs="Arial"/>
                <w:sz w:val="16"/>
                <w:szCs w:val="16"/>
              </w:rPr>
            </w:pPr>
            <w:r w:rsidRPr="00B62324">
              <w:rPr>
                <w:rFonts w:cs="Arial"/>
                <w:sz w:val="16"/>
                <w:szCs w:val="16"/>
              </w:rPr>
              <w:t>0</w:t>
            </w:r>
          </w:p>
        </w:tc>
        <w:tc>
          <w:tcPr>
            <w:tcW w:w="1521" w:type="dxa"/>
          </w:tcPr>
          <w:p w14:paraId="452DE5DE" w14:textId="33EF77B5" w:rsidR="006F323C" w:rsidRPr="00B62324" w:rsidRDefault="00B62324" w:rsidP="00EA04B0">
            <w:pPr>
              <w:rPr>
                <w:rFonts w:cs="Arial"/>
                <w:sz w:val="16"/>
                <w:szCs w:val="16"/>
              </w:rPr>
            </w:pPr>
            <w:r w:rsidRPr="00B62324">
              <w:rPr>
                <w:rFonts w:cs="Arial"/>
                <w:sz w:val="16"/>
                <w:szCs w:val="16"/>
              </w:rPr>
              <w:t>0</w:t>
            </w:r>
          </w:p>
        </w:tc>
        <w:tc>
          <w:tcPr>
            <w:tcW w:w="1439" w:type="dxa"/>
          </w:tcPr>
          <w:p w14:paraId="0CD85B8E" w14:textId="04D01760" w:rsidR="006F323C" w:rsidRPr="00B62324" w:rsidRDefault="00B62324" w:rsidP="00EA04B0">
            <w:pPr>
              <w:rPr>
                <w:rFonts w:cs="Arial"/>
                <w:sz w:val="16"/>
                <w:szCs w:val="16"/>
              </w:rPr>
            </w:pPr>
            <w:r w:rsidRPr="00B62324">
              <w:rPr>
                <w:rFonts w:cs="Arial"/>
                <w:sz w:val="16"/>
                <w:szCs w:val="16"/>
              </w:rPr>
              <w:t>0</w:t>
            </w:r>
          </w:p>
        </w:tc>
        <w:tc>
          <w:tcPr>
            <w:tcW w:w="1439" w:type="dxa"/>
          </w:tcPr>
          <w:p w14:paraId="633D0B42" w14:textId="3E1D6F54" w:rsidR="006F323C" w:rsidRPr="00B62324" w:rsidRDefault="00B62324" w:rsidP="00EA04B0">
            <w:pPr>
              <w:rPr>
                <w:rFonts w:cs="Arial"/>
                <w:sz w:val="16"/>
                <w:szCs w:val="16"/>
              </w:rPr>
            </w:pPr>
            <w:r w:rsidRPr="00B62324">
              <w:rPr>
                <w:rFonts w:cs="Arial"/>
                <w:sz w:val="16"/>
                <w:szCs w:val="16"/>
              </w:rPr>
              <w:t>0</w:t>
            </w:r>
          </w:p>
        </w:tc>
        <w:tc>
          <w:tcPr>
            <w:tcW w:w="1921" w:type="dxa"/>
          </w:tcPr>
          <w:p w14:paraId="37E5D76A" w14:textId="0A44BEDD" w:rsidR="006F323C" w:rsidRPr="00B62324" w:rsidRDefault="00B62324" w:rsidP="00EA04B0">
            <w:pPr>
              <w:rPr>
                <w:rFonts w:cs="Arial"/>
                <w:sz w:val="16"/>
                <w:szCs w:val="16"/>
              </w:rPr>
            </w:pPr>
            <w:r w:rsidRPr="00B62324">
              <w:rPr>
                <w:rFonts w:cs="Arial"/>
                <w:sz w:val="16"/>
                <w:szCs w:val="16"/>
              </w:rPr>
              <w:t>0</w:t>
            </w:r>
          </w:p>
        </w:tc>
        <w:tc>
          <w:tcPr>
            <w:tcW w:w="1766" w:type="dxa"/>
          </w:tcPr>
          <w:p w14:paraId="0785E1B1" w14:textId="0A5AD37E" w:rsidR="006F323C" w:rsidRPr="00B62324" w:rsidRDefault="00B62324" w:rsidP="00EA04B0">
            <w:pPr>
              <w:rPr>
                <w:rFonts w:cs="Arial"/>
                <w:sz w:val="16"/>
                <w:szCs w:val="16"/>
              </w:rPr>
            </w:pPr>
            <w:r w:rsidRPr="00B62324">
              <w:rPr>
                <w:rFonts w:cs="Arial"/>
                <w:sz w:val="16"/>
                <w:szCs w:val="16"/>
              </w:rPr>
              <w:t>0</w:t>
            </w:r>
          </w:p>
        </w:tc>
      </w:tr>
      <w:tr w:rsidR="00B62324" w:rsidRPr="00B62324" w14:paraId="699B64E6" w14:textId="77777777" w:rsidTr="00EA04B0">
        <w:trPr>
          <w:jc w:val="center"/>
        </w:trPr>
        <w:tc>
          <w:tcPr>
            <w:tcW w:w="1785" w:type="dxa"/>
          </w:tcPr>
          <w:p w14:paraId="447D5D4A" w14:textId="77777777" w:rsidR="00B62324" w:rsidRPr="00B62324" w:rsidRDefault="00B62324" w:rsidP="00B62324">
            <w:pPr>
              <w:spacing w:after="0"/>
              <w:rPr>
                <w:rFonts w:cs="Arial"/>
                <w:sz w:val="16"/>
                <w:szCs w:val="16"/>
              </w:rPr>
            </w:pPr>
            <w:r w:rsidRPr="00B62324">
              <w:rPr>
                <w:rFonts w:cs="Arial"/>
                <w:sz w:val="16"/>
                <w:szCs w:val="16"/>
              </w:rPr>
              <w:t>2. Výzva MAS Blanský les-</w:t>
            </w:r>
            <w:proofErr w:type="spellStart"/>
            <w:r w:rsidRPr="00B62324">
              <w:rPr>
                <w:rFonts w:cs="Arial"/>
                <w:sz w:val="16"/>
                <w:szCs w:val="16"/>
              </w:rPr>
              <w:t>Netolicko</w:t>
            </w:r>
            <w:proofErr w:type="spellEnd"/>
            <w:r w:rsidRPr="00B62324">
              <w:rPr>
                <w:rFonts w:cs="Arial"/>
                <w:sz w:val="16"/>
                <w:szCs w:val="16"/>
              </w:rPr>
              <w:t xml:space="preserve"> o.p.s.-</w:t>
            </w:r>
            <w:proofErr w:type="gramStart"/>
            <w:r w:rsidRPr="00B62324">
              <w:rPr>
                <w:rFonts w:cs="Arial"/>
                <w:sz w:val="16"/>
                <w:szCs w:val="16"/>
              </w:rPr>
              <w:t>OPŽP- výsadby</w:t>
            </w:r>
            <w:proofErr w:type="gramEnd"/>
            <w:r w:rsidRPr="00B62324">
              <w:rPr>
                <w:rFonts w:cs="Arial"/>
                <w:sz w:val="16"/>
                <w:szCs w:val="16"/>
              </w:rPr>
              <w:t xml:space="preserve"> dřevin v CHKO</w:t>
            </w:r>
          </w:p>
          <w:p w14:paraId="4E1806AB" w14:textId="77777777" w:rsidR="00B62324" w:rsidRPr="00B62324" w:rsidRDefault="00B62324" w:rsidP="00B62324">
            <w:pPr>
              <w:spacing w:after="0"/>
              <w:rPr>
                <w:rFonts w:cs="Arial"/>
                <w:sz w:val="16"/>
                <w:szCs w:val="16"/>
              </w:rPr>
            </w:pPr>
          </w:p>
        </w:tc>
        <w:tc>
          <w:tcPr>
            <w:tcW w:w="1111" w:type="dxa"/>
          </w:tcPr>
          <w:p w14:paraId="40EC02BD" w14:textId="77777777" w:rsidR="00B62324" w:rsidRPr="00B62324" w:rsidRDefault="00B62324" w:rsidP="00B62324">
            <w:pPr>
              <w:spacing w:after="0"/>
              <w:rPr>
                <w:rFonts w:cs="Arial"/>
                <w:sz w:val="16"/>
                <w:szCs w:val="16"/>
              </w:rPr>
            </w:pPr>
            <w:r w:rsidRPr="00B62324">
              <w:rPr>
                <w:rFonts w:cs="Arial"/>
                <w:sz w:val="16"/>
                <w:szCs w:val="16"/>
              </w:rPr>
              <w:t>23.09.2019 20:00</w:t>
            </w:r>
          </w:p>
          <w:p w14:paraId="0AC4BE11" w14:textId="77777777" w:rsidR="00B62324" w:rsidRPr="00B62324" w:rsidRDefault="00B62324" w:rsidP="00B62324">
            <w:pPr>
              <w:rPr>
                <w:rFonts w:cs="Arial"/>
                <w:sz w:val="16"/>
                <w:szCs w:val="16"/>
              </w:rPr>
            </w:pPr>
          </w:p>
        </w:tc>
        <w:tc>
          <w:tcPr>
            <w:tcW w:w="1073" w:type="dxa"/>
          </w:tcPr>
          <w:p w14:paraId="4E4C0D6B" w14:textId="23B300A2" w:rsidR="00B62324" w:rsidRPr="00B62324" w:rsidRDefault="00B62324" w:rsidP="00B62324">
            <w:pPr>
              <w:spacing w:after="0"/>
              <w:rPr>
                <w:rFonts w:cs="Arial"/>
                <w:sz w:val="16"/>
                <w:szCs w:val="16"/>
              </w:rPr>
            </w:pPr>
            <w:r w:rsidRPr="00B62324">
              <w:rPr>
                <w:rFonts w:cs="Arial"/>
                <w:sz w:val="16"/>
                <w:szCs w:val="16"/>
              </w:rPr>
              <w:t>8</w:t>
            </w:r>
            <w:r>
              <w:rPr>
                <w:rFonts w:cs="Arial"/>
                <w:sz w:val="16"/>
                <w:szCs w:val="16"/>
              </w:rPr>
              <w:t> </w:t>
            </w:r>
            <w:r w:rsidRPr="00B62324">
              <w:rPr>
                <w:rFonts w:cs="Arial"/>
                <w:sz w:val="16"/>
                <w:szCs w:val="16"/>
              </w:rPr>
              <w:t>517</w:t>
            </w:r>
            <w:r>
              <w:rPr>
                <w:rFonts w:cs="Arial"/>
                <w:sz w:val="16"/>
                <w:szCs w:val="16"/>
              </w:rPr>
              <w:t xml:space="preserve"> </w:t>
            </w:r>
            <w:r w:rsidRPr="00B62324">
              <w:rPr>
                <w:rFonts w:cs="Arial"/>
                <w:sz w:val="16"/>
                <w:szCs w:val="16"/>
              </w:rPr>
              <w:t>647</w:t>
            </w:r>
          </w:p>
          <w:p w14:paraId="38BC53E3" w14:textId="77777777" w:rsidR="00B62324" w:rsidRPr="00B62324" w:rsidRDefault="00B62324" w:rsidP="00B62324">
            <w:pPr>
              <w:rPr>
                <w:rFonts w:cs="Arial"/>
                <w:sz w:val="16"/>
                <w:szCs w:val="16"/>
              </w:rPr>
            </w:pPr>
          </w:p>
        </w:tc>
        <w:tc>
          <w:tcPr>
            <w:tcW w:w="1521" w:type="dxa"/>
          </w:tcPr>
          <w:p w14:paraId="2BEB10C5" w14:textId="3C10F1AD" w:rsidR="00B62324" w:rsidRPr="00B62324" w:rsidRDefault="00B62324" w:rsidP="00B62324">
            <w:pPr>
              <w:rPr>
                <w:rFonts w:cs="Arial"/>
                <w:sz w:val="16"/>
                <w:szCs w:val="16"/>
              </w:rPr>
            </w:pPr>
            <w:r w:rsidRPr="00B62324">
              <w:rPr>
                <w:rFonts w:cs="Arial"/>
                <w:sz w:val="16"/>
                <w:szCs w:val="16"/>
              </w:rPr>
              <w:t>0</w:t>
            </w:r>
          </w:p>
        </w:tc>
        <w:tc>
          <w:tcPr>
            <w:tcW w:w="1521" w:type="dxa"/>
          </w:tcPr>
          <w:p w14:paraId="73EF1F38" w14:textId="59704CE2" w:rsidR="00B62324" w:rsidRPr="00B62324" w:rsidRDefault="00B62324" w:rsidP="00B62324">
            <w:pPr>
              <w:rPr>
                <w:rFonts w:cs="Arial"/>
                <w:sz w:val="16"/>
                <w:szCs w:val="16"/>
              </w:rPr>
            </w:pPr>
            <w:r w:rsidRPr="00B62324">
              <w:rPr>
                <w:rFonts w:cs="Arial"/>
                <w:sz w:val="16"/>
                <w:szCs w:val="16"/>
              </w:rPr>
              <w:t>0</w:t>
            </w:r>
          </w:p>
        </w:tc>
        <w:tc>
          <w:tcPr>
            <w:tcW w:w="1439" w:type="dxa"/>
          </w:tcPr>
          <w:p w14:paraId="378D9663" w14:textId="44425836" w:rsidR="00B62324" w:rsidRPr="00B62324" w:rsidRDefault="00B62324" w:rsidP="00B62324">
            <w:pPr>
              <w:rPr>
                <w:rFonts w:cs="Arial"/>
                <w:sz w:val="16"/>
                <w:szCs w:val="16"/>
              </w:rPr>
            </w:pPr>
            <w:r w:rsidRPr="00B62324">
              <w:rPr>
                <w:rFonts w:cs="Arial"/>
                <w:sz w:val="16"/>
                <w:szCs w:val="16"/>
              </w:rPr>
              <w:t>0</w:t>
            </w:r>
          </w:p>
        </w:tc>
        <w:tc>
          <w:tcPr>
            <w:tcW w:w="1439" w:type="dxa"/>
          </w:tcPr>
          <w:p w14:paraId="4DCF354C" w14:textId="403EEEDA" w:rsidR="00B62324" w:rsidRPr="00B62324" w:rsidRDefault="00B62324" w:rsidP="00B62324">
            <w:pPr>
              <w:rPr>
                <w:rFonts w:cs="Arial"/>
                <w:sz w:val="16"/>
                <w:szCs w:val="16"/>
              </w:rPr>
            </w:pPr>
            <w:r w:rsidRPr="00B62324">
              <w:rPr>
                <w:rFonts w:cs="Arial"/>
                <w:sz w:val="16"/>
                <w:szCs w:val="16"/>
              </w:rPr>
              <w:t>0</w:t>
            </w:r>
          </w:p>
        </w:tc>
        <w:tc>
          <w:tcPr>
            <w:tcW w:w="1921" w:type="dxa"/>
          </w:tcPr>
          <w:p w14:paraId="213C7C94" w14:textId="495DF5DD" w:rsidR="00B62324" w:rsidRPr="00B62324" w:rsidRDefault="00B62324" w:rsidP="00B62324">
            <w:pPr>
              <w:rPr>
                <w:rFonts w:cs="Arial"/>
                <w:sz w:val="16"/>
                <w:szCs w:val="16"/>
              </w:rPr>
            </w:pPr>
            <w:r w:rsidRPr="00B62324">
              <w:rPr>
                <w:rFonts w:cs="Arial"/>
                <w:sz w:val="16"/>
                <w:szCs w:val="16"/>
              </w:rPr>
              <w:t>0</w:t>
            </w:r>
          </w:p>
        </w:tc>
        <w:tc>
          <w:tcPr>
            <w:tcW w:w="1766" w:type="dxa"/>
          </w:tcPr>
          <w:p w14:paraId="2883F6AF" w14:textId="34AE02DE" w:rsidR="00B62324" w:rsidRPr="00B62324" w:rsidRDefault="00B62324" w:rsidP="00B62324">
            <w:pPr>
              <w:rPr>
                <w:rFonts w:cs="Arial"/>
                <w:sz w:val="16"/>
                <w:szCs w:val="16"/>
              </w:rPr>
            </w:pPr>
            <w:r w:rsidRPr="00B62324">
              <w:rPr>
                <w:rFonts w:cs="Arial"/>
                <w:sz w:val="16"/>
                <w:szCs w:val="16"/>
              </w:rPr>
              <w:t>0</w:t>
            </w:r>
          </w:p>
        </w:tc>
      </w:tr>
      <w:tr w:rsidR="00B62324" w:rsidRPr="00B62324" w14:paraId="4D20DC37" w14:textId="77777777" w:rsidTr="00EA04B0">
        <w:trPr>
          <w:jc w:val="center"/>
        </w:trPr>
        <w:tc>
          <w:tcPr>
            <w:tcW w:w="1785" w:type="dxa"/>
          </w:tcPr>
          <w:p w14:paraId="6FAF8B6B" w14:textId="77777777" w:rsidR="00B62324" w:rsidRPr="00B62324" w:rsidRDefault="00B62324" w:rsidP="00B62324">
            <w:pPr>
              <w:spacing w:after="0"/>
              <w:rPr>
                <w:rFonts w:cs="Arial"/>
                <w:sz w:val="16"/>
                <w:szCs w:val="16"/>
              </w:rPr>
            </w:pPr>
            <w:r w:rsidRPr="00B62324">
              <w:rPr>
                <w:rFonts w:cs="Arial"/>
                <w:sz w:val="16"/>
                <w:szCs w:val="16"/>
              </w:rPr>
              <w:t>3. Výzva MAS Blanský les-</w:t>
            </w:r>
            <w:proofErr w:type="spellStart"/>
            <w:r w:rsidRPr="00B62324">
              <w:rPr>
                <w:rFonts w:cs="Arial"/>
                <w:sz w:val="16"/>
                <w:szCs w:val="16"/>
              </w:rPr>
              <w:t>Netolicko</w:t>
            </w:r>
            <w:proofErr w:type="spellEnd"/>
            <w:r w:rsidRPr="00B62324">
              <w:rPr>
                <w:rFonts w:cs="Arial"/>
                <w:sz w:val="16"/>
                <w:szCs w:val="16"/>
              </w:rPr>
              <w:t xml:space="preserve"> o.p.s.-</w:t>
            </w:r>
            <w:proofErr w:type="gramStart"/>
            <w:r w:rsidRPr="00B62324">
              <w:rPr>
                <w:rFonts w:cs="Arial"/>
                <w:sz w:val="16"/>
                <w:szCs w:val="16"/>
              </w:rPr>
              <w:t>OPŽP- Protierozní</w:t>
            </w:r>
            <w:proofErr w:type="gramEnd"/>
            <w:r w:rsidRPr="00B62324">
              <w:rPr>
                <w:rFonts w:cs="Arial"/>
                <w:sz w:val="16"/>
                <w:szCs w:val="16"/>
              </w:rPr>
              <w:t xml:space="preserve"> opatření</w:t>
            </w:r>
          </w:p>
          <w:p w14:paraId="6B8B64B6" w14:textId="77777777" w:rsidR="00B62324" w:rsidRPr="00B62324" w:rsidRDefault="00B62324" w:rsidP="00B62324">
            <w:pPr>
              <w:spacing w:after="0"/>
              <w:rPr>
                <w:rFonts w:cs="Arial"/>
                <w:sz w:val="16"/>
                <w:szCs w:val="16"/>
              </w:rPr>
            </w:pPr>
          </w:p>
        </w:tc>
        <w:tc>
          <w:tcPr>
            <w:tcW w:w="1111" w:type="dxa"/>
          </w:tcPr>
          <w:p w14:paraId="63211F5A" w14:textId="77777777" w:rsidR="00B62324" w:rsidRPr="00B62324" w:rsidRDefault="00B62324" w:rsidP="00B62324">
            <w:pPr>
              <w:spacing w:after="0"/>
              <w:rPr>
                <w:rFonts w:cs="Arial"/>
                <w:sz w:val="16"/>
                <w:szCs w:val="16"/>
              </w:rPr>
            </w:pPr>
            <w:r w:rsidRPr="00B62324">
              <w:rPr>
                <w:rFonts w:cs="Arial"/>
                <w:sz w:val="16"/>
                <w:szCs w:val="16"/>
              </w:rPr>
              <w:t>23.09.2019 20:00</w:t>
            </w:r>
          </w:p>
          <w:p w14:paraId="5DA39DEA" w14:textId="77777777" w:rsidR="00B62324" w:rsidRPr="00B62324" w:rsidRDefault="00B62324" w:rsidP="00B62324">
            <w:pPr>
              <w:rPr>
                <w:rFonts w:cs="Arial"/>
                <w:sz w:val="16"/>
                <w:szCs w:val="16"/>
              </w:rPr>
            </w:pPr>
          </w:p>
        </w:tc>
        <w:tc>
          <w:tcPr>
            <w:tcW w:w="1073" w:type="dxa"/>
          </w:tcPr>
          <w:p w14:paraId="566C02B7" w14:textId="356F5FA6" w:rsidR="00B62324" w:rsidRPr="00B62324" w:rsidRDefault="00B62324" w:rsidP="00B62324">
            <w:pPr>
              <w:spacing w:after="0"/>
              <w:rPr>
                <w:rFonts w:cs="Arial"/>
                <w:sz w:val="16"/>
                <w:szCs w:val="16"/>
              </w:rPr>
            </w:pPr>
            <w:r w:rsidRPr="00B62324">
              <w:rPr>
                <w:rFonts w:cs="Arial"/>
                <w:sz w:val="16"/>
                <w:szCs w:val="16"/>
              </w:rPr>
              <w:t>3</w:t>
            </w:r>
            <w:r>
              <w:rPr>
                <w:rFonts w:cs="Arial"/>
                <w:sz w:val="16"/>
                <w:szCs w:val="16"/>
              </w:rPr>
              <w:t> </w:t>
            </w:r>
            <w:r w:rsidRPr="00B62324">
              <w:rPr>
                <w:rFonts w:cs="Arial"/>
                <w:sz w:val="16"/>
                <w:szCs w:val="16"/>
              </w:rPr>
              <w:t>750</w:t>
            </w:r>
            <w:r>
              <w:rPr>
                <w:rFonts w:cs="Arial"/>
                <w:sz w:val="16"/>
                <w:szCs w:val="16"/>
              </w:rPr>
              <w:t xml:space="preserve"> </w:t>
            </w:r>
            <w:r w:rsidRPr="00B62324">
              <w:rPr>
                <w:rFonts w:cs="Arial"/>
                <w:sz w:val="16"/>
                <w:szCs w:val="16"/>
              </w:rPr>
              <w:t>000</w:t>
            </w:r>
          </w:p>
          <w:p w14:paraId="68EE0753" w14:textId="77777777" w:rsidR="00B62324" w:rsidRPr="00B62324" w:rsidRDefault="00B62324" w:rsidP="00B62324">
            <w:pPr>
              <w:rPr>
                <w:rFonts w:cs="Arial"/>
                <w:sz w:val="16"/>
                <w:szCs w:val="16"/>
              </w:rPr>
            </w:pPr>
          </w:p>
        </w:tc>
        <w:tc>
          <w:tcPr>
            <w:tcW w:w="1521" w:type="dxa"/>
          </w:tcPr>
          <w:p w14:paraId="0E9BFBE2" w14:textId="71145435" w:rsidR="00B62324" w:rsidRPr="00B62324" w:rsidRDefault="00B62324" w:rsidP="00B62324">
            <w:pPr>
              <w:rPr>
                <w:rFonts w:cs="Arial"/>
                <w:sz w:val="16"/>
                <w:szCs w:val="16"/>
              </w:rPr>
            </w:pPr>
            <w:r w:rsidRPr="00B62324">
              <w:rPr>
                <w:rFonts w:cs="Arial"/>
                <w:sz w:val="16"/>
                <w:szCs w:val="16"/>
              </w:rPr>
              <w:t>0</w:t>
            </w:r>
          </w:p>
        </w:tc>
        <w:tc>
          <w:tcPr>
            <w:tcW w:w="1521" w:type="dxa"/>
          </w:tcPr>
          <w:p w14:paraId="111AC2D4" w14:textId="12B0C17D" w:rsidR="00B62324" w:rsidRPr="00B62324" w:rsidRDefault="00B62324" w:rsidP="00B62324">
            <w:pPr>
              <w:rPr>
                <w:rFonts w:cs="Arial"/>
                <w:sz w:val="16"/>
                <w:szCs w:val="16"/>
              </w:rPr>
            </w:pPr>
            <w:r w:rsidRPr="00B62324">
              <w:rPr>
                <w:rFonts w:cs="Arial"/>
                <w:sz w:val="16"/>
                <w:szCs w:val="16"/>
              </w:rPr>
              <w:t>0</w:t>
            </w:r>
          </w:p>
        </w:tc>
        <w:tc>
          <w:tcPr>
            <w:tcW w:w="1439" w:type="dxa"/>
          </w:tcPr>
          <w:p w14:paraId="4AB0FB8F" w14:textId="21FB8CCA" w:rsidR="00B62324" w:rsidRPr="00B62324" w:rsidRDefault="00B62324" w:rsidP="00B62324">
            <w:pPr>
              <w:rPr>
                <w:rFonts w:cs="Arial"/>
                <w:sz w:val="16"/>
                <w:szCs w:val="16"/>
              </w:rPr>
            </w:pPr>
            <w:r w:rsidRPr="00B62324">
              <w:rPr>
                <w:rFonts w:cs="Arial"/>
                <w:sz w:val="16"/>
                <w:szCs w:val="16"/>
              </w:rPr>
              <w:t>0</w:t>
            </w:r>
          </w:p>
        </w:tc>
        <w:tc>
          <w:tcPr>
            <w:tcW w:w="1439" w:type="dxa"/>
          </w:tcPr>
          <w:p w14:paraId="02AF6DCD" w14:textId="4A54D396" w:rsidR="00B62324" w:rsidRPr="00B62324" w:rsidRDefault="00B62324" w:rsidP="00B62324">
            <w:pPr>
              <w:rPr>
                <w:rFonts w:cs="Arial"/>
                <w:sz w:val="16"/>
                <w:szCs w:val="16"/>
              </w:rPr>
            </w:pPr>
            <w:r w:rsidRPr="00B62324">
              <w:rPr>
                <w:rFonts w:cs="Arial"/>
                <w:sz w:val="16"/>
                <w:szCs w:val="16"/>
              </w:rPr>
              <w:t>0</w:t>
            </w:r>
          </w:p>
        </w:tc>
        <w:tc>
          <w:tcPr>
            <w:tcW w:w="1921" w:type="dxa"/>
          </w:tcPr>
          <w:p w14:paraId="1F140493" w14:textId="3345EFCB" w:rsidR="00B62324" w:rsidRPr="00B62324" w:rsidRDefault="00B62324" w:rsidP="00B62324">
            <w:pPr>
              <w:rPr>
                <w:rFonts w:cs="Arial"/>
                <w:sz w:val="16"/>
                <w:szCs w:val="16"/>
              </w:rPr>
            </w:pPr>
            <w:r w:rsidRPr="00B62324">
              <w:rPr>
                <w:rFonts w:cs="Arial"/>
                <w:sz w:val="16"/>
                <w:szCs w:val="16"/>
              </w:rPr>
              <w:t>0</w:t>
            </w:r>
          </w:p>
        </w:tc>
        <w:tc>
          <w:tcPr>
            <w:tcW w:w="1766" w:type="dxa"/>
          </w:tcPr>
          <w:p w14:paraId="5E005099" w14:textId="1D0D1178" w:rsidR="00B62324" w:rsidRPr="00B62324" w:rsidRDefault="00B62324" w:rsidP="00B62324">
            <w:pPr>
              <w:rPr>
                <w:rFonts w:cs="Arial"/>
                <w:sz w:val="16"/>
                <w:szCs w:val="16"/>
              </w:rPr>
            </w:pPr>
            <w:r w:rsidRPr="00B62324">
              <w:rPr>
                <w:rFonts w:cs="Arial"/>
                <w:sz w:val="16"/>
                <w:szCs w:val="16"/>
              </w:rPr>
              <w:t>0</w:t>
            </w:r>
          </w:p>
        </w:tc>
      </w:tr>
      <w:tr w:rsidR="00B62324" w:rsidRPr="00B62324" w14:paraId="4E6057F6" w14:textId="77777777" w:rsidTr="00EA04B0">
        <w:trPr>
          <w:jc w:val="center"/>
        </w:trPr>
        <w:tc>
          <w:tcPr>
            <w:tcW w:w="1785" w:type="dxa"/>
          </w:tcPr>
          <w:p w14:paraId="34B1B6F8" w14:textId="77777777" w:rsidR="00B62324" w:rsidRPr="00B62324" w:rsidRDefault="00B62324" w:rsidP="00B62324">
            <w:pPr>
              <w:spacing w:after="0"/>
              <w:rPr>
                <w:rFonts w:cs="Arial"/>
                <w:sz w:val="16"/>
                <w:szCs w:val="16"/>
              </w:rPr>
            </w:pPr>
            <w:r w:rsidRPr="00B62324">
              <w:rPr>
                <w:rFonts w:cs="Arial"/>
                <w:sz w:val="16"/>
                <w:szCs w:val="16"/>
              </w:rPr>
              <w:t>4. Výzva MAS Blanský les-</w:t>
            </w:r>
            <w:proofErr w:type="spellStart"/>
            <w:r w:rsidRPr="00B62324">
              <w:rPr>
                <w:rFonts w:cs="Arial"/>
                <w:sz w:val="16"/>
                <w:szCs w:val="16"/>
              </w:rPr>
              <w:t>Netolicko</w:t>
            </w:r>
            <w:proofErr w:type="spellEnd"/>
            <w:r w:rsidRPr="00B62324">
              <w:rPr>
                <w:rFonts w:cs="Arial"/>
                <w:sz w:val="16"/>
                <w:szCs w:val="16"/>
              </w:rPr>
              <w:t xml:space="preserve"> </w:t>
            </w:r>
            <w:proofErr w:type="spellStart"/>
            <w:r w:rsidRPr="00B62324">
              <w:rPr>
                <w:rFonts w:cs="Arial"/>
                <w:sz w:val="16"/>
                <w:szCs w:val="16"/>
              </w:rPr>
              <w:t>o.p.s</w:t>
            </w:r>
            <w:proofErr w:type="spellEnd"/>
            <w:r w:rsidRPr="00B62324">
              <w:rPr>
                <w:rFonts w:cs="Arial"/>
                <w:sz w:val="16"/>
                <w:szCs w:val="16"/>
              </w:rPr>
              <w:t>-</w:t>
            </w:r>
            <w:proofErr w:type="gramStart"/>
            <w:r w:rsidRPr="00B62324">
              <w:rPr>
                <w:rFonts w:cs="Arial"/>
                <w:sz w:val="16"/>
                <w:szCs w:val="16"/>
              </w:rPr>
              <w:t>OPŽP- realizace</w:t>
            </w:r>
            <w:proofErr w:type="gramEnd"/>
            <w:r w:rsidRPr="00B62324">
              <w:rPr>
                <w:rFonts w:cs="Arial"/>
                <w:sz w:val="16"/>
                <w:szCs w:val="16"/>
              </w:rPr>
              <w:t xml:space="preserve"> sídelní zeleně</w:t>
            </w:r>
          </w:p>
          <w:p w14:paraId="7B9D3CAA" w14:textId="77777777" w:rsidR="00B62324" w:rsidRPr="00B62324" w:rsidRDefault="00B62324" w:rsidP="00B62324">
            <w:pPr>
              <w:spacing w:after="0"/>
              <w:rPr>
                <w:rFonts w:cs="Arial"/>
                <w:sz w:val="16"/>
                <w:szCs w:val="16"/>
              </w:rPr>
            </w:pPr>
          </w:p>
        </w:tc>
        <w:tc>
          <w:tcPr>
            <w:tcW w:w="1111" w:type="dxa"/>
          </w:tcPr>
          <w:p w14:paraId="69984441" w14:textId="77777777" w:rsidR="00B62324" w:rsidRPr="00B62324" w:rsidRDefault="00B62324" w:rsidP="00B62324">
            <w:pPr>
              <w:spacing w:after="0"/>
              <w:rPr>
                <w:rFonts w:cs="Arial"/>
                <w:sz w:val="16"/>
                <w:szCs w:val="16"/>
              </w:rPr>
            </w:pPr>
            <w:r w:rsidRPr="00B62324">
              <w:rPr>
                <w:rFonts w:cs="Arial"/>
                <w:sz w:val="16"/>
                <w:szCs w:val="16"/>
              </w:rPr>
              <w:t>31.12.2019 12:00</w:t>
            </w:r>
          </w:p>
          <w:p w14:paraId="5A2D30E7" w14:textId="77777777" w:rsidR="00B62324" w:rsidRPr="00B62324" w:rsidRDefault="00B62324" w:rsidP="00B62324">
            <w:pPr>
              <w:rPr>
                <w:rFonts w:cs="Arial"/>
                <w:sz w:val="16"/>
                <w:szCs w:val="16"/>
              </w:rPr>
            </w:pPr>
          </w:p>
        </w:tc>
        <w:tc>
          <w:tcPr>
            <w:tcW w:w="1073" w:type="dxa"/>
          </w:tcPr>
          <w:p w14:paraId="3512C7BC" w14:textId="2CEAFC25" w:rsidR="00B62324" w:rsidRPr="00B62324" w:rsidRDefault="00B62324" w:rsidP="00B62324">
            <w:pPr>
              <w:spacing w:after="0"/>
              <w:rPr>
                <w:rFonts w:cs="Arial"/>
                <w:sz w:val="16"/>
                <w:szCs w:val="16"/>
              </w:rPr>
            </w:pPr>
            <w:r w:rsidRPr="00B62324">
              <w:rPr>
                <w:rFonts w:cs="Arial"/>
                <w:sz w:val="16"/>
                <w:szCs w:val="16"/>
              </w:rPr>
              <w:t>11</w:t>
            </w:r>
            <w:r>
              <w:rPr>
                <w:rFonts w:cs="Arial"/>
                <w:sz w:val="16"/>
                <w:szCs w:val="16"/>
              </w:rPr>
              <w:t> </w:t>
            </w:r>
            <w:r w:rsidRPr="00B62324">
              <w:rPr>
                <w:rFonts w:cs="Arial"/>
                <w:sz w:val="16"/>
                <w:szCs w:val="16"/>
              </w:rPr>
              <w:t>666</w:t>
            </w:r>
            <w:r>
              <w:rPr>
                <w:rFonts w:cs="Arial"/>
                <w:sz w:val="16"/>
                <w:szCs w:val="16"/>
              </w:rPr>
              <w:t xml:space="preserve"> </w:t>
            </w:r>
            <w:r w:rsidRPr="00B62324">
              <w:rPr>
                <w:rFonts w:cs="Arial"/>
                <w:sz w:val="16"/>
                <w:szCs w:val="16"/>
              </w:rPr>
              <w:t>666</w:t>
            </w:r>
          </w:p>
          <w:p w14:paraId="12BA0488" w14:textId="77777777" w:rsidR="00B62324" w:rsidRPr="00B62324" w:rsidRDefault="00B62324" w:rsidP="00B62324">
            <w:pPr>
              <w:rPr>
                <w:rFonts w:cs="Arial"/>
                <w:sz w:val="16"/>
                <w:szCs w:val="16"/>
              </w:rPr>
            </w:pPr>
          </w:p>
        </w:tc>
        <w:tc>
          <w:tcPr>
            <w:tcW w:w="1521" w:type="dxa"/>
          </w:tcPr>
          <w:p w14:paraId="054C9D7E" w14:textId="3EA97715" w:rsidR="00B62324" w:rsidRPr="00B62324" w:rsidRDefault="00B62324" w:rsidP="00B62324">
            <w:pPr>
              <w:rPr>
                <w:rFonts w:cs="Arial"/>
                <w:sz w:val="16"/>
                <w:szCs w:val="16"/>
              </w:rPr>
            </w:pPr>
            <w:r w:rsidRPr="00B62324">
              <w:rPr>
                <w:rFonts w:cs="Arial"/>
                <w:sz w:val="16"/>
                <w:szCs w:val="16"/>
              </w:rPr>
              <w:t>1</w:t>
            </w:r>
          </w:p>
        </w:tc>
        <w:tc>
          <w:tcPr>
            <w:tcW w:w="1521" w:type="dxa"/>
          </w:tcPr>
          <w:p w14:paraId="3C0C37F7" w14:textId="11A03166" w:rsidR="00B62324" w:rsidRPr="00B62324" w:rsidRDefault="00B62324" w:rsidP="00B62324">
            <w:pPr>
              <w:spacing w:after="0"/>
              <w:rPr>
                <w:rFonts w:cs="Arial"/>
                <w:sz w:val="16"/>
                <w:szCs w:val="16"/>
              </w:rPr>
            </w:pPr>
            <w:r w:rsidRPr="00B62324">
              <w:rPr>
                <w:rFonts w:cs="Arial"/>
                <w:sz w:val="16"/>
                <w:szCs w:val="16"/>
              </w:rPr>
              <w:t>974</w:t>
            </w:r>
            <w:r w:rsidR="00F86B0C">
              <w:rPr>
                <w:rFonts w:cs="Arial"/>
                <w:sz w:val="16"/>
                <w:szCs w:val="16"/>
              </w:rPr>
              <w:t xml:space="preserve"> </w:t>
            </w:r>
            <w:r w:rsidRPr="00B62324">
              <w:rPr>
                <w:rFonts w:cs="Arial"/>
                <w:sz w:val="16"/>
                <w:szCs w:val="16"/>
              </w:rPr>
              <w:t>303,62</w:t>
            </w:r>
          </w:p>
          <w:p w14:paraId="67429435" w14:textId="77777777" w:rsidR="00B62324" w:rsidRPr="00B62324" w:rsidRDefault="00B62324" w:rsidP="00B62324">
            <w:pPr>
              <w:rPr>
                <w:rFonts w:cs="Arial"/>
                <w:sz w:val="16"/>
                <w:szCs w:val="16"/>
              </w:rPr>
            </w:pPr>
          </w:p>
        </w:tc>
        <w:tc>
          <w:tcPr>
            <w:tcW w:w="1439" w:type="dxa"/>
          </w:tcPr>
          <w:p w14:paraId="003CA041" w14:textId="2AF6E4DB" w:rsidR="00B62324" w:rsidRPr="00B62324" w:rsidRDefault="00B62324" w:rsidP="00B62324">
            <w:pPr>
              <w:rPr>
                <w:rFonts w:cs="Arial"/>
                <w:sz w:val="16"/>
                <w:szCs w:val="16"/>
              </w:rPr>
            </w:pPr>
            <w:r w:rsidRPr="00B62324">
              <w:rPr>
                <w:rFonts w:cs="Arial"/>
                <w:sz w:val="16"/>
                <w:szCs w:val="16"/>
              </w:rPr>
              <w:t>1</w:t>
            </w:r>
          </w:p>
        </w:tc>
        <w:tc>
          <w:tcPr>
            <w:tcW w:w="1439" w:type="dxa"/>
          </w:tcPr>
          <w:p w14:paraId="30DC9FC7" w14:textId="41027DD8" w:rsidR="00B62324" w:rsidRPr="00B62324" w:rsidRDefault="00F86B0C" w:rsidP="00B62324">
            <w:pPr>
              <w:rPr>
                <w:rFonts w:cs="Arial"/>
                <w:sz w:val="16"/>
                <w:szCs w:val="16"/>
              </w:rPr>
            </w:pPr>
            <w:r>
              <w:rPr>
                <w:rFonts w:cs="Arial"/>
                <w:sz w:val="16"/>
                <w:szCs w:val="16"/>
              </w:rPr>
              <w:t>730 727,70</w:t>
            </w:r>
          </w:p>
        </w:tc>
        <w:tc>
          <w:tcPr>
            <w:tcW w:w="1921" w:type="dxa"/>
          </w:tcPr>
          <w:p w14:paraId="1AEA57AF" w14:textId="5C70E9B2" w:rsidR="00B62324" w:rsidRPr="00B62324" w:rsidRDefault="00B62324" w:rsidP="00B62324">
            <w:pPr>
              <w:rPr>
                <w:rFonts w:cs="Arial"/>
                <w:sz w:val="16"/>
                <w:szCs w:val="16"/>
              </w:rPr>
            </w:pPr>
            <w:r w:rsidRPr="00B62324">
              <w:rPr>
                <w:rFonts w:cs="Arial"/>
                <w:sz w:val="16"/>
                <w:szCs w:val="16"/>
              </w:rPr>
              <w:t>0</w:t>
            </w:r>
          </w:p>
        </w:tc>
        <w:tc>
          <w:tcPr>
            <w:tcW w:w="1766" w:type="dxa"/>
          </w:tcPr>
          <w:p w14:paraId="2B3293E4" w14:textId="20FCE3A7" w:rsidR="00B62324" w:rsidRPr="00B62324" w:rsidRDefault="00B62324" w:rsidP="00B62324">
            <w:pPr>
              <w:rPr>
                <w:rFonts w:cs="Arial"/>
                <w:sz w:val="16"/>
                <w:szCs w:val="16"/>
              </w:rPr>
            </w:pPr>
            <w:r w:rsidRPr="00B62324">
              <w:rPr>
                <w:rFonts w:cs="Arial"/>
                <w:sz w:val="16"/>
                <w:szCs w:val="16"/>
              </w:rPr>
              <w:t>0</w:t>
            </w:r>
          </w:p>
        </w:tc>
      </w:tr>
      <w:tr w:rsidR="00B62324" w:rsidRPr="00B62324" w14:paraId="63C01426" w14:textId="77777777" w:rsidTr="00EA04B0">
        <w:trPr>
          <w:jc w:val="center"/>
        </w:trPr>
        <w:tc>
          <w:tcPr>
            <w:tcW w:w="1785" w:type="dxa"/>
          </w:tcPr>
          <w:p w14:paraId="42B37DD8" w14:textId="77777777" w:rsidR="00B62324" w:rsidRPr="00B62324" w:rsidRDefault="00B62324" w:rsidP="00B62324">
            <w:pPr>
              <w:spacing w:after="0"/>
              <w:rPr>
                <w:rFonts w:cs="Arial"/>
                <w:sz w:val="16"/>
                <w:szCs w:val="16"/>
              </w:rPr>
            </w:pPr>
            <w:r w:rsidRPr="00B62324">
              <w:rPr>
                <w:rFonts w:cs="Arial"/>
                <w:sz w:val="16"/>
                <w:szCs w:val="16"/>
              </w:rPr>
              <w:t>5. Výzva MAS Blanský les-</w:t>
            </w:r>
            <w:proofErr w:type="spellStart"/>
            <w:r w:rsidRPr="00B62324">
              <w:rPr>
                <w:rFonts w:cs="Arial"/>
                <w:sz w:val="16"/>
                <w:szCs w:val="16"/>
              </w:rPr>
              <w:t>Netolicko</w:t>
            </w:r>
            <w:proofErr w:type="spellEnd"/>
            <w:r w:rsidRPr="00B62324">
              <w:rPr>
                <w:rFonts w:cs="Arial"/>
                <w:sz w:val="16"/>
                <w:szCs w:val="16"/>
              </w:rPr>
              <w:t xml:space="preserve"> o.p.s. -OPŽP-výsadby dřevin v CHKO</w:t>
            </w:r>
          </w:p>
          <w:p w14:paraId="68436BAA" w14:textId="77777777" w:rsidR="00B62324" w:rsidRPr="00B62324" w:rsidRDefault="00B62324" w:rsidP="00B62324">
            <w:pPr>
              <w:rPr>
                <w:rFonts w:cs="Arial"/>
                <w:sz w:val="16"/>
                <w:szCs w:val="16"/>
              </w:rPr>
            </w:pPr>
          </w:p>
        </w:tc>
        <w:tc>
          <w:tcPr>
            <w:tcW w:w="1111" w:type="dxa"/>
          </w:tcPr>
          <w:p w14:paraId="09D7C4E8" w14:textId="77777777" w:rsidR="00B62324" w:rsidRPr="00B62324" w:rsidRDefault="00B62324" w:rsidP="00B62324">
            <w:pPr>
              <w:spacing w:after="0"/>
              <w:rPr>
                <w:rFonts w:cs="Arial"/>
                <w:sz w:val="16"/>
                <w:szCs w:val="16"/>
              </w:rPr>
            </w:pPr>
            <w:r w:rsidRPr="00B62324">
              <w:rPr>
                <w:rFonts w:cs="Arial"/>
                <w:sz w:val="16"/>
                <w:szCs w:val="16"/>
              </w:rPr>
              <w:t>02.01.2020 19:00</w:t>
            </w:r>
          </w:p>
          <w:p w14:paraId="7D863451" w14:textId="77777777" w:rsidR="00B62324" w:rsidRPr="00B62324" w:rsidRDefault="00B62324" w:rsidP="00B62324">
            <w:pPr>
              <w:rPr>
                <w:rFonts w:cs="Arial"/>
                <w:sz w:val="16"/>
                <w:szCs w:val="16"/>
              </w:rPr>
            </w:pPr>
          </w:p>
        </w:tc>
        <w:tc>
          <w:tcPr>
            <w:tcW w:w="1073" w:type="dxa"/>
          </w:tcPr>
          <w:p w14:paraId="569017DE" w14:textId="2980C09C" w:rsidR="00B62324" w:rsidRPr="00B62324" w:rsidRDefault="00B62324" w:rsidP="00B62324">
            <w:pPr>
              <w:spacing w:after="0"/>
              <w:rPr>
                <w:rFonts w:cs="Arial"/>
                <w:sz w:val="16"/>
                <w:szCs w:val="16"/>
              </w:rPr>
            </w:pPr>
            <w:r w:rsidRPr="00B62324">
              <w:rPr>
                <w:rFonts w:cs="Arial"/>
                <w:sz w:val="16"/>
                <w:szCs w:val="16"/>
              </w:rPr>
              <w:t>8</w:t>
            </w:r>
            <w:r>
              <w:rPr>
                <w:rFonts w:cs="Arial"/>
                <w:sz w:val="16"/>
                <w:szCs w:val="16"/>
              </w:rPr>
              <w:t> </w:t>
            </w:r>
            <w:r w:rsidRPr="00B62324">
              <w:rPr>
                <w:rFonts w:cs="Arial"/>
                <w:sz w:val="16"/>
                <w:szCs w:val="16"/>
              </w:rPr>
              <w:t>517</w:t>
            </w:r>
            <w:r>
              <w:rPr>
                <w:rFonts w:cs="Arial"/>
                <w:sz w:val="16"/>
                <w:szCs w:val="16"/>
              </w:rPr>
              <w:t xml:space="preserve"> </w:t>
            </w:r>
            <w:r w:rsidRPr="00B62324">
              <w:rPr>
                <w:rFonts w:cs="Arial"/>
                <w:sz w:val="16"/>
                <w:szCs w:val="16"/>
              </w:rPr>
              <w:t>647</w:t>
            </w:r>
          </w:p>
          <w:p w14:paraId="20920648" w14:textId="77777777" w:rsidR="00B62324" w:rsidRPr="00B62324" w:rsidRDefault="00B62324" w:rsidP="00B62324">
            <w:pPr>
              <w:rPr>
                <w:rFonts w:cs="Arial"/>
                <w:sz w:val="16"/>
                <w:szCs w:val="16"/>
              </w:rPr>
            </w:pPr>
          </w:p>
        </w:tc>
        <w:tc>
          <w:tcPr>
            <w:tcW w:w="1521" w:type="dxa"/>
          </w:tcPr>
          <w:p w14:paraId="1D07BF91" w14:textId="064A25B8" w:rsidR="00B62324" w:rsidRPr="00B62324" w:rsidRDefault="00B62324" w:rsidP="00B62324">
            <w:pPr>
              <w:rPr>
                <w:rFonts w:cs="Arial"/>
                <w:sz w:val="16"/>
                <w:szCs w:val="16"/>
              </w:rPr>
            </w:pPr>
            <w:r w:rsidRPr="00B62324">
              <w:rPr>
                <w:rFonts w:cs="Arial"/>
                <w:sz w:val="16"/>
                <w:szCs w:val="16"/>
              </w:rPr>
              <w:t>1</w:t>
            </w:r>
          </w:p>
        </w:tc>
        <w:tc>
          <w:tcPr>
            <w:tcW w:w="1521" w:type="dxa"/>
          </w:tcPr>
          <w:p w14:paraId="5A98DB8D" w14:textId="27AE3E43" w:rsidR="00B62324" w:rsidRPr="00B62324" w:rsidRDefault="00B62324" w:rsidP="00B62324">
            <w:pPr>
              <w:spacing w:after="0"/>
              <w:rPr>
                <w:rFonts w:cs="Arial"/>
                <w:sz w:val="16"/>
                <w:szCs w:val="16"/>
              </w:rPr>
            </w:pPr>
            <w:r w:rsidRPr="00B62324">
              <w:rPr>
                <w:rFonts w:cs="Arial"/>
                <w:sz w:val="16"/>
                <w:szCs w:val="16"/>
              </w:rPr>
              <w:t>1</w:t>
            </w:r>
            <w:r w:rsidR="00F86B0C">
              <w:rPr>
                <w:rFonts w:cs="Arial"/>
                <w:sz w:val="16"/>
                <w:szCs w:val="16"/>
              </w:rPr>
              <w:t xml:space="preserve"> </w:t>
            </w:r>
            <w:r w:rsidRPr="00B62324">
              <w:rPr>
                <w:rFonts w:cs="Arial"/>
                <w:sz w:val="16"/>
                <w:szCs w:val="16"/>
              </w:rPr>
              <w:t>077</w:t>
            </w:r>
            <w:r w:rsidR="00F86B0C">
              <w:rPr>
                <w:rFonts w:cs="Arial"/>
                <w:sz w:val="16"/>
                <w:szCs w:val="16"/>
              </w:rPr>
              <w:t xml:space="preserve"> </w:t>
            </w:r>
            <w:r w:rsidRPr="00B62324">
              <w:rPr>
                <w:rFonts w:cs="Arial"/>
                <w:sz w:val="16"/>
                <w:szCs w:val="16"/>
              </w:rPr>
              <w:t>932,85</w:t>
            </w:r>
          </w:p>
          <w:p w14:paraId="4D4CD51F" w14:textId="77777777" w:rsidR="00B62324" w:rsidRPr="00B62324" w:rsidRDefault="00B62324" w:rsidP="00B62324">
            <w:pPr>
              <w:rPr>
                <w:rFonts w:cs="Arial"/>
                <w:sz w:val="16"/>
                <w:szCs w:val="16"/>
              </w:rPr>
            </w:pPr>
          </w:p>
        </w:tc>
        <w:tc>
          <w:tcPr>
            <w:tcW w:w="1439" w:type="dxa"/>
          </w:tcPr>
          <w:p w14:paraId="1798EFFD" w14:textId="5CB665EC" w:rsidR="00B62324" w:rsidRPr="00B62324" w:rsidRDefault="00B62324" w:rsidP="00B62324">
            <w:pPr>
              <w:rPr>
                <w:rFonts w:cs="Arial"/>
                <w:sz w:val="16"/>
                <w:szCs w:val="16"/>
              </w:rPr>
            </w:pPr>
            <w:r w:rsidRPr="00B62324">
              <w:rPr>
                <w:rFonts w:cs="Arial"/>
                <w:sz w:val="16"/>
                <w:szCs w:val="16"/>
              </w:rPr>
              <w:t>1</w:t>
            </w:r>
          </w:p>
        </w:tc>
        <w:tc>
          <w:tcPr>
            <w:tcW w:w="1439" w:type="dxa"/>
          </w:tcPr>
          <w:p w14:paraId="613B7BB3" w14:textId="4127A0CB" w:rsidR="00B62324" w:rsidRPr="00B62324" w:rsidRDefault="00F86B0C" w:rsidP="00B62324">
            <w:pPr>
              <w:rPr>
                <w:rFonts w:cs="Arial"/>
                <w:sz w:val="16"/>
                <w:szCs w:val="16"/>
              </w:rPr>
            </w:pPr>
            <w:r>
              <w:rPr>
                <w:rFonts w:cs="Arial"/>
                <w:sz w:val="16"/>
                <w:szCs w:val="16"/>
              </w:rPr>
              <w:t>1 077 932,84</w:t>
            </w:r>
          </w:p>
        </w:tc>
        <w:tc>
          <w:tcPr>
            <w:tcW w:w="1921" w:type="dxa"/>
          </w:tcPr>
          <w:p w14:paraId="4205641C" w14:textId="72C23F22" w:rsidR="00B62324" w:rsidRPr="00B62324" w:rsidRDefault="00B62324" w:rsidP="00B62324">
            <w:pPr>
              <w:rPr>
                <w:rFonts w:cs="Arial"/>
                <w:sz w:val="16"/>
                <w:szCs w:val="16"/>
              </w:rPr>
            </w:pPr>
            <w:r w:rsidRPr="00B62324">
              <w:rPr>
                <w:rFonts w:cs="Arial"/>
                <w:sz w:val="16"/>
                <w:szCs w:val="16"/>
              </w:rPr>
              <w:t>0</w:t>
            </w:r>
          </w:p>
        </w:tc>
        <w:tc>
          <w:tcPr>
            <w:tcW w:w="1766" w:type="dxa"/>
          </w:tcPr>
          <w:p w14:paraId="63DE5718" w14:textId="20B65184" w:rsidR="00B62324" w:rsidRPr="00B62324" w:rsidRDefault="00B62324" w:rsidP="00B62324">
            <w:pPr>
              <w:rPr>
                <w:rFonts w:cs="Arial"/>
                <w:sz w:val="16"/>
                <w:szCs w:val="16"/>
              </w:rPr>
            </w:pPr>
            <w:r w:rsidRPr="00B62324">
              <w:rPr>
                <w:rFonts w:cs="Arial"/>
                <w:sz w:val="16"/>
                <w:szCs w:val="16"/>
              </w:rPr>
              <w:t>0</w:t>
            </w:r>
          </w:p>
        </w:tc>
      </w:tr>
    </w:tbl>
    <w:p w14:paraId="5AD1ED3D" w14:textId="77777777" w:rsidR="006F323C" w:rsidRDefault="006F323C" w:rsidP="006F323C">
      <w:pPr>
        <w:pStyle w:val="Titulek"/>
        <w:rPr>
          <w:highlight w:val="cyan"/>
        </w:rPr>
      </w:pPr>
    </w:p>
    <w:p w14:paraId="42872B88" w14:textId="77777777" w:rsidR="006F323C" w:rsidRDefault="006F323C" w:rsidP="006F323C">
      <w:pPr>
        <w:spacing w:after="200" w:line="276" w:lineRule="auto"/>
        <w:jc w:val="left"/>
        <w:rPr>
          <w:b/>
          <w:bCs/>
          <w:color w:val="4F81BD" w:themeColor="accent1"/>
          <w:sz w:val="18"/>
          <w:szCs w:val="18"/>
          <w:highlight w:val="cyan"/>
        </w:rPr>
      </w:pPr>
      <w:r>
        <w:rPr>
          <w:highlight w:val="cyan"/>
        </w:rPr>
        <w:br w:type="page"/>
      </w:r>
    </w:p>
    <w:p w14:paraId="305143B7" w14:textId="07B3A4FF" w:rsidR="005B1356" w:rsidRDefault="008777C6" w:rsidP="00155EAA">
      <w:pPr>
        <w:pStyle w:val="Titulek"/>
      </w:pPr>
      <w:bookmarkStart w:id="45" w:name="_Toc200960011"/>
      <w:bookmarkEnd w:id="43"/>
      <w:r>
        <w:lastRenderedPageBreak/>
        <w:t xml:space="preserve">Tabulka </w:t>
      </w:r>
      <w:fldSimple w:instr=" SEQ Tabulka \* ARABIC ">
        <w:r>
          <w:rPr>
            <w:noProof/>
          </w:rPr>
          <w:t>22</w:t>
        </w:r>
      </w:fldSimple>
      <w:r>
        <w:t xml:space="preserve"> - </w:t>
      </w:r>
      <w:r w:rsidRPr="00082E8D">
        <w:t>Přehled výzev MAS pro hodnocení v Oblasti B a C – PRV</w:t>
      </w:r>
      <w:bookmarkStart w:id="46" w:name="_Toc517511907"/>
      <w:bookmarkEnd w:id="45"/>
    </w:p>
    <w:tbl>
      <w:tblPr>
        <w:tblStyle w:val="Mkatabulky"/>
        <w:tblW w:w="0" w:type="auto"/>
        <w:tblLook w:val="04A0" w:firstRow="1" w:lastRow="0" w:firstColumn="1" w:lastColumn="0" w:noHBand="0" w:noVBand="1"/>
      </w:tblPr>
      <w:tblGrid>
        <w:gridCol w:w="656"/>
        <w:gridCol w:w="1317"/>
        <w:gridCol w:w="1317"/>
        <w:gridCol w:w="1316"/>
        <w:gridCol w:w="1316"/>
        <w:gridCol w:w="1316"/>
        <w:gridCol w:w="1316"/>
        <w:gridCol w:w="1316"/>
        <w:gridCol w:w="1404"/>
        <w:gridCol w:w="1404"/>
        <w:gridCol w:w="1316"/>
      </w:tblGrid>
      <w:tr w:rsidR="0002414C" w:rsidRPr="00C732BF" w14:paraId="17ED90BA" w14:textId="77777777" w:rsidTr="00DB6D7B">
        <w:trPr>
          <w:trHeight w:val="1452"/>
        </w:trPr>
        <w:tc>
          <w:tcPr>
            <w:tcW w:w="656" w:type="dxa"/>
            <w:hideMark/>
          </w:tcPr>
          <w:p w14:paraId="434C8F4A" w14:textId="77777777" w:rsidR="0002414C" w:rsidRPr="00C732BF" w:rsidRDefault="0002414C" w:rsidP="0002414C">
            <w:pPr>
              <w:rPr>
                <w:rFonts w:cs="Arial"/>
                <w:b/>
                <w:bCs/>
                <w:sz w:val="16"/>
                <w:szCs w:val="16"/>
              </w:rPr>
            </w:pPr>
            <w:r w:rsidRPr="00C732BF">
              <w:rPr>
                <w:rFonts w:cs="Arial"/>
                <w:b/>
                <w:bCs/>
                <w:sz w:val="16"/>
                <w:szCs w:val="16"/>
              </w:rPr>
              <w:t>Výzva (č.)</w:t>
            </w:r>
          </w:p>
        </w:tc>
        <w:tc>
          <w:tcPr>
            <w:tcW w:w="1317" w:type="dxa"/>
            <w:hideMark/>
          </w:tcPr>
          <w:p w14:paraId="6B21EA50" w14:textId="77777777" w:rsidR="0002414C" w:rsidRPr="00C732BF" w:rsidRDefault="0002414C" w:rsidP="0002414C">
            <w:pPr>
              <w:rPr>
                <w:rFonts w:cs="Arial"/>
                <w:b/>
                <w:bCs/>
                <w:sz w:val="16"/>
                <w:szCs w:val="16"/>
              </w:rPr>
            </w:pPr>
            <w:proofErr w:type="spellStart"/>
            <w:r w:rsidRPr="00C732BF">
              <w:rPr>
                <w:rFonts w:cs="Arial"/>
                <w:b/>
                <w:bCs/>
                <w:sz w:val="16"/>
                <w:szCs w:val="16"/>
              </w:rPr>
              <w:t>Fiche</w:t>
            </w:r>
            <w:proofErr w:type="spellEnd"/>
          </w:p>
        </w:tc>
        <w:tc>
          <w:tcPr>
            <w:tcW w:w="1317" w:type="dxa"/>
            <w:hideMark/>
          </w:tcPr>
          <w:p w14:paraId="0F26F680" w14:textId="77777777" w:rsidR="0002414C" w:rsidRPr="00C732BF" w:rsidRDefault="0002414C" w:rsidP="0002414C">
            <w:pPr>
              <w:rPr>
                <w:rFonts w:cs="Arial"/>
                <w:b/>
                <w:bCs/>
                <w:sz w:val="16"/>
                <w:szCs w:val="16"/>
              </w:rPr>
            </w:pPr>
            <w:r w:rsidRPr="00C732BF">
              <w:rPr>
                <w:rFonts w:cs="Arial"/>
                <w:b/>
                <w:bCs/>
                <w:sz w:val="16"/>
                <w:szCs w:val="16"/>
              </w:rPr>
              <w:t xml:space="preserve">Datum ukončení příjmu </w:t>
            </w:r>
            <w:proofErr w:type="spellStart"/>
            <w:r w:rsidRPr="00C732BF">
              <w:rPr>
                <w:rFonts w:cs="Arial"/>
                <w:b/>
                <w:bCs/>
                <w:sz w:val="16"/>
                <w:szCs w:val="16"/>
              </w:rPr>
              <w:t>ŽoD</w:t>
            </w:r>
            <w:proofErr w:type="spellEnd"/>
          </w:p>
        </w:tc>
        <w:tc>
          <w:tcPr>
            <w:tcW w:w="1316" w:type="dxa"/>
            <w:hideMark/>
          </w:tcPr>
          <w:p w14:paraId="64CB54A7" w14:textId="77777777" w:rsidR="0002414C" w:rsidRPr="00C732BF" w:rsidRDefault="0002414C" w:rsidP="0002414C">
            <w:pPr>
              <w:rPr>
                <w:rFonts w:cs="Arial"/>
                <w:b/>
                <w:bCs/>
                <w:sz w:val="16"/>
                <w:szCs w:val="16"/>
              </w:rPr>
            </w:pPr>
            <w:r w:rsidRPr="00C732BF">
              <w:rPr>
                <w:rFonts w:cs="Arial"/>
                <w:b/>
                <w:bCs/>
                <w:sz w:val="16"/>
                <w:szCs w:val="16"/>
              </w:rPr>
              <w:t xml:space="preserve">Alokace </w:t>
            </w:r>
            <w:proofErr w:type="spellStart"/>
            <w:proofErr w:type="gramStart"/>
            <w:r w:rsidRPr="00C732BF">
              <w:rPr>
                <w:rFonts w:cs="Arial"/>
                <w:b/>
                <w:bCs/>
                <w:sz w:val="16"/>
                <w:szCs w:val="16"/>
              </w:rPr>
              <w:t>fiche</w:t>
            </w:r>
            <w:proofErr w:type="spellEnd"/>
            <w:r w:rsidRPr="00C732BF">
              <w:rPr>
                <w:rFonts w:cs="Arial"/>
                <w:b/>
                <w:bCs/>
                <w:sz w:val="16"/>
                <w:szCs w:val="16"/>
              </w:rPr>
              <w:t xml:space="preserve"> - výše</w:t>
            </w:r>
            <w:proofErr w:type="gramEnd"/>
            <w:r w:rsidRPr="00C732BF">
              <w:rPr>
                <w:rFonts w:cs="Arial"/>
                <w:b/>
                <w:bCs/>
                <w:sz w:val="16"/>
                <w:szCs w:val="16"/>
              </w:rPr>
              <w:t xml:space="preserve"> podpory </w:t>
            </w:r>
          </w:p>
        </w:tc>
        <w:tc>
          <w:tcPr>
            <w:tcW w:w="1316" w:type="dxa"/>
            <w:hideMark/>
          </w:tcPr>
          <w:p w14:paraId="677B87CC" w14:textId="77777777" w:rsidR="0002414C" w:rsidRPr="00C732BF" w:rsidRDefault="0002414C" w:rsidP="0002414C">
            <w:pPr>
              <w:rPr>
                <w:rFonts w:cs="Arial"/>
                <w:b/>
                <w:bCs/>
                <w:sz w:val="16"/>
                <w:szCs w:val="16"/>
              </w:rPr>
            </w:pPr>
            <w:r w:rsidRPr="00C732BF">
              <w:rPr>
                <w:rFonts w:cs="Arial"/>
                <w:b/>
                <w:bCs/>
                <w:sz w:val="16"/>
                <w:szCs w:val="16"/>
              </w:rPr>
              <w:t xml:space="preserve">Počet předložených </w:t>
            </w:r>
            <w:proofErr w:type="spellStart"/>
            <w:r w:rsidRPr="00C732BF">
              <w:rPr>
                <w:rFonts w:cs="Arial"/>
                <w:b/>
                <w:bCs/>
                <w:sz w:val="16"/>
                <w:szCs w:val="16"/>
              </w:rPr>
              <w:t>ŽoD</w:t>
            </w:r>
            <w:proofErr w:type="spellEnd"/>
          </w:p>
        </w:tc>
        <w:tc>
          <w:tcPr>
            <w:tcW w:w="1316" w:type="dxa"/>
            <w:hideMark/>
          </w:tcPr>
          <w:p w14:paraId="091583FD" w14:textId="77777777" w:rsidR="0002414C" w:rsidRPr="00C732BF" w:rsidRDefault="0002414C" w:rsidP="0002414C">
            <w:pPr>
              <w:rPr>
                <w:rFonts w:cs="Arial"/>
                <w:b/>
                <w:bCs/>
                <w:sz w:val="16"/>
                <w:szCs w:val="16"/>
              </w:rPr>
            </w:pPr>
            <w:r w:rsidRPr="00C732BF">
              <w:rPr>
                <w:rFonts w:cs="Arial"/>
                <w:b/>
                <w:bCs/>
                <w:sz w:val="16"/>
                <w:szCs w:val="16"/>
              </w:rPr>
              <w:t xml:space="preserve">Požadovaná výše podpory v předložených </w:t>
            </w:r>
            <w:proofErr w:type="spellStart"/>
            <w:r w:rsidRPr="00C732BF">
              <w:rPr>
                <w:rFonts w:cs="Arial"/>
                <w:b/>
                <w:bCs/>
                <w:sz w:val="16"/>
                <w:szCs w:val="16"/>
              </w:rPr>
              <w:t>ŽoD</w:t>
            </w:r>
            <w:proofErr w:type="spellEnd"/>
          </w:p>
        </w:tc>
        <w:tc>
          <w:tcPr>
            <w:tcW w:w="1316" w:type="dxa"/>
            <w:hideMark/>
          </w:tcPr>
          <w:p w14:paraId="19754373" w14:textId="77777777" w:rsidR="0002414C" w:rsidRPr="00C732BF" w:rsidRDefault="0002414C" w:rsidP="0002414C">
            <w:pPr>
              <w:rPr>
                <w:rFonts w:cs="Arial"/>
                <w:b/>
                <w:bCs/>
                <w:sz w:val="16"/>
                <w:szCs w:val="16"/>
              </w:rPr>
            </w:pPr>
            <w:r w:rsidRPr="00C732BF">
              <w:rPr>
                <w:rFonts w:cs="Arial"/>
                <w:b/>
                <w:bCs/>
                <w:sz w:val="16"/>
                <w:szCs w:val="16"/>
              </w:rPr>
              <w:t>Počet realizovaných projektů</w:t>
            </w:r>
          </w:p>
        </w:tc>
        <w:tc>
          <w:tcPr>
            <w:tcW w:w="1316" w:type="dxa"/>
            <w:hideMark/>
          </w:tcPr>
          <w:p w14:paraId="42A951A4" w14:textId="77777777" w:rsidR="0002414C" w:rsidRPr="00C732BF" w:rsidRDefault="0002414C" w:rsidP="0002414C">
            <w:pPr>
              <w:rPr>
                <w:rFonts w:cs="Arial"/>
                <w:b/>
                <w:bCs/>
                <w:sz w:val="16"/>
                <w:szCs w:val="16"/>
              </w:rPr>
            </w:pPr>
            <w:r w:rsidRPr="00C732BF">
              <w:rPr>
                <w:rFonts w:cs="Arial"/>
                <w:b/>
                <w:bCs/>
                <w:sz w:val="16"/>
                <w:szCs w:val="16"/>
              </w:rPr>
              <w:t>Vyplacená podpora</w:t>
            </w:r>
          </w:p>
        </w:tc>
        <w:tc>
          <w:tcPr>
            <w:tcW w:w="1404" w:type="dxa"/>
            <w:hideMark/>
          </w:tcPr>
          <w:p w14:paraId="74ADE9A0" w14:textId="77777777" w:rsidR="0002414C" w:rsidRPr="00C732BF" w:rsidRDefault="0002414C" w:rsidP="0002414C">
            <w:pPr>
              <w:rPr>
                <w:rFonts w:cs="Arial"/>
                <w:b/>
                <w:bCs/>
                <w:sz w:val="16"/>
                <w:szCs w:val="16"/>
              </w:rPr>
            </w:pPr>
            <w:r w:rsidRPr="00C732BF">
              <w:rPr>
                <w:rFonts w:cs="Arial"/>
                <w:b/>
                <w:bCs/>
                <w:sz w:val="16"/>
                <w:szCs w:val="16"/>
              </w:rPr>
              <w:t xml:space="preserve">Počet nedokončených </w:t>
            </w:r>
            <w:proofErr w:type="gramStart"/>
            <w:r w:rsidRPr="00C732BF">
              <w:rPr>
                <w:rFonts w:cs="Arial"/>
                <w:b/>
                <w:bCs/>
                <w:sz w:val="16"/>
                <w:szCs w:val="16"/>
              </w:rPr>
              <w:t>projektů - neproplacených</w:t>
            </w:r>
            <w:proofErr w:type="gramEnd"/>
          </w:p>
        </w:tc>
        <w:tc>
          <w:tcPr>
            <w:tcW w:w="1404" w:type="dxa"/>
            <w:hideMark/>
          </w:tcPr>
          <w:p w14:paraId="4EE8924A" w14:textId="77777777" w:rsidR="0002414C" w:rsidRPr="00C732BF" w:rsidRDefault="0002414C" w:rsidP="0002414C">
            <w:pPr>
              <w:rPr>
                <w:rFonts w:cs="Arial"/>
                <w:b/>
                <w:bCs/>
                <w:sz w:val="16"/>
                <w:szCs w:val="16"/>
              </w:rPr>
            </w:pPr>
            <w:r w:rsidRPr="00C732BF">
              <w:rPr>
                <w:rFonts w:cs="Arial"/>
                <w:b/>
                <w:bCs/>
                <w:sz w:val="16"/>
                <w:szCs w:val="16"/>
              </w:rPr>
              <w:t>Finanční objem nedokončených projektů – neproplacených</w:t>
            </w:r>
          </w:p>
        </w:tc>
        <w:tc>
          <w:tcPr>
            <w:tcW w:w="1316" w:type="dxa"/>
            <w:hideMark/>
          </w:tcPr>
          <w:p w14:paraId="4B4101C4" w14:textId="77777777" w:rsidR="0002414C" w:rsidRPr="00C732BF" w:rsidRDefault="0002414C" w:rsidP="0002414C">
            <w:pPr>
              <w:rPr>
                <w:rFonts w:cs="Arial"/>
                <w:b/>
                <w:bCs/>
                <w:sz w:val="16"/>
                <w:szCs w:val="16"/>
              </w:rPr>
            </w:pPr>
            <w:r w:rsidRPr="00C732BF">
              <w:rPr>
                <w:rFonts w:cs="Arial"/>
                <w:b/>
                <w:bCs/>
                <w:sz w:val="16"/>
                <w:szCs w:val="16"/>
              </w:rPr>
              <w:t>Počet / finanční objem projektů v hodnocen</w:t>
            </w:r>
          </w:p>
        </w:tc>
      </w:tr>
      <w:tr w:rsidR="0002414C" w:rsidRPr="00C732BF" w14:paraId="20EDFE52" w14:textId="77777777" w:rsidTr="00DB6D7B">
        <w:trPr>
          <w:trHeight w:val="372"/>
        </w:trPr>
        <w:tc>
          <w:tcPr>
            <w:tcW w:w="656" w:type="dxa"/>
            <w:hideMark/>
          </w:tcPr>
          <w:p w14:paraId="0FD5DEDA" w14:textId="77777777" w:rsidR="0002414C" w:rsidRPr="00C732BF" w:rsidRDefault="0002414C" w:rsidP="0002414C">
            <w:pPr>
              <w:rPr>
                <w:rFonts w:cs="Arial"/>
                <w:b/>
                <w:bCs/>
                <w:sz w:val="16"/>
                <w:szCs w:val="16"/>
              </w:rPr>
            </w:pPr>
            <w:r w:rsidRPr="00C732BF">
              <w:rPr>
                <w:rFonts w:cs="Arial"/>
                <w:b/>
                <w:bCs/>
                <w:sz w:val="16"/>
                <w:szCs w:val="16"/>
              </w:rPr>
              <w:t>1</w:t>
            </w:r>
          </w:p>
        </w:tc>
        <w:tc>
          <w:tcPr>
            <w:tcW w:w="1317" w:type="dxa"/>
            <w:hideMark/>
          </w:tcPr>
          <w:p w14:paraId="1AD31C47" w14:textId="77777777" w:rsidR="0002414C" w:rsidRPr="00C732BF" w:rsidRDefault="0002414C" w:rsidP="0002414C">
            <w:pPr>
              <w:rPr>
                <w:rFonts w:cs="Arial"/>
                <w:b/>
                <w:bCs/>
                <w:sz w:val="16"/>
                <w:szCs w:val="16"/>
              </w:rPr>
            </w:pPr>
            <w:r w:rsidRPr="00C732BF">
              <w:rPr>
                <w:rFonts w:cs="Arial"/>
                <w:b/>
                <w:bCs/>
                <w:sz w:val="16"/>
                <w:szCs w:val="16"/>
              </w:rPr>
              <w:t>Zemědělství</w:t>
            </w:r>
          </w:p>
        </w:tc>
        <w:tc>
          <w:tcPr>
            <w:tcW w:w="1317" w:type="dxa"/>
            <w:hideMark/>
          </w:tcPr>
          <w:p w14:paraId="2FF0836B" w14:textId="77777777" w:rsidR="0002414C" w:rsidRPr="00C732BF" w:rsidRDefault="0002414C" w:rsidP="0002414C">
            <w:pPr>
              <w:rPr>
                <w:rFonts w:cs="Arial"/>
                <w:sz w:val="16"/>
                <w:szCs w:val="16"/>
              </w:rPr>
            </w:pPr>
            <w:r w:rsidRPr="00C732BF">
              <w:rPr>
                <w:rFonts w:cs="Arial"/>
                <w:sz w:val="16"/>
                <w:szCs w:val="16"/>
              </w:rPr>
              <w:t>25.05.2018</w:t>
            </w:r>
          </w:p>
        </w:tc>
        <w:tc>
          <w:tcPr>
            <w:tcW w:w="1316" w:type="dxa"/>
            <w:hideMark/>
          </w:tcPr>
          <w:p w14:paraId="38EE7F7B" w14:textId="77777777" w:rsidR="0002414C" w:rsidRPr="00C732BF" w:rsidRDefault="0002414C" w:rsidP="0002414C">
            <w:pPr>
              <w:rPr>
                <w:rFonts w:cs="Arial"/>
                <w:sz w:val="16"/>
                <w:szCs w:val="16"/>
              </w:rPr>
            </w:pPr>
            <w:r w:rsidRPr="00C732BF">
              <w:rPr>
                <w:rFonts w:cs="Arial"/>
                <w:sz w:val="16"/>
                <w:szCs w:val="16"/>
              </w:rPr>
              <w:t>8 500 000</w:t>
            </w:r>
          </w:p>
        </w:tc>
        <w:tc>
          <w:tcPr>
            <w:tcW w:w="1316" w:type="dxa"/>
            <w:hideMark/>
          </w:tcPr>
          <w:p w14:paraId="309D62D5" w14:textId="77777777" w:rsidR="0002414C" w:rsidRPr="00C732BF" w:rsidRDefault="0002414C" w:rsidP="0002414C">
            <w:pPr>
              <w:rPr>
                <w:rFonts w:cs="Arial"/>
                <w:sz w:val="16"/>
                <w:szCs w:val="16"/>
              </w:rPr>
            </w:pPr>
            <w:r w:rsidRPr="00C732BF">
              <w:rPr>
                <w:rFonts w:cs="Arial"/>
                <w:sz w:val="16"/>
                <w:szCs w:val="16"/>
              </w:rPr>
              <w:t>45</w:t>
            </w:r>
          </w:p>
        </w:tc>
        <w:tc>
          <w:tcPr>
            <w:tcW w:w="1316" w:type="dxa"/>
            <w:hideMark/>
          </w:tcPr>
          <w:p w14:paraId="20E5545B" w14:textId="77777777" w:rsidR="0002414C" w:rsidRPr="00C732BF" w:rsidRDefault="0002414C" w:rsidP="0002414C">
            <w:pPr>
              <w:rPr>
                <w:rFonts w:cs="Arial"/>
                <w:sz w:val="16"/>
                <w:szCs w:val="16"/>
              </w:rPr>
            </w:pPr>
            <w:r w:rsidRPr="00C732BF">
              <w:rPr>
                <w:rFonts w:cs="Arial"/>
                <w:sz w:val="16"/>
                <w:szCs w:val="16"/>
              </w:rPr>
              <w:t>10 970 670</w:t>
            </w:r>
          </w:p>
        </w:tc>
        <w:tc>
          <w:tcPr>
            <w:tcW w:w="1316" w:type="dxa"/>
            <w:hideMark/>
          </w:tcPr>
          <w:p w14:paraId="18E1EBC5" w14:textId="77777777" w:rsidR="0002414C" w:rsidRPr="00C732BF" w:rsidRDefault="0002414C" w:rsidP="0002414C">
            <w:pPr>
              <w:rPr>
                <w:rFonts w:cs="Arial"/>
                <w:sz w:val="16"/>
                <w:szCs w:val="16"/>
              </w:rPr>
            </w:pPr>
            <w:r w:rsidRPr="00C732BF">
              <w:rPr>
                <w:rFonts w:cs="Arial"/>
                <w:sz w:val="16"/>
                <w:szCs w:val="16"/>
              </w:rPr>
              <w:t>39</w:t>
            </w:r>
          </w:p>
        </w:tc>
        <w:tc>
          <w:tcPr>
            <w:tcW w:w="1316" w:type="dxa"/>
            <w:hideMark/>
          </w:tcPr>
          <w:p w14:paraId="2E1EADB3" w14:textId="77777777" w:rsidR="0002414C" w:rsidRPr="00C732BF" w:rsidRDefault="0002414C" w:rsidP="0002414C">
            <w:pPr>
              <w:rPr>
                <w:rFonts w:cs="Arial"/>
                <w:sz w:val="16"/>
                <w:szCs w:val="16"/>
              </w:rPr>
            </w:pPr>
            <w:r w:rsidRPr="00C732BF">
              <w:rPr>
                <w:rFonts w:cs="Arial"/>
                <w:sz w:val="16"/>
                <w:szCs w:val="16"/>
              </w:rPr>
              <w:t>13 664 698</w:t>
            </w:r>
          </w:p>
        </w:tc>
        <w:tc>
          <w:tcPr>
            <w:tcW w:w="1404" w:type="dxa"/>
            <w:hideMark/>
          </w:tcPr>
          <w:p w14:paraId="69FA6A4A" w14:textId="77777777" w:rsidR="0002414C" w:rsidRPr="00C732BF" w:rsidRDefault="0002414C" w:rsidP="0002414C">
            <w:pPr>
              <w:rPr>
                <w:rFonts w:cs="Arial"/>
                <w:sz w:val="16"/>
                <w:szCs w:val="16"/>
              </w:rPr>
            </w:pPr>
            <w:r w:rsidRPr="00C732BF">
              <w:rPr>
                <w:rFonts w:cs="Arial"/>
                <w:sz w:val="16"/>
                <w:szCs w:val="16"/>
              </w:rPr>
              <w:t>6</w:t>
            </w:r>
          </w:p>
        </w:tc>
        <w:tc>
          <w:tcPr>
            <w:tcW w:w="1404" w:type="dxa"/>
            <w:hideMark/>
          </w:tcPr>
          <w:p w14:paraId="46CC96E9" w14:textId="77777777" w:rsidR="0002414C" w:rsidRPr="00C732BF" w:rsidRDefault="0002414C" w:rsidP="0002414C">
            <w:pPr>
              <w:rPr>
                <w:rFonts w:cs="Arial"/>
                <w:sz w:val="16"/>
                <w:szCs w:val="16"/>
              </w:rPr>
            </w:pPr>
            <w:r w:rsidRPr="00C732BF">
              <w:rPr>
                <w:rFonts w:cs="Arial"/>
                <w:sz w:val="16"/>
                <w:szCs w:val="16"/>
              </w:rPr>
              <w:t>1 494 650</w:t>
            </w:r>
          </w:p>
        </w:tc>
        <w:tc>
          <w:tcPr>
            <w:tcW w:w="1316" w:type="dxa"/>
            <w:hideMark/>
          </w:tcPr>
          <w:p w14:paraId="31C6566A" w14:textId="77777777" w:rsidR="0002414C" w:rsidRPr="00C732BF" w:rsidRDefault="0002414C" w:rsidP="0002414C">
            <w:pPr>
              <w:rPr>
                <w:rFonts w:cs="Arial"/>
                <w:sz w:val="16"/>
                <w:szCs w:val="16"/>
              </w:rPr>
            </w:pPr>
            <w:r w:rsidRPr="00C732BF">
              <w:rPr>
                <w:rFonts w:cs="Arial"/>
                <w:sz w:val="16"/>
                <w:szCs w:val="16"/>
              </w:rPr>
              <w:t>0</w:t>
            </w:r>
          </w:p>
        </w:tc>
      </w:tr>
      <w:tr w:rsidR="0002414C" w:rsidRPr="00C732BF" w14:paraId="2BFDBFCC" w14:textId="77777777" w:rsidTr="00DB6D7B">
        <w:trPr>
          <w:trHeight w:val="372"/>
        </w:trPr>
        <w:tc>
          <w:tcPr>
            <w:tcW w:w="656" w:type="dxa"/>
            <w:hideMark/>
          </w:tcPr>
          <w:p w14:paraId="65425326" w14:textId="77777777" w:rsidR="0002414C" w:rsidRPr="00C732BF" w:rsidRDefault="0002414C" w:rsidP="0002414C">
            <w:pPr>
              <w:rPr>
                <w:rFonts w:cs="Arial"/>
                <w:b/>
                <w:bCs/>
                <w:sz w:val="16"/>
                <w:szCs w:val="16"/>
              </w:rPr>
            </w:pPr>
            <w:r w:rsidRPr="00C732BF">
              <w:rPr>
                <w:rFonts w:cs="Arial"/>
                <w:b/>
                <w:bCs/>
                <w:sz w:val="16"/>
                <w:szCs w:val="16"/>
              </w:rPr>
              <w:t>1</w:t>
            </w:r>
          </w:p>
        </w:tc>
        <w:tc>
          <w:tcPr>
            <w:tcW w:w="1317" w:type="dxa"/>
            <w:hideMark/>
          </w:tcPr>
          <w:p w14:paraId="3C7CBDF5" w14:textId="77777777" w:rsidR="0002414C" w:rsidRPr="00C732BF" w:rsidRDefault="0002414C" w:rsidP="0002414C">
            <w:pPr>
              <w:rPr>
                <w:rFonts w:cs="Arial"/>
                <w:b/>
                <w:bCs/>
                <w:sz w:val="16"/>
                <w:szCs w:val="16"/>
              </w:rPr>
            </w:pPr>
            <w:r w:rsidRPr="00C732BF">
              <w:rPr>
                <w:rFonts w:cs="Arial"/>
                <w:b/>
                <w:bCs/>
                <w:sz w:val="16"/>
                <w:szCs w:val="16"/>
              </w:rPr>
              <w:t>Řemesla a služby</w:t>
            </w:r>
          </w:p>
        </w:tc>
        <w:tc>
          <w:tcPr>
            <w:tcW w:w="1317" w:type="dxa"/>
            <w:hideMark/>
          </w:tcPr>
          <w:p w14:paraId="18904216" w14:textId="77777777" w:rsidR="0002414C" w:rsidRPr="00C732BF" w:rsidRDefault="0002414C" w:rsidP="0002414C">
            <w:pPr>
              <w:rPr>
                <w:rFonts w:cs="Arial"/>
                <w:sz w:val="16"/>
                <w:szCs w:val="16"/>
              </w:rPr>
            </w:pPr>
            <w:r w:rsidRPr="00C732BF">
              <w:rPr>
                <w:rFonts w:cs="Arial"/>
                <w:sz w:val="16"/>
                <w:szCs w:val="16"/>
              </w:rPr>
              <w:t>25.05.2018</w:t>
            </w:r>
          </w:p>
        </w:tc>
        <w:tc>
          <w:tcPr>
            <w:tcW w:w="1316" w:type="dxa"/>
            <w:hideMark/>
          </w:tcPr>
          <w:p w14:paraId="714416E9" w14:textId="77777777" w:rsidR="0002414C" w:rsidRPr="00C732BF" w:rsidRDefault="0002414C" w:rsidP="0002414C">
            <w:pPr>
              <w:rPr>
                <w:rFonts w:cs="Arial"/>
                <w:sz w:val="16"/>
                <w:szCs w:val="16"/>
              </w:rPr>
            </w:pPr>
            <w:r w:rsidRPr="00C732BF">
              <w:rPr>
                <w:rFonts w:cs="Arial"/>
                <w:sz w:val="16"/>
                <w:szCs w:val="16"/>
              </w:rPr>
              <w:t>6 000 000</w:t>
            </w:r>
          </w:p>
        </w:tc>
        <w:tc>
          <w:tcPr>
            <w:tcW w:w="1316" w:type="dxa"/>
            <w:hideMark/>
          </w:tcPr>
          <w:p w14:paraId="5C2FEF70" w14:textId="77777777" w:rsidR="0002414C" w:rsidRPr="00C732BF" w:rsidRDefault="0002414C" w:rsidP="0002414C">
            <w:pPr>
              <w:rPr>
                <w:rFonts w:cs="Arial"/>
                <w:sz w:val="16"/>
                <w:szCs w:val="16"/>
              </w:rPr>
            </w:pPr>
            <w:r w:rsidRPr="00C732BF">
              <w:rPr>
                <w:rFonts w:cs="Arial"/>
                <w:sz w:val="16"/>
                <w:szCs w:val="16"/>
              </w:rPr>
              <w:t>17</w:t>
            </w:r>
          </w:p>
        </w:tc>
        <w:tc>
          <w:tcPr>
            <w:tcW w:w="1316" w:type="dxa"/>
            <w:hideMark/>
          </w:tcPr>
          <w:p w14:paraId="36019333" w14:textId="77777777" w:rsidR="0002414C" w:rsidRPr="00C732BF" w:rsidRDefault="0002414C" w:rsidP="0002414C">
            <w:pPr>
              <w:rPr>
                <w:rFonts w:cs="Arial"/>
                <w:sz w:val="16"/>
                <w:szCs w:val="16"/>
              </w:rPr>
            </w:pPr>
            <w:r w:rsidRPr="00C732BF">
              <w:rPr>
                <w:rFonts w:cs="Arial"/>
                <w:sz w:val="16"/>
                <w:szCs w:val="16"/>
              </w:rPr>
              <w:t>4 822 907</w:t>
            </w:r>
          </w:p>
        </w:tc>
        <w:tc>
          <w:tcPr>
            <w:tcW w:w="1316" w:type="dxa"/>
            <w:hideMark/>
          </w:tcPr>
          <w:p w14:paraId="7578DA80" w14:textId="77777777" w:rsidR="0002414C" w:rsidRPr="00C732BF" w:rsidRDefault="0002414C" w:rsidP="0002414C">
            <w:pPr>
              <w:rPr>
                <w:rFonts w:cs="Arial"/>
                <w:sz w:val="16"/>
                <w:szCs w:val="16"/>
              </w:rPr>
            </w:pPr>
            <w:r w:rsidRPr="00C732BF">
              <w:rPr>
                <w:rFonts w:cs="Arial"/>
                <w:sz w:val="16"/>
                <w:szCs w:val="16"/>
              </w:rPr>
              <w:t>16</w:t>
            </w:r>
          </w:p>
        </w:tc>
        <w:tc>
          <w:tcPr>
            <w:tcW w:w="1316" w:type="dxa"/>
            <w:hideMark/>
          </w:tcPr>
          <w:p w14:paraId="38634B93" w14:textId="77777777" w:rsidR="0002414C" w:rsidRPr="00C732BF" w:rsidRDefault="0002414C" w:rsidP="0002414C">
            <w:pPr>
              <w:rPr>
                <w:rFonts w:cs="Arial"/>
                <w:sz w:val="16"/>
                <w:szCs w:val="16"/>
              </w:rPr>
            </w:pPr>
            <w:r w:rsidRPr="00C732BF">
              <w:rPr>
                <w:rFonts w:cs="Arial"/>
                <w:sz w:val="16"/>
                <w:szCs w:val="16"/>
              </w:rPr>
              <w:t>9 276 156</w:t>
            </w:r>
          </w:p>
        </w:tc>
        <w:tc>
          <w:tcPr>
            <w:tcW w:w="1404" w:type="dxa"/>
            <w:hideMark/>
          </w:tcPr>
          <w:p w14:paraId="54570F9B" w14:textId="77777777" w:rsidR="0002414C" w:rsidRPr="00C732BF" w:rsidRDefault="0002414C" w:rsidP="0002414C">
            <w:pPr>
              <w:rPr>
                <w:rFonts w:cs="Arial"/>
                <w:sz w:val="16"/>
                <w:szCs w:val="16"/>
              </w:rPr>
            </w:pPr>
            <w:r w:rsidRPr="00C732BF">
              <w:rPr>
                <w:rFonts w:cs="Arial"/>
                <w:sz w:val="16"/>
                <w:szCs w:val="16"/>
              </w:rPr>
              <w:t>1</w:t>
            </w:r>
          </w:p>
        </w:tc>
        <w:tc>
          <w:tcPr>
            <w:tcW w:w="1404" w:type="dxa"/>
            <w:hideMark/>
          </w:tcPr>
          <w:p w14:paraId="2AFE98E8" w14:textId="77777777" w:rsidR="0002414C" w:rsidRPr="00C732BF" w:rsidRDefault="0002414C" w:rsidP="0002414C">
            <w:pPr>
              <w:rPr>
                <w:rFonts w:cs="Arial"/>
                <w:sz w:val="16"/>
                <w:szCs w:val="16"/>
              </w:rPr>
            </w:pPr>
            <w:r w:rsidRPr="00C732BF">
              <w:rPr>
                <w:rFonts w:cs="Arial"/>
                <w:sz w:val="16"/>
                <w:szCs w:val="16"/>
              </w:rPr>
              <w:t>423 818</w:t>
            </w:r>
          </w:p>
        </w:tc>
        <w:tc>
          <w:tcPr>
            <w:tcW w:w="1316" w:type="dxa"/>
            <w:hideMark/>
          </w:tcPr>
          <w:p w14:paraId="043CCFD5" w14:textId="77777777" w:rsidR="0002414C" w:rsidRPr="00C732BF" w:rsidRDefault="0002414C" w:rsidP="0002414C">
            <w:pPr>
              <w:rPr>
                <w:rFonts w:cs="Arial"/>
                <w:sz w:val="16"/>
                <w:szCs w:val="16"/>
              </w:rPr>
            </w:pPr>
            <w:r w:rsidRPr="00C732BF">
              <w:rPr>
                <w:rFonts w:cs="Arial"/>
                <w:sz w:val="16"/>
                <w:szCs w:val="16"/>
              </w:rPr>
              <w:t>0</w:t>
            </w:r>
          </w:p>
        </w:tc>
      </w:tr>
      <w:tr w:rsidR="0002414C" w:rsidRPr="00C732BF" w14:paraId="590BFD60" w14:textId="77777777" w:rsidTr="00DB6D7B">
        <w:trPr>
          <w:trHeight w:val="372"/>
        </w:trPr>
        <w:tc>
          <w:tcPr>
            <w:tcW w:w="656" w:type="dxa"/>
            <w:hideMark/>
          </w:tcPr>
          <w:p w14:paraId="40B3CF66" w14:textId="77777777" w:rsidR="0002414C" w:rsidRPr="00C732BF" w:rsidRDefault="0002414C" w:rsidP="0002414C">
            <w:pPr>
              <w:rPr>
                <w:rFonts w:cs="Arial"/>
                <w:b/>
                <w:bCs/>
                <w:sz w:val="16"/>
                <w:szCs w:val="16"/>
              </w:rPr>
            </w:pPr>
            <w:r w:rsidRPr="00C732BF">
              <w:rPr>
                <w:rFonts w:cs="Arial"/>
                <w:b/>
                <w:bCs/>
                <w:sz w:val="16"/>
                <w:szCs w:val="16"/>
              </w:rPr>
              <w:t>2</w:t>
            </w:r>
          </w:p>
        </w:tc>
        <w:tc>
          <w:tcPr>
            <w:tcW w:w="1317" w:type="dxa"/>
            <w:hideMark/>
          </w:tcPr>
          <w:p w14:paraId="4D28512C" w14:textId="77777777" w:rsidR="0002414C" w:rsidRPr="00C732BF" w:rsidRDefault="0002414C" w:rsidP="0002414C">
            <w:pPr>
              <w:rPr>
                <w:rFonts w:cs="Arial"/>
                <w:b/>
                <w:bCs/>
                <w:sz w:val="16"/>
                <w:szCs w:val="16"/>
              </w:rPr>
            </w:pPr>
            <w:r w:rsidRPr="00C732BF">
              <w:rPr>
                <w:rFonts w:cs="Arial"/>
                <w:b/>
                <w:bCs/>
                <w:sz w:val="16"/>
                <w:szCs w:val="16"/>
              </w:rPr>
              <w:t>Zemědělství</w:t>
            </w:r>
          </w:p>
        </w:tc>
        <w:tc>
          <w:tcPr>
            <w:tcW w:w="1317" w:type="dxa"/>
            <w:hideMark/>
          </w:tcPr>
          <w:p w14:paraId="1EBEEC03" w14:textId="77777777" w:rsidR="0002414C" w:rsidRPr="00C732BF" w:rsidRDefault="0002414C" w:rsidP="0002414C">
            <w:pPr>
              <w:rPr>
                <w:rFonts w:cs="Arial"/>
                <w:sz w:val="16"/>
                <w:szCs w:val="16"/>
              </w:rPr>
            </w:pPr>
            <w:r w:rsidRPr="00C732BF">
              <w:rPr>
                <w:rFonts w:cs="Arial"/>
                <w:sz w:val="16"/>
                <w:szCs w:val="16"/>
              </w:rPr>
              <w:t>12.04.2019</w:t>
            </w:r>
          </w:p>
        </w:tc>
        <w:tc>
          <w:tcPr>
            <w:tcW w:w="1316" w:type="dxa"/>
            <w:hideMark/>
          </w:tcPr>
          <w:p w14:paraId="1D70FF91" w14:textId="77777777" w:rsidR="0002414C" w:rsidRPr="00C732BF" w:rsidRDefault="0002414C" w:rsidP="0002414C">
            <w:pPr>
              <w:rPr>
                <w:rFonts w:cs="Arial"/>
                <w:sz w:val="16"/>
                <w:szCs w:val="16"/>
              </w:rPr>
            </w:pPr>
            <w:r w:rsidRPr="00C732BF">
              <w:rPr>
                <w:rFonts w:cs="Arial"/>
                <w:sz w:val="16"/>
                <w:szCs w:val="16"/>
              </w:rPr>
              <w:t>3 000 000</w:t>
            </w:r>
          </w:p>
        </w:tc>
        <w:tc>
          <w:tcPr>
            <w:tcW w:w="1316" w:type="dxa"/>
            <w:hideMark/>
          </w:tcPr>
          <w:p w14:paraId="1309144D" w14:textId="77777777" w:rsidR="0002414C" w:rsidRPr="00C732BF" w:rsidRDefault="0002414C" w:rsidP="0002414C">
            <w:pPr>
              <w:rPr>
                <w:rFonts w:cs="Arial"/>
                <w:sz w:val="16"/>
                <w:szCs w:val="16"/>
              </w:rPr>
            </w:pPr>
            <w:r w:rsidRPr="00C732BF">
              <w:rPr>
                <w:rFonts w:cs="Arial"/>
                <w:sz w:val="16"/>
                <w:szCs w:val="16"/>
              </w:rPr>
              <w:t>51</w:t>
            </w:r>
          </w:p>
        </w:tc>
        <w:tc>
          <w:tcPr>
            <w:tcW w:w="1316" w:type="dxa"/>
            <w:hideMark/>
          </w:tcPr>
          <w:p w14:paraId="5E5C9168" w14:textId="77777777" w:rsidR="0002414C" w:rsidRPr="00C732BF" w:rsidRDefault="0002414C" w:rsidP="0002414C">
            <w:pPr>
              <w:rPr>
                <w:rFonts w:cs="Arial"/>
                <w:sz w:val="16"/>
                <w:szCs w:val="16"/>
              </w:rPr>
            </w:pPr>
            <w:r w:rsidRPr="00C732BF">
              <w:rPr>
                <w:rFonts w:cs="Arial"/>
                <w:sz w:val="16"/>
                <w:szCs w:val="16"/>
              </w:rPr>
              <w:t>6 252 155</w:t>
            </w:r>
          </w:p>
        </w:tc>
        <w:tc>
          <w:tcPr>
            <w:tcW w:w="1316" w:type="dxa"/>
            <w:hideMark/>
          </w:tcPr>
          <w:p w14:paraId="20432EE8" w14:textId="77777777" w:rsidR="0002414C" w:rsidRPr="00C732BF" w:rsidRDefault="0002414C" w:rsidP="0002414C">
            <w:pPr>
              <w:rPr>
                <w:rFonts w:cs="Arial"/>
                <w:sz w:val="16"/>
                <w:szCs w:val="16"/>
              </w:rPr>
            </w:pPr>
            <w:r w:rsidRPr="00C732BF">
              <w:rPr>
                <w:rFonts w:cs="Arial"/>
                <w:sz w:val="16"/>
                <w:szCs w:val="16"/>
              </w:rPr>
              <w:t>51</w:t>
            </w:r>
          </w:p>
        </w:tc>
        <w:tc>
          <w:tcPr>
            <w:tcW w:w="1316" w:type="dxa"/>
            <w:hideMark/>
          </w:tcPr>
          <w:p w14:paraId="4C6B31E1" w14:textId="77777777" w:rsidR="0002414C" w:rsidRPr="00C732BF" w:rsidRDefault="0002414C" w:rsidP="0002414C">
            <w:pPr>
              <w:rPr>
                <w:rFonts w:cs="Arial"/>
                <w:sz w:val="16"/>
                <w:szCs w:val="16"/>
              </w:rPr>
            </w:pPr>
            <w:r w:rsidRPr="00C732BF">
              <w:rPr>
                <w:rFonts w:cs="Arial"/>
                <w:sz w:val="16"/>
                <w:szCs w:val="16"/>
              </w:rPr>
              <w:t>6 227 397</w:t>
            </w:r>
          </w:p>
        </w:tc>
        <w:tc>
          <w:tcPr>
            <w:tcW w:w="1404" w:type="dxa"/>
            <w:hideMark/>
          </w:tcPr>
          <w:p w14:paraId="47655609" w14:textId="77777777" w:rsidR="0002414C" w:rsidRPr="00C732BF" w:rsidRDefault="0002414C" w:rsidP="0002414C">
            <w:pPr>
              <w:rPr>
                <w:rFonts w:cs="Arial"/>
                <w:sz w:val="16"/>
                <w:szCs w:val="16"/>
              </w:rPr>
            </w:pPr>
            <w:r w:rsidRPr="00C732BF">
              <w:rPr>
                <w:rFonts w:cs="Arial"/>
                <w:sz w:val="16"/>
                <w:szCs w:val="16"/>
              </w:rPr>
              <w:t>0</w:t>
            </w:r>
          </w:p>
        </w:tc>
        <w:tc>
          <w:tcPr>
            <w:tcW w:w="1404" w:type="dxa"/>
            <w:hideMark/>
          </w:tcPr>
          <w:p w14:paraId="15A2742F" w14:textId="77777777" w:rsidR="0002414C" w:rsidRPr="00C732BF" w:rsidRDefault="0002414C" w:rsidP="0002414C">
            <w:pPr>
              <w:rPr>
                <w:rFonts w:cs="Arial"/>
                <w:sz w:val="16"/>
                <w:szCs w:val="16"/>
              </w:rPr>
            </w:pPr>
            <w:r w:rsidRPr="00C732BF">
              <w:rPr>
                <w:rFonts w:cs="Arial"/>
                <w:sz w:val="16"/>
                <w:szCs w:val="16"/>
              </w:rPr>
              <w:t>0</w:t>
            </w:r>
          </w:p>
        </w:tc>
        <w:tc>
          <w:tcPr>
            <w:tcW w:w="1316" w:type="dxa"/>
            <w:hideMark/>
          </w:tcPr>
          <w:p w14:paraId="144FEB8B" w14:textId="77777777" w:rsidR="0002414C" w:rsidRPr="00C732BF" w:rsidRDefault="0002414C" w:rsidP="0002414C">
            <w:pPr>
              <w:rPr>
                <w:rFonts w:cs="Arial"/>
                <w:sz w:val="16"/>
                <w:szCs w:val="16"/>
              </w:rPr>
            </w:pPr>
            <w:r w:rsidRPr="00C732BF">
              <w:rPr>
                <w:rFonts w:cs="Arial"/>
                <w:sz w:val="16"/>
                <w:szCs w:val="16"/>
              </w:rPr>
              <w:t>0</w:t>
            </w:r>
          </w:p>
        </w:tc>
      </w:tr>
      <w:tr w:rsidR="0002414C" w:rsidRPr="00C732BF" w14:paraId="7F09CDA9" w14:textId="77777777" w:rsidTr="00DB6D7B">
        <w:trPr>
          <w:trHeight w:val="456"/>
        </w:trPr>
        <w:tc>
          <w:tcPr>
            <w:tcW w:w="656" w:type="dxa"/>
            <w:hideMark/>
          </w:tcPr>
          <w:p w14:paraId="3C042976" w14:textId="77777777" w:rsidR="0002414C" w:rsidRPr="00C732BF" w:rsidRDefault="0002414C" w:rsidP="0002414C">
            <w:pPr>
              <w:rPr>
                <w:rFonts w:cs="Arial"/>
                <w:b/>
                <w:bCs/>
                <w:sz w:val="16"/>
                <w:szCs w:val="16"/>
              </w:rPr>
            </w:pPr>
            <w:r w:rsidRPr="00C732BF">
              <w:rPr>
                <w:rFonts w:cs="Arial"/>
                <w:b/>
                <w:bCs/>
                <w:sz w:val="16"/>
                <w:szCs w:val="16"/>
              </w:rPr>
              <w:t>2</w:t>
            </w:r>
          </w:p>
        </w:tc>
        <w:tc>
          <w:tcPr>
            <w:tcW w:w="1317" w:type="dxa"/>
            <w:hideMark/>
          </w:tcPr>
          <w:p w14:paraId="06B768B1" w14:textId="77777777" w:rsidR="0002414C" w:rsidRPr="00C732BF" w:rsidRDefault="0002414C">
            <w:pPr>
              <w:rPr>
                <w:rFonts w:cs="Arial"/>
                <w:b/>
                <w:bCs/>
                <w:sz w:val="16"/>
                <w:szCs w:val="16"/>
              </w:rPr>
            </w:pPr>
            <w:r w:rsidRPr="00C732BF">
              <w:rPr>
                <w:rFonts w:cs="Arial"/>
                <w:b/>
                <w:bCs/>
                <w:sz w:val="16"/>
                <w:szCs w:val="16"/>
              </w:rPr>
              <w:t>Řemesla a služby</w:t>
            </w:r>
          </w:p>
        </w:tc>
        <w:tc>
          <w:tcPr>
            <w:tcW w:w="1317" w:type="dxa"/>
            <w:hideMark/>
          </w:tcPr>
          <w:p w14:paraId="4537F317" w14:textId="77777777" w:rsidR="0002414C" w:rsidRPr="00C732BF" w:rsidRDefault="0002414C" w:rsidP="0002414C">
            <w:pPr>
              <w:rPr>
                <w:rFonts w:cs="Arial"/>
                <w:sz w:val="16"/>
                <w:szCs w:val="16"/>
              </w:rPr>
            </w:pPr>
            <w:r w:rsidRPr="00C732BF">
              <w:rPr>
                <w:rFonts w:cs="Arial"/>
                <w:sz w:val="16"/>
                <w:szCs w:val="16"/>
              </w:rPr>
              <w:t>12.04.2019</w:t>
            </w:r>
          </w:p>
        </w:tc>
        <w:tc>
          <w:tcPr>
            <w:tcW w:w="1316" w:type="dxa"/>
            <w:hideMark/>
          </w:tcPr>
          <w:p w14:paraId="0E759A51" w14:textId="77777777" w:rsidR="0002414C" w:rsidRPr="00C732BF" w:rsidRDefault="0002414C" w:rsidP="0002414C">
            <w:pPr>
              <w:rPr>
                <w:rFonts w:cs="Arial"/>
                <w:sz w:val="16"/>
                <w:szCs w:val="16"/>
              </w:rPr>
            </w:pPr>
            <w:r w:rsidRPr="00C732BF">
              <w:rPr>
                <w:rFonts w:cs="Arial"/>
                <w:sz w:val="16"/>
                <w:szCs w:val="16"/>
              </w:rPr>
              <w:t>2 000 000</w:t>
            </w:r>
          </w:p>
        </w:tc>
        <w:tc>
          <w:tcPr>
            <w:tcW w:w="1316" w:type="dxa"/>
            <w:hideMark/>
          </w:tcPr>
          <w:p w14:paraId="50ADCA8D" w14:textId="77777777" w:rsidR="0002414C" w:rsidRPr="00C732BF" w:rsidRDefault="0002414C" w:rsidP="0002414C">
            <w:pPr>
              <w:rPr>
                <w:rFonts w:cs="Arial"/>
                <w:sz w:val="16"/>
                <w:szCs w:val="16"/>
              </w:rPr>
            </w:pPr>
            <w:r w:rsidRPr="00C732BF">
              <w:rPr>
                <w:rFonts w:cs="Arial"/>
                <w:sz w:val="16"/>
                <w:szCs w:val="16"/>
              </w:rPr>
              <w:t>13</w:t>
            </w:r>
          </w:p>
        </w:tc>
        <w:tc>
          <w:tcPr>
            <w:tcW w:w="1316" w:type="dxa"/>
            <w:hideMark/>
          </w:tcPr>
          <w:p w14:paraId="364054BF" w14:textId="77777777" w:rsidR="0002414C" w:rsidRPr="00C732BF" w:rsidRDefault="0002414C" w:rsidP="0002414C">
            <w:pPr>
              <w:rPr>
                <w:rFonts w:cs="Arial"/>
                <w:sz w:val="16"/>
                <w:szCs w:val="16"/>
              </w:rPr>
            </w:pPr>
            <w:r w:rsidRPr="00C732BF">
              <w:rPr>
                <w:rFonts w:cs="Arial"/>
                <w:sz w:val="16"/>
                <w:szCs w:val="16"/>
              </w:rPr>
              <w:t>1 275 397</w:t>
            </w:r>
          </w:p>
        </w:tc>
        <w:tc>
          <w:tcPr>
            <w:tcW w:w="1316" w:type="dxa"/>
            <w:hideMark/>
          </w:tcPr>
          <w:p w14:paraId="5CFFEED7" w14:textId="77777777" w:rsidR="0002414C" w:rsidRPr="00C732BF" w:rsidRDefault="0002414C" w:rsidP="0002414C">
            <w:pPr>
              <w:rPr>
                <w:rFonts w:cs="Arial"/>
                <w:sz w:val="16"/>
                <w:szCs w:val="16"/>
              </w:rPr>
            </w:pPr>
            <w:r w:rsidRPr="00C732BF">
              <w:rPr>
                <w:rFonts w:cs="Arial"/>
                <w:sz w:val="16"/>
                <w:szCs w:val="16"/>
              </w:rPr>
              <w:t>11</w:t>
            </w:r>
          </w:p>
        </w:tc>
        <w:tc>
          <w:tcPr>
            <w:tcW w:w="1316" w:type="dxa"/>
            <w:hideMark/>
          </w:tcPr>
          <w:p w14:paraId="617A8492" w14:textId="77777777" w:rsidR="0002414C" w:rsidRPr="00C732BF" w:rsidRDefault="0002414C" w:rsidP="0002414C">
            <w:pPr>
              <w:rPr>
                <w:rFonts w:cs="Arial"/>
                <w:sz w:val="16"/>
                <w:szCs w:val="16"/>
              </w:rPr>
            </w:pPr>
            <w:r w:rsidRPr="00C732BF">
              <w:rPr>
                <w:rFonts w:cs="Arial"/>
                <w:sz w:val="16"/>
                <w:szCs w:val="16"/>
              </w:rPr>
              <w:t>2 257 242</w:t>
            </w:r>
          </w:p>
        </w:tc>
        <w:tc>
          <w:tcPr>
            <w:tcW w:w="1404" w:type="dxa"/>
            <w:hideMark/>
          </w:tcPr>
          <w:p w14:paraId="343CC668" w14:textId="77777777" w:rsidR="0002414C" w:rsidRPr="00C732BF" w:rsidRDefault="0002414C" w:rsidP="0002414C">
            <w:pPr>
              <w:rPr>
                <w:rFonts w:cs="Arial"/>
                <w:sz w:val="16"/>
                <w:szCs w:val="16"/>
              </w:rPr>
            </w:pPr>
            <w:r w:rsidRPr="00C732BF">
              <w:rPr>
                <w:rFonts w:cs="Arial"/>
                <w:sz w:val="16"/>
                <w:szCs w:val="16"/>
              </w:rPr>
              <w:t>2</w:t>
            </w:r>
          </w:p>
        </w:tc>
        <w:tc>
          <w:tcPr>
            <w:tcW w:w="1404" w:type="dxa"/>
            <w:hideMark/>
          </w:tcPr>
          <w:p w14:paraId="1A9456CE" w14:textId="77777777" w:rsidR="0002414C" w:rsidRPr="00C732BF" w:rsidRDefault="0002414C" w:rsidP="0002414C">
            <w:pPr>
              <w:rPr>
                <w:rFonts w:cs="Arial"/>
                <w:sz w:val="16"/>
                <w:szCs w:val="16"/>
              </w:rPr>
            </w:pPr>
            <w:r w:rsidRPr="00C732BF">
              <w:rPr>
                <w:rFonts w:cs="Arial"/>
                <w:sz w:val="16"/>
                <w:szCs w:val="16"/>
              </w:rPr>
              <w:t>200 212</w:t>
            </w:r>
          </w:p>
        </w:tc>
        <w:tc>
          <w:tcPr>
            <w:tcW w:w="1316" w:type="dxa"/>
            <w:hideMark/>
          </w:tcPr>
          <w:p w14:paraId="47D2DA34" w14:textId="77777777" w:rsidR="0002414C" w:rsidRPr="00C732BF" w:rsidRDefault="0002414C" w:rsidP="0002414C">
            <w:pPr>
              <w:rPr>
                <w:rFonts w:cs="Arial"/>
                <w:sz w:val="16"/>
                <w:szCs w:val="16"/>
              </w:rPr>
            </w:pPr>
            <w:r w:rsidRPr="00C732BF">
              <w:rPr>
                <w:rFonts w:cs="Arial"/>
                <w:sz w:val="16"/>
                <w:szCs w:val="16"/>
              </w:rPr>
              <w:t>0</w:t>
            </w:r>
          </w:p>
        </w:tc>
      </w:tr>
      <w:tr w:rsidR="0002414C" w:rsidRPr="00C732BF" w14:paraId="632452EE" w14:textId="77777777" w:rsidTr="00DB6D7B">
        <w:trPr>
          <w:trHeight w:val="372"/>
        </w:trPr>
        <w:tc>
          <w:tcPr>
            <w:tcW w:w="656" w:type="dxa"/>
            <w:hideMark/>
          </w:tcPr>
          <w:p w14:paraId="3623C541" w14:textId="77777777" w:rsidR="0002414C" w:rsidRPr="00C732BF" w:rsidRDefault="0002414C" w:rsidP="0002414C">
            <w:pPr>
              <w:rPr>
                <w:rFonts w:cs="Arial"/>
                <w:b/>
                <w:bCs/>
                <w:sz w:val="16"/>
                <w:szCs w:val="16"/>
              </w:rPr>
            </w:pPr>
            <w:r w:rsidRPr="00C732BF">
              <w:rPr>
                <w:rFonts w:cs="Arial"/>
                <w:b/>
                <w:bCs/>
                <w:sz w:val="16"/>
                <w:szCs w:val="16"/>
              </w:rPr>
              <w:t>3</w:t>
            </w:r>
          </w:p>
        </w:tc>
        <w:tc>
          <w:tcPr>
            <w:tcW w:w="1317" w:type="dxa"/>
            <w:hideMark/>
          </w:tcPr>
          <w:p w14:paraId="15532801" w14:textId="77777777" w:rsidR="0002414C" w:rsidRPr="00C732BF" w:rsidRDefault="0002414C" w:rsidP="0002414C">
            <w:pPr>
              <w:rPr>
                <w:rFonts w:cs="Arial"/>
                <w:b/>
                <w:bCs/>
                <w:sz w:val="16"/>
                <w:szCs w:val="16"/>
              </w:rPr>
            </w:pPr>
            <w:r w:rsidRPr="00C732BF">
              <w:rPr>
                <w:rFonts w:cs="Arial"/>
                <w:b/>
                <w:bCs/>
                <w:sz w:val="16"/>
                <w:szCs w:val="16"/>
              </w:rPr>
              <w:t>STORNOVÁNA</w:t>
            </w:r>
          </w:p>
        </w:tc>
        <w:tc>
          <w:tcPr>
            <w:tcW w:w="1317" w:type="dxa"/>
            <w:hideMark/>
          </w:tcPr>
          <w:p w14:paraId="32327C97" w14:textId="77777777" w:rsidR="0002414C" w:rsidRPr="00C732BF" w:rsidRDefault="0002414C" w:rsidP="0002414C">
            <w:pPr>
              <w:rPr>
                <w:rFonts w:cs="Arial"/>
                <w:b/>
                <w:bCs/>
                <w:sz w:val="16"/>
                <w:szCs w:val="16"/>
              </w:rPr>
            </w:pPr>
            <w:r w:rsidRPr="00C732BF">
              <w:rPr>
                <w:rFonts w:cs="Arial"/>
                <w:b/>
                <w:bCs/>
                <w:sz w:val="16"/>
                <w:szCs w:val="16"/>
              </w:rPr>
              <w:t>STORNOVÁNA</w:t>
            </w:r>
          </w:p>
        </w:tc>
        <w:tc>
          <w:tcPr>
            <w:tcW w:w="1316" w:type="dxa"/>
            <w:hideMark/>
          </w:tcPr>
          <w:p w14:paraId="55E2789B" w14:textId="77777777" w:rsidR="0002414C" w:rsidRPr="00C732BF" w:rsidRDefault="0002414C" w:rsidP="0002414C">
            <w:pPr>
              <w:rPr>
                <w:rFonts w:cs="Arial"/>
                <w:b/>
                <w:bCs/>
                <w:sz w:val="16"/>
                <w:szCs w:val="16"/>
              </w:rPr>
            </w:pPr>
            <w:r w:rsidRPr="00C732BF">
              <w:rPr>
                <w:rFonts w:cs="Arial"/>
                <w:b/>
                <w:bCs/>
                <w:sz w:val="16"/>
                <w:szCs w:val="16"/>
              </w:rPr>
              <w:t>STORNOVÁNA</w:t>
            </w:r>
          </w:p>
        </w:tc>
        <w:tc>
          <w:tcPr>
            <w:tcW w:w="1316" w:type="dxa"/>
            <w:hideMark/>
          </w:tcPr>
          <w:p w14:paraId="6C39C4A6" w14:textId="77777777" w:rsidR="0002414C" w:rsidRPr="00C732BF" w:rsidRDefault="0002414C" w:rsidP="0002414C">
            <w:pPr>
              <w:rPr>
                <w:rFonts w:cs="Arial"/>
                <w:b/>
                <w:bCs/>
                <w:sz w:val="16"/>
                <w:szCs w:val="16"/>
              </w:rPr>
            </w:pPr>
            <w:r w:rsidRPr="00C732BF">
              <w:rPr>
                <w:rFonts w:cs="Arial"/>
                <w:b/>
                <w:bCs/>
                <w:sz w:val="16"/>
                <w:szCs w:val="16"/>
              </w:rPr>
              <w:t>STORNOVÁNA</w:t>
            </w:r>
          </w:p>
        </w:tc>
        <w:tc>
          <w:tcPr>
            <w:tcW w:w="1316" w:type="dxa"/>
            <w:hideMark/>
          </w:tcPr>
          <w:p w14:paraId="7F39F52F" w14:textId="77777777" w:rsidR="0002414C" w:rsidRPr="00C732BF" w:rsidRDefault="0002414C" w:rsidP="0002414C">
            <w:pPr>
              <w:rPr>
                <w:rFonts w:cs="Arial"/>
                <w:b/>
                <w:bCs/>
                <w:sz w:val="16"/>
                <w:szCs w:val="16"/>
              </w:rPr>
            </w:pPr>
            <w:r w:rsidRPr="00C732BF">
              <w:rPr>
                <w:rFonts w:cs="Arial"/>
                <w:b/>
                <w:bCs/>
                <w:sz w:val="16"/>
                <w:szCs w:val="16"/>
              </w:rPr>
              <w:t>STORNOVÁNA</w:t>
            </w:r>
          </w:p>
        </w:tc>
        <w:tc>
          <w:tcPr>
            <w:tcW w:w="1316" w:type="dxa"/>
            <w:hideMark/>
          </w:tcPr>
          <w:p w14:paraId="6D800707" w14:textId="77777777" w:rsidR="0002414C" w:rsidRPr="00C732BF" w:rsidRDefault="0002414C" w:rsidP="0002414C">
            <w:pPr>
              <w:rPr>
                <w:rFonts w:cs="Arial"/>
                <w:b/>
                <w:bCs/>
                <w:sz w:val="16"/>
                <w:szCs w:val="16"/>
              </w:rPr>
            </w:pPr>
            <w:r w:rsidRPr="00C732BF">
              <w:rPr>
                <w:rFonts w:cs="Arial"/>
                <w:b/>
                <w:bCs/>
                <w:sz w:val="16"/>
                <w:szCs w:val="16"/>
              </w:rPr>
              <w:t>STORNOVÁNA</w:t>
            </w:r>
          </w:p>
        </w:tc>
        <w:tc>
          <w:tcPr>
            <w:tcW w:w="1316" w:type="dxa"/>
            <w:hideMark/>
          </w:tcPr>
          <w:p w14:paraId="639A9A97" w14:textId="77777777" w:rsidR="0002414C" w:rsidRPr="00C732BF" w:rsidRDefault="0002414C" w:rsidP="0002414C">
            <w:pPr>
              <w:rPr>
                <w:rFonts w:cs="Arial"/>
                <w:b/>
                <w:bCs/>
                <w:sz w:val="16"/>
                <w:szCs w:val="16"/>
              </w:rPr>
            </w:pPr>
            <w:r w:rsidRPr="00C732BF">
              <w:rPr>
                <w:rFonts w:cs="Arial"/>
                <w:b/>
                <w:bCs/>
                <w:sz w:val="16"/>
                <w:szCs w:val="16"/>
              </w:rPr>
              <w:t>STORNOVÁNA</w:t>
            </w:r>
          </w:p>
        </w:tc>
        <w:tc>
          <w:tcPr>
            <w:tcW w:w="1404" w:type="dxa"/>
            <w:hideMark/>
          </w:tcPr>
          <w:p w14:paraId="3D298738" w14:textId="77777777" w:rsidR="0002414C" w:rsidRPr="00C732BF" w:rsidRDefault="0002414C" w:rsidP="0002414C">
            <w:pPr>
              <w:rPr>
                <w:rFonts w:cs="Arial"/>
                <w:b/>
                <w:bCs/>
                <w:sz w:val="16"/>
                <w:szCs w:val="16"/>
              </w:rPr>
            </w:pPr>
            <w:r w:rsidRPr="00C732BF">
              <w:rPr>
                <w:rFonts w:cs="Arial"/>
                <w:b/>
                <w:bCs/>
                <w:sz w:val="16"/>
                <w:szCs w:val="16"/>
              </w:rPr>
              <w:t>STORNOVÁNA</w:t>
            </w:r>
          </w:p>
        </w:tc>
        <w:tc>
          <w:tcPr>
            <w:tcW w:w="1404" w:type="dxa"/>
            <w:hideMark/>
          </w:tcPr>
          <w:p w14:paraId="7D354C8D" w14:textId="77777777" w:rsidR="0002414C" w:rsidRPr="00C732BF" w:rsidRDefault="0002414C" w:rsidP="0002414C">
            <w:pPr>
              <w:rPr>
                <w:rFonts w:cs="Arial"/>
                <w:b/>
                <w:bCs/>
                <w:sz w:val="16"/>
                <w:szCs w:val="16"/>
              </w:rPr>
            </w:pPr>
            <w:r w:rsidRPr="00C732BF">
              <w:rPr>
                <w:rFonts w:cs="Arial"/>
                <w:b/>
                <w:bCs/>
                <w:sz w:val="16"/>
                <w:szCs w:val="16"/>
              </w:rPr>
              <w:t>STORNOVÁNA</w:t>
            </w:r>
          </w:p>
        </w:tc>
        <w:tc>
          <w:tcPr>
            <w:tcW w:w="1316" w:type="dxa"/>
            <w:hideMark/>
          </w:tcPr>
          <w:p w14:paraId="00C6BBEE" w14:textId="77777777" w:rsidR="0002414C" w:rsidRPr="00C732BF" w:rsidRDefault="0002414C" w:rsidP="0002414C">
            <w:pPr>
              <w:rPr>
                <w:rFonts w:cs="Arial"/>
                <w:b/>
                <w:bCs/>
                <w:sz w:val="16"/>
                <w:szCs w:val="16"/>
              </w:rPr>
            </w:pPr>
            <w:r w:rsidRPr="00C732BF">
              <w:rPr>
                <w:rFonts w:cs="Arial"/>
                <w:b/>
                <w:bCs/>
                <w:sz w:val="16"/>
                <w:szCs w:val="16"/>
              </w:rPr>
              <w:t>STORNOVÁNA</w:t>
            </w:r>
          </w:p>
        </w:tc>
      </w:tr>
      <w:tr w:rsidR="0002414C" w:rsidRPr="00C732BF" w14:paraId="62E59BA7" w14:textId="77777777" w:rsidTr="00DB6D7B">
        <w:trPr>
          <w:trHeight w:val="372"/>
        </w:trPr>
        <w:tc>
          <w:tcPr>
            <w:tcW w:w="656" w:type="dxa"/>
            <w:hideMark/>
          </w:tcPr>
          <w:p w14:paraId="038E5A85" w14:textId="77777777" w:rsidR="0002414C" w:rsidRPr="00C732BF" w:rsidRDefault="0002414C" w:rsidP="0002414C">
            <w:pPr>
              <w:rPr>
                <w:rFonts w:cs="Arial"/>
                <w:b/>
                <w:bCs/>
                <w:sz w:val="16"/>
                <w:szCs w:val="16"/>
              </w:rPr>
            </w:pPr>
            <w:r w:rsidRPr="00C732BF">
              <w:rPr>
                <w:rFonts w:cs="Arial"/>
                <w:b/>
                <w:bCs/>
                <w:sz w:val="16"/>
                <w:szCs w:val="16"/>
              </w:rPr>
              <w:t>4</w:t>
            </w:r>
          </w:p>
        </w:tc>
        <w:tc>
          <w:tcPr>
            <w:tcW w:w="1317" w:type="dxa"/>
            <w:hideMark/>
          </w:tcPr>
          <w:p w14:paraId="07334808" w14:textId="77777777" w:rsidR="0002414C" w:rsidRPr="00C732BF" w:rsidRDefault="0002414C" w:rsidP="0002414C">
            <w:pPr>
              <w:rPr>
                <w:rFonts w:cs="Arial"/>
                <w:b/>
                <w:bCs/>
                <w:sz w:val="16"/>
                <w:szCs w:val="16"/>
              </w:rPr>
            </w:pPr>
            <w:r w:rsidRPr="00C732BF">
              <w:rPr>
                <w:rFonts w:cs="Arial"/>
                <w:b/>
                <w:bCs/>
                <w:sz w:val="16"/>
                <w:szCs w:val="16"/>
              </w:rPr>
              <w:t>Zemědělství</w:t>
            </w:r>
          </w:p>
        </w:tc>
        <w:tc>
          <w:tcPr>
            <w:tcW w:w="1317" w:type="dxa"/>
            <w:hideMark/>
          </w:tcPr>
          <w:p w14:paraId="555F18B9" w14:textId="77777777" w:rsidR="0002414C" w:rsidRPr="00C732BF" w:rsidRDefault="0002414C" w:rsidP="0002414C">
            <w:pPr>
              <w:rPr>
                <w:rFonts w:cs="Arial"/>
                <w:sz w:val="16"/>
                <w:szCs w:val="16"/>
              </w:rPr>
            </w:pPr>
            <w:r w:rsidRPr="00C732BF">
              <w:rPr>
                <w:rFonts w:cs="Arial"/>
                <w:sz w:val="16"/>
                <w:szCs w:val="16"/>
              </w:rPr>
              <w:t>31.07.2020</w:t>
            </w:r>
          </w:p>
        </w:tc>
        <w:tc>
          <w:tcPr>
            <w:tcW w:w="1316" w:type="dxa"/>
            <w:hideMark/>
          </w:tcPr>
          <w:p w14:paraId="3C44456D" w14:textId="77777777" w:rsidR="0002414C" w:rsidRPr="00C732BF" w:rsidRDefault="0002414C" w:rsidP="0002414C">
            <w:pPr>
              <w:rPr>
                <w:rFonts w:cs="Arial"/>
                <w:sz w:val="16"/>
                <w:szCs w:val="16"/>
              </w:rPr>
            </w:pPr>
            <w:r w:rsidRPr="00C732BF">
              <w:rPr>
                <w:rFonts w:cs="Arial"/>
                <w:sz w:val="16"/>
                <w:szCs w:val="16"/>
              </w:rPr>
              <w:t>6 652 202</w:t>
            </w:r>
          </w:p>
        </w:tc>
        <w:tc>
          <w:tcPr>
            <w:tcW w:w="1316" w:type="dxa"/>
            <w:hideMark/>
          </w:tcPr>
          <w:p w14:paraId="222846BC" w14:textId="77777777" w:rsidR="0002414C" w:rsidRPr="00C732BF" w:rsidRDefault="0002414C" w:rsidP="0002414C">
            <w:pPr>
              <w:rPr>
                <w:rFonts w:cs="Arial"/>
                <w:sz w:val="16"/>
                <w:szCs w:val="16"/>
              </w:rPr>
            </w:pPr>
            <w:r w:rsidRPr="00C732BF">
              <w:rPr>
                <w:rFonts w:cs="Arial"/>
                <w:sz w:val="16"/>
                <w:szCs w:val="16"/>
              </w:rPr>
              <w:t>60</w:t>
            </w:r>
          </w:p>
        </w:tc>
        <w:tc>
          <w:tcPr>
            <w:tcW w:w="1316" w:type="dxa"/>
            <w:hideMark/>
          </w:tcPr>
          <w:p w14:paraId="7E2E4F7E" w14:textId="77777777" w:rsidR="0002414C" w:rsidRPr="00C732BF" w:rsidRDefault="0002414C" w:rsidP="0002414C">
            <w:pPr>
              <w:rPr>
                <w:rFonts w:cs="Arial"/>
                <w:sz w:val="16"/>
                <w:szCs w:val="16"/>
              </w:rPr>
            </w:pPr>
            <w:r w:rsidRPr="00C732BF">
              <w:rPr>
                <w:rFonts w:cs="Arial"/>
                <w:sz w:val="16"/>
                <w:szCs w:val="16"/>
              </w:rPr>
              <w:t>7 954 842</w:t>
            </w:r>
          </w:p>
        </w:tc>
        <w:tc>
          <w:tcPr>
            <w:tcW w:w="1316" w:type="dxa"/>
            <w:hideMark/>
          </w:tcPr>
          <w:p w14:paraId="51AC93A0" w14:textId="77777777" w:rsidR="0002414C" w:rsidRPr="00C732BF" w:rsidRDefault="0002414C" w:rsidP="0002414C">
            <w:pPr>
              <w:rPr>
                <w:rFonts w:cs="Arial"/>
                <w:sz w:val="16"/>
                <w:szCs w:val="16"/>
              </w:rPr>
            </w:pPr>
            <w:r w:rsidRPr="00C732BF">
              <w:rPr>
                <w:rFonts w:cs="Arial"/>
                <w:sz w:val="16"/>
                <w:szCs w:val="16"/>
              </w:rPr>
              <w:t>58</w:t>
            </w:r>
          </w:p>
        </w:tc>
        <w:tc>
          <w:tcPr>
            <w:tcW w:w="1316" w:type="dxa"/>
            <w:hideMark/>
          </w:tcPr>
          <w:p w14:paraId="64A84EE5" w14:textId="77777777" w:rsidR="0002414C" w:rsidRPr="00C732BF" w:rsidRDefault="0002414C" w:rsidP="0002414C">
            <w:pPr>
              <w:rPr>
                <w:rFonts w:cs="Arial"/>
                <w:sz w:val="16"/>
                <w:szCs w:val="16"/>
              </w:rPr>
            </w:pPr>
            <w:r w:rsidRPr="00C732BF">
              <w:rPr>
                <w:rFonts w:cs="Arial"/>
                <w:sz w:val="16"/>
                <w:szCs w:val="16"/>
              </w:rPr>
              <w:t>9 953 568</w:t>
            </w:r>
          </w:p>
        </w:tc>
        <w:tc>
          <w:tcPr>
            <w:tcW w:w="1404" w:type="dxa"/>
            <w:hideMark/>
          </w:tcPr>
          <w:p w14:paraId="27E78501" w14:textId="77777777" w:rsidR="0002414C" w:rsidRPr="00C732BF" w:rsidRDefault="0002414C" w:rsidP="0002414C">
            <w:pPr>
              <w:rPr>
                <w:rFonts w:cs="Arial"/>
                <w:sz w:val="16"/>
                <w:szCs w:val="16"/>
              </w:rPr>
            </w:pPr>
            <w:r w:rsidRPr="00C732BF">
              <w:rPr>
                <w:rFonts w:cs="Arial"/>
                <w:sz w:val="16"/>
                <w:szCs w:val="16"/>
              </w:rPr>
              <w:t>2</w:t>
            </w:r>
          </w:p>
        </w:tc>
        <w:tc>
          <w:tcPr>
            <w:tcW w:w="1404" w:type="dxa"/>
            <w:hideMark/>
          </w:tcPr>
          <w:p w14:paraId="77E63AB9" w14:textId="77777777" w:rsidR="0002414C" w:rsidRPr="00C732BF" w:rsidRDefault="0002414C" w:rsidP="0002414C">
            <w:pPr>
              <w:rPr>
                <w:rFonts w:cs="Arial"/>
                <w:sz w:val="16"/>
                <w:szCs w:val="16"/>
              </w:rPr>
            </w:pPr>
            <w:r w:rsidRPr="00C732BF">
              <w:rPr>
                <w:rFonts w:cs="Arial"/>
                <w:sz w:val="16"/>
                <w:szCs w:val="16"/>
              </w:rPr>
              <w:t>240 000</w:t>
            </w:r>
          </w:p>
        </w:tc>
        <w:tc>
          <w:tcPr>
            <w:tcW w:w="1316" w:type="dxa"/>
            <w:hideMark/>
          </w:tcPr>
          <w:p w14:paraId="5667B05C" w14:textId="77777777" w:rsidR="0002414C" w:rsidRPr="00C732BF" w:rsidRDefault="0002414C" w:rsidP="0002414C">
            <w:pPr>
              <w:rPr>
                <w:rFonts w:cs="Arial"/>
                <w:sz w:val="16"/>
                <w:szCs w:val="16"/>
              </w:rPr>
            </w:pPr>
            <w:r w:rsidRPr="00C732BF">
              <w:rPr>
                <w:rFonts w:cs="Arial"/>
                <w:sz w:val="16"/>
                <w:szCs w:val="16"/>
              </w:rPr>
              <w:t>0</w:t>
            </w:r>
          </w:p>
        </w:tc>
      </w:tr>
      <w:tr w:rsidR="0002414C" w:rsidRPr="00C732BF" w14:paraId="5000BC23" w14:textId="77777777" w:rsidTr="00DB6D7B">
        <w:trPr>
          <w:trHeight w:val="420"/>
        </w:trPr>
        <w:tc>
          <w:tcPr>
            <w:tcW w:w="656" w:type="dxa"/>
            <w:hideMark/>
          </w:tcPr>
          <w:p w14:paraId="1D913488" w14:textId="77777777" w:rsidR="0002414C" w:rsidRPr="00C732BF" w:rsidRDefault="0002414C" w:rsidP="0002414C">
            <w:pPr>
              <w:rPr>
                <w:rFonts w:cs="Arial"/>
                <w:b/>
                <w:bCs/>
                <w:sz w:val="16"/>
                <w:szCs w:val="16"/>
              </w:rPr>
            </w:pPr>
            <w:r w:rsidRPr="00C732BF">
              <w:rPr>
                <w:rFonts w:cs="Arial"/>
                <w:b/>
                <w:bCs/>
                <w:sz w:val="16"/>
                <w:szCs w:val="16"/>
              </w:rPr>
              <w:t>4</w:t>
            </w:r>
          </w:p>
        </w:tc>
        <w:tc>
          <w:tcPr>
            <w:tcW w:w="1317" w:type="dxa"/>
            <w:hideMark/>
          </w:tcPr>
          <w:p w14:paraId="6698F73B" w14:textId="77777777" w:rsidR="0002414C" w:rsidRPr="00C732BF" w:rsidRDefault="0002414C" w:rsidP="0002414C">
            <w:pPr>
              <w:rPr>
                <w:rFonts w:cs="Arial"/>
                <w:b/>
                <w:bCs/>
                <w:sz w:val="16"/>
                <w:szCs w:val="16"/>
              </w:rPr>
            </w:pPr>
            <w:r w:rsidRPr="00C732BF">
              <w:rPr>
                <w:rFonts w:cs="Arial"/>
                <w:b/>
                <w:bCs/>
                <w:sz w:val="16"/>
                <w:szCs w:val="16"/>
              </w:rPr>
              <w:t>Řemesla a služby</w:t>
            </w:r>
          </w:p>
        </w:tc>
        <w:tc>
          <w:tcPr>
            <w:tcW w:w="1317" w:type="dxa"/>
            <w:hideMark/>
          </w:tcPr>
          <w:p w14:paraId="15518A9F" w14:textId="77777777" w:rsidR="0002414C" w:rsidRPr="00C732BF" w:rsidRDefault="0002414C" w:rsidP="0002414C">
            <w:pPr>
              <w:rPr>
                <w:rFonts w:cs="Arial"/>
                <w:sz w:val="16"/>
                <w:szCs w:val="16"/>
              </w:rPr>
            </w:pPr>
            <w:r w:rsidRPr="00C732BF">
              <w:rPr>
                <w:rFonts w:cs="Arial"/>
                <w:sz w:val="16"/>
                <w:szCs w:val="16"/>
              </w:rPr>
              <w:t>31.07.2020</w:t>
            </w:r>
          </w:p>
        </w:tc>
        <w:tc>
          <w:tcPr>
            <w:tcW w:w="1316" w:type="dxa"/>
            <w:hideMark/>
          </w:tcPr>
          <w:p w14:paraId="743FB6B9" w14:textId="77777777" w:rsidR="0002414C" w:rsidRPr="00C732BF" w:rsidRDefault="0002414C" w:rsidP="0002414C">
            <w:pPr>
              <w:rPr>
                <w:rFonts w:cs="Arial"/>
                <w:sz w:val="16"/>
                <w:szCs w:val="16"/>
              </w:rPr>
            </w:pPr>
            <w:r w:rsidRPr="00C732BF">
              <w:rPr>
                <w:rFonts w:cs="Arial"/>
                <w:sz w:val="16"/>
                <w:szCs w:val="16"/>
              </w:rPr>
              <w:t>8 172 119</w:t>
            </w:r>
          </w:p>
        </w:tc>
        <w:tc>
          <w:tcPr>
            <w:tcW w:w="1316" w:type="dxa"/>
            <w:hideMark/>
          </w:tcPr>
          <w:p w14:paraId="4B51C38E" w14:textId="77777777" w:rsidR="0002414C" w:rsidRPr="00C732BF" w:rsidRDefault="0002414C" w:rsidP="0002414C">
            <w:pPr>
              <w:rPr>
                <w:rFonts w:cs="Arial"/>
                <w:sz w:val="16"/>
                <w:szCs w:val="16"/>
              </w:rPr>
            </w:pPr>
            <w:r w:rsidRPr="00C732BF">
              <w:rPr>
                <w:rFonts w:cs="Arial"/>
                <w:sz w:val="16"/>
                <w:szCs w:val="16"/>
              </w:rPr>
              <w:t>33</w:t>
            </w:r>
          </w:p>
        </w:tc>
        <w:tc>
          <w:tcPr>
            <w:tcW w:w="1316" w:type="dxa"/>
            <w:hideMark/>
          </w:tcPr>
          <w:p w14:paraId="1AC7EB3D" w14:textId="77777777" w:rsidR="0002414C" w:rsidRPr="00C732BF" w:rsidRDefault="0002414C" w:rsidP="0002414C">
            <w:pPr>
              <w:rPr>
                <w:rFonts w:cs="Arial"/>
                <w:sz w:val="16"/>
                <w:szCs w:val="16"/>
              </w:rPr>
            </w:pPr>
            <w:r w:rsidRPr="00C732BF">
              <w:rPr>
                <w:rFonts w:cs="Arial"/>
                <w:sz w:val="16"/>
                <w:szCs w:val="16"/>
              </w:rPr>
              <w:t>4 988 700</w:t>
            </w:r>
          </w:p>
        </w:tc>
        <w:tc>
          <w:tcPr>
            <w:tcW w:w="1316" w:type="dxa"/>
            <w:hideMark/>
          </w:tcPr>
          <w:p w14:paraId="02985609" w14:textId="77777777" w:rsidR="0002414C" w:rsidRPr="00C732BF" w:rsidRDefault="0002414C" w:rsidP="0002414C">
            <w:pPr>
              <w:rPr>
                <w:rFonts w:cs="Arial"/>
                <w:sz w:val="16"/>
                <w:szCs w:val="16"/>
              </w:rPr>
            </w:pPr>
            <w:r w:rsidRPr="00C732BF">
              <w:rPr>
                <w:rFonts w:cs="Arial"/>
                <w:sz w:val="16"/>
                <w:szCs w:val="16"/>
              </w:rPr>
              <w:t>28</w:t>
            </w:r>
          </w:p>
        </w:tc>
        <w:tc>
          <w:tcPr>
            <w:tcW w:w="1316" w:type="dxa"/>
            <w:hideMark/>
          </w:tcPr>
          <w:p w14:paraId="292946B3" w14:textId="77777777" w:rsidR="0002414C" w:rsidRPr="00C732BF" w:rsidRDefault="0002414C" w:rsidP="0002414C">
            <w:pPr>
              <w:rPr>
                <w:rFonts w:cs="Arial"/>
                <w:sz w:val="16"/>
                <w:szCs w:val="16"/>
              </w:rPr>
            </w:pPr>
            <w:r w:rsidRPr="00C732BF">
              <w:rPr>
                <w:rFonts w:cs="Arial"/>
                <w:sz w:val="16"/>
                <w:szCs w:val="16"/>
              </w:rPr>
              <w:t>9 066 271</w:t>
            </w:r>
          </w:p>
        </w:tc>
        <w:tc>
          <w:tcPr>
            <w:tcW w:w="1404" w:type="dxa"/>
            <w:hideMark/>
          </w:tcPr>
          <w:p w14:paraId="2F8A1A0C" w14:textId="77777777" w:rsidR="0002414C" w:rsidRPr="00C732BF" w:rsidRDefault="0002414C" w:rsidP="0002414C">
            <w:pPr>
              <w:rPr>
                <w:rFonts w:cs="Arial"/>
                <w:sz w:val="16"/>
                <w:szCs w:val="16"/>
              </w:rPr>
            </w:pPr>
            <w:r w:rsidRPr="00C732BF">
              <w:rPr>
                <w:rFonts w:cs="Arial"/>
                <w:sz w:val="16"/>
                <w:szCs w:val="16"/>
              </w:rPr>
              <w:t>5</w:t>
            </w:r>
          </w:p>
        </w:tc>
        <w:tc>
          <w:tcPr>
            <w:tcW w:w="1404" w:type="dxa"/>
            <w:hideMark/>
          </w:tcPr>
          <w:p w14:paraId="601600BF" w14:textId="77777777" w:rsidR="0002414C" w:rsidRPr="00C732BF" w:rsidRDefault="0002414C" w:rsidP="0002414C">
            <w:pPr>
              <w:rPr>
                <w:rFonts w:cs="Arial"/>
                <w:sz w:val="16"/>
                <w:szCs w:val="16"/>
              </w:rPr>
            </w:pPr>
            <w:r w:rsidRPr="00C732BF">
              <w:rPr>
                <w:rFonts w:cs="Arial"/>
                <w:sz w:val="16"/>
                <w:szCs w:val="16"/>
              </w:rPr>
              <w:t>844 839</w:t>
            </w:r>
          </w:p>
        </w:tc>
        <w:tc>
          <w:tcPr>
            <w:tcW w:w="1316" w:type="dxa"/>
            <w:hideMark/>
          </w:tcPr>
          <w:p w14:paraId="472776AE" w14:textId="77777777" w:rsidR="0002414C" w:rsidRPr="00C732BF" w:rsidRDefault="0002414C" w:rsidP="0002414C">
            <w:pPr>
              <w:rPr>
                <w:rFonts w:cs="Arial"/>
                <w:sz w:val="16"/>
                <w:szCs w:val="16"/>
              </w:rPr>
            </w:pPr>
            <w:r w:rsidRPr="00C732BF">
              <w:rPr>
                <w:rFonts w:cs="Arial"/>
                <w:sz w:val="16"/>
                <w:szCs w:val="16"/>
              </w:rPr>
              <w:t>0</w:t>
            </w:r>
          </w:p>
        </w:tc>
      </w:tr>
      <w:tr w:rsidR="0002414C" w:rsidRPr="00C732BF" w14:paraId="014B35F1" w14:textId="77777777" w:rsidTr="00DB6D7B">
        <w:trPr>
          <w:trHeight w:val="372"/>
        </w:trPr>
        <w:tc>
          <w:tcPr>
            <w:tcW w:w="656" w:type="dxa"/>
            <w:hideMark/>
          </w:tcPr>
          <w:p w14:paraId="473E7D21" w14:textId="77777777" w:rsidR="0002414C" w:rsidRPr="00C732BF" w:rsidRDefault="0002414C" w:rsidP="0002414C">
            <w:pPr>
              <w:rPr>
                <w:rFonts w:cs="Arial"/>
                <w:b/>
                <w:bCs/>
                <w:sz w:val="16"/>
                <w:szCs w:val="16"/>
              </w:rPr>
            </w:pPr>
            <w:r w:rsidRPr="00C732BF">
              <w:rPr>
                <w:rFonts w:cs="Arial"/>
                <w:b/>
                <w:bCs/>
                <w:sz w:val="16"/>
                <w:szCs w:val="16"/>
              </w:rPr>
              <w:t>4</w:t>
            </w:r>
          </w:p>
        </w:tc>
        <w:tc>
          <w:tcPr>
            <w:tcW w:w="1317" w:type="dxa"/>
            <w:hideMark/>
          </w:tcPr>
          <w:p w14:paraId="435342D7" w14:textId="77777777" w:rsidR="0002414C" w:rsidRPr="00C732BF" w:rsidRDefault="0002414C" w:rsidP="0002414C">
            <w:pPr>
              <w:rPr>
                <w:rFonts w:cs="Arial"/>
                <w:b/>
                <w:bCs/>
                <w:sz w:val="16"/>
                <w:szCs w:val="16"/>
              </w:rPr>
            </w:pPr>
            <w:r w:rsidRPr="00C732BF">
              <w:rPr>
                <w:rFonts w:cs="Arial"/>
                <w:b/>
                <w:bCs/>
                <w:sz w:val="16"/>
                <w:szCs w:val="16"/>
              </w:rPr>
              <w:t>Rozvoj</w:t>
            </w:r>
          </w:p>
        </w:tc>
        <w:tc>
          <w:tcPr>
            <w:tcW w:w="1317" w:type="dxa"/>
            <w:hideMark/>
          </w:tcPr>
          <w:p w14:paraId="6C380280" w14:textId="77777777" w:rsidR="0002414C" w:rsidRPr="00C732BF" w:rsidRDefault="0002414C" w:rsidP="0002414C">
            <w:pPr>
              <w:rPr>
                <w:rFonts w:cs="Arial"/>
                <w:sz w:val="16"/>
                <w:szCs w:val="16"/>
              </w:rPr>
            </w:pPr>
            <w:r w:rsidRPr="00C732BF">
              <w:rPr>
                <w:rFonts w:cs="Arial"/>
                <w:sz w:val="16"/>
                <w:szCs w:val="16"/>
              </w:rPr>
              <w:t>31.07.2020</w:t>
            </w:r>
          </w:p>
        </w:tc>
        <w:tc>
          <w:tcPr>
            <w:tcW w:w="1316" w:type="dxa"/>
            <w:hideMark/>
          </w:tcPr>
          <w:p w14:paraId="3BC4E4E2" w14:textId="77777777" w:rsidR="0002414C" w:rsidRPr="00C732BF" w:rsidRDefault="0002414C" w:rsidP="0002414C">
            <w:pPr>
              <w:rPr>
                <w:rFonts w:cs="Arial"/>
                <w:sz w:val="16"/>
                <w:szCs w:val="16"/>
              </w:rPr>
            </w:pPr>
            <w:r w:rsidRPr="00C732BF">
              <w:rPr>
                <w:rFonts w:cs="Arial"/>
                <w:sz w:val="16"/>
                <w:szCs w:val="16"/>
              </w:rPr>
              <w:t>7 207 920</w:t>
            </w:r>
          </w:p>
        </w:tc>
        <w:tc>
          <w:tcPr>
            <w:tcW w:w="1316" w:type="dxa"/>
            <w:hideMark/>
          </w:tcPr>
          <w:p w14:paraId="0B8D79A9" w14:textId="77777777" w:rsidR="0002414C" w:rsidRPr="00C732BF" w:rsidRDefault="0002414C" w:rsidP="0002414C">
            <w:pPr>
              <w:rPr>
                <w:rFonts w:cs="Arial"/>
                <w:sz w:val="16"/>
                <w:szCs w:val="16"/>
              </w:rPr>
            </w:pPr>
            <w:r w:rsidRPr="00C732BF">
              <w:rPr>
                <w:rFonts w:cs="Arial"/>
                <w:sz w:val="16"/>
                <w:szCs w:val="16"/>
              </w:rPr>
              <w:t>20</w:t>
            </w:r>
          </w:p>
        </w:tc>
        <w:tc>
          <w:tcPr>
            <w:tcW w:w="1316" w:type="dxa"/>
            <w:hideMark/>
          </w:tcPr>
          <w:p w14:paraId="4D810DC7" w14:textId="77777777" w:rsidR="0002414C" w:rsidRPr="00C732BF" w:rsidRDefault="0002414C" w:rsidP="0002414C">
            <w:pPr>
              <w:rPr>
                <w:rFonts w:cs="Arial"/>
                <w:sz w:val="16"/>
                <w:szCs w:val="16"/>
              </w:rPr>
            </w:pPr>
            <w:r w:rsidRPr="00C732BF">
              <w:rPr>
                <w:rFonts w:cs="Arial"/>
                <w:sz w:val="16"/>
                <w:szCs w:val="16"/>
              </w:rPr>
              <w:t>4 177 708</w:t>
            </w:r>
          </w:p>
        </w:tc>
        <w:tc>
          <w:tcPr>
            <w:tcW w:w="1316" w:type="dxa"/>
            <w:hideMark/>
          </w:tcPr>
          <w:p w14:paraId="6AFA6CC6" w14:textId="77777777" w:rsidR="0002414C" w:rsidRPr="00C732BF" w:rsidRDefault="0002414C" w:rsidP="0002414C">
            <w:pPr>
              <w:rPr>
                <w:rFonts w:cs="Arial"/>
                <w:sz w:val="16"/>
                <w:szCs w:val="16"/>
              </w:rPr>
            </w:pPr>
            <w:r w:rsidRPr="00C732BF">
              <w:rPr>
                <w:rFonts w:cs="Arial"/>
                <w:sz w:val="16"/>
                <w:szCs w:val="16"/>
              </w:rPr>
              <w:t>17</w:t>
            </w:r>
          </w:p>
        </w:tc>
        <w:tc>
          <w:tcPr>
            <w:tcW w:w="1316" w:type="dxa"/>
            <w:hideMark/>
          </w:tcPr>
          <w:p w14:paraId="242BCDD6" w14:textId="77777777" w:rsidR="0002414C" w:rsidRPr="00C732BF" w:rsidRDefault="0002414C" w:rsidP="0002414C">
            <w:pPr>
              <w:rPr>
                <w:rFonts w:cs="Arial"/>
                <w:sz w:val="16"/>
                <w:szCs w:val="16"/>
              </w:rPr>
            </w:pPr>
            <w:r w:rsidRPr="00C732BF">
              <w:rPr>
                <w:rFonts w:cs="Arial"/>
                <w:sz w:val="16"/>
                <w:szCs w:val="16"/>
              </w:rPr>
              <w:t>3 413 343</w:t>
            </w:r>
          </w:p>
        </w:tc>
        <w:tc>
          <w:tcPr>
            <w:tcW w:w="1404" w:type="dxa"/>
            <w:hideMark/>
          </w:tcPr>
          <w:p w14:paraId="3F843F6B" w14:textId="77777777" w:rsidR="0002414C" w:rsidRPr="00C732BF" w:rsidRDefault="0002414C" w:rsidP="0002414C">
            <w:pPr>
              <w:rPr>
                <w:rFonts w:cs="Arial"/>
                <w:sz w:val="16"/>
                <w:szCs w:val="16"/>
              </w:rPr>
            </w:pPr>
            <w:r w:rsidRPr="00C732BF">
              <w:rPr>
                <w:rFonts w:cs="Arial"/>
                <w:sz w:val="16"/>
                <w:szCs w:val="16"/>
              </w:rPr>
              <w:t>3</w:t>
            </w:r>
          </w:p>
        </w:tc>
        <w:tc>
          <w:tcPr>
            <w:tcW w:w="1404" w:type="dxa"/>
            <w:hideMark/>
          </w:tcPr>
          <w:p w14:paraId="4F81B9F2" w14:textId="77777777" w:rsidR="0002414C" w:rsidRPr="00C732BF" w:rsidRDefault="0002414C" w:rsidP="0002414C">
            <w:pPr>
              <w:rPr>
                <w:rFonts w:cs="Arial"/>
                <w:sz w:val="16"/>
                <w:szCs w:val="16"/>
              </w:rPr>
            </w:pPr>
            <w:r w:rsidRPr="00C732BF">
              <w:rPr>
                <w:rFonts w:cs="Arial"/>
                <w:sz w:val="16"/>
                <w:szCs w:val="16"/>
              </w:rPr>
              <w:t>1 097 960</w:t>
            </w:r>
          </w:p>
        </w:tc>
        <w:tc>
          <w:tcPr>
            <w:tcW w:w="1316" w:type="dxa"/>
            <w:hideMark/>
          </w:tcPr>
          <w:p w14:paraId="3EC75D18" w14:textId="77777777" w:rsidR="0002414C" w:rsidRPr="00C732BF" w:rsidRDefault="0002414C" w:rsidP="0002414C">
            <w:pPr>
              <w:rPr>
                <w:rFonts w:cs="Arial"/>
                <w:sz w:val="16"/>
                <w:szCs w:val="16"/>
              </w:rPr>
            </w:pPr>
            <w:r w:rsidRPr="00C732BF">
              <w:rPr>
                <w:rFonts w:cs="Arial"/>
                <w:sz w:val="16"/>
                <w:szCs w:val="16"/>
              </w:rPr>
              <w:t>0</w:t>
            </w:r>
          </w:p>
        </w:tc>
      </w:tr>
      <w:tr w:rsidR="0002414C" w:rsidRPr="00C732BF" w14:paraId="06B713AD" w14:textId="77777777" w:rsidTr="00DB6D7B">
        <w:trPr>
          <w:trHeight w:val="372"/>
        </w:trPr>
        <w:tc>
          <w:tcPr>
            <w:tcW w:w="656" w:type="dxa"/>
            <w:hideMark/>
          </w:tcPr>
          <w:p w14:paraId="3D611852" w14:textId="77777777" w:rsidR="0002414C" w:rsidRPr="00C732BF" w:rsidRDefault="0002414C" w:rsidP="0002414C">
            <w:pPr>
              <w:rPr>
                <w:rFonts w:cs="Arial"/>
                <w:b/>
                <w:bCs/>
                <w:sz w:val="16"/>
                <w:szCs w:val="16"/>
              </w:rPr>
            </w:pPr>
            <w:r w:rsidRPr="00C732BF">
              <w:rPr>
                <w:rFonts w:cs="Arial"/>
                <w:b/>
                <w:bCs/>
                <w:sz w:val="16"/>
                <w:szCs w:val="16"/>
              </w:rPr>
              <w:t>5</w:t>
            </w:r>
          </w:p>
        </w:tc>
        <w:tc>
          <w:tcPr>
            <w:tcW w:w="1317" w:type="dxa"/>
            <w:hideMark/>
          </w:tcPr>
          <w:p w14:paraId="50EEDD5A" w14:textId="77777777" w:rsidR="0002414C" w:rsidRPr="00C732BF" w:rsidRDefault="0002414C" w:rsidP="0002414C">
            <w:pPr>
              <w:rPr>
                <w:rFonts w:cs="Arial"/>
                <w:b/>
                <w:bCs/>
                <w:sz w:val="16"/>
                <w:szCs w:val="16"/>
              </w:rPr>
            </w:pPr>
            <w:r w:rsidRPr="00C732BF">
              <w:rPr>
                <w:rFonts w:cs="Arial"/>
                <w:b/>
                <w:bCs/>
                <w:sz w:val="16"/>
                <w:szCs w:val="16"/>
              </w:rPr>
              <w:t>Rozvoj</w:t>
            </w:r>
          </w:p>
        </w:tc>
        <w:tc>
          <w:tcPr>
            <w:tcW w:w="1317" w:type="dxa"/>
            <w:hideMark/>
          </w:tcPr>
          <w:p w14:paraId="76AEA9A6" w14:textId="77777777" w:rsidR="0002414C" w:rsidRPr="00C732BF" w:rsidRDefault="0002414C" w:rsidP="0002414C">
            <w:pPr>
              <w:rPr>
                <w:rFonts w:cs="Arial"/>
                <w:sz w:val="16"/>
                <w:szCs w:val="16"/>
              </w:rPr>
            </w:pPr>
            <w:r w:rsidRPr="00C732BF">
              <w:rPr>
                <w:rFonts w:cs="Arial"/>
                <w:sz w:val="16"/>
                <w:szCs w:val="16"/>
              </w:rPr>
              <w:t>30.04.2021</w:t>
            </w:r>
          </w:p>
        </w:tc>
        <w:tc>
          <w:tcPr>
            <w:tcW w:w="1316" w:type="dxa"/>
            <w:hideMark/>
          </w:tcPr>
          <w:p w14:paraId="25AF2AFC" w14:textId="77777777" w:rsidR="0002414C" w:rsidRPr="00C732BF" w:rsidRDefault="0002414C" w:rsidP="0002414C">
            <w:pPr>
              <w:rPr>
                <w:rFonts w:cs="Arial"/>
                <w:sz w:val="16"/>
                <w:szCs w:val="16"/>
              </w:rPr>
            </w:pPr>
            <w:r w:rsidRPr="00C732BF">
              <w:rPr>
                <w:rFonts w:cs="Arial"/>
                <w:sz w:val="16"/>
                <w:szCs w:val="16"/>
              </w:rPr>
              <w:t>7 207 403</w:t>
            </w:r>
          </w:p>
        </w:tc>
        <w:tc>
          <w:tcPr>
            <w:tcW w:w="1316" w:type="dxa"/>
            <w:hideMark/>
          </w:tcPr>
          <w:p w14:paraId="4C10CBC1" w14:textId="77777777" w:rsidR="0002414C" w:rsidRPr="00C732BF" w:rsidRDefault="0002414C" w:rsidP="0002414C">
            <w:pPr>
              <w:rPr>
                <w:rFonts w:cs="Arial"/>
                <w:sz w:val="16"/>
                <w:szCs w:val="16"/>
              </w:rPr>
            </w:pPr>
            <w:r w:rsidRPr="00C732BF">
              <w:rPr>
                <w:rFonts w:cs="Arial"/>
                <w:sz w:val="16"/>
                <w:szCs w:val="16"/>
              </w:rPr>
              <w:t>22</w:t>
            </w:r>
          </w:p>
        </w:tc>
        <w:tc>
          <w:tcPr>
            <w:tcW w:w="1316" w:type="dxa"/>
            <w:hideMark/>
          </w:tcPr>
          <w:p w14:paraId="3B658C85" w14:textId="77777777" w:rsidR="0002414C" w:rsidRPr="00C732BF" w:rsidRDefault="0002414C" w:rsidP="0002414C">
            <w:pPr>
              <w:rPr>
                <w:rFonts w:cs="Arial"/>
                <w:sz w:val="16"/>
                <w:szCs w:val="16"/>
              </w:rPr>
            </w:pPr>
            <w:r w:rsidRPr="00C732BF">
              <w:rPr>
                <w:rFonts w:cs="Arial"/>
                <w:sz w:val="16"/>
                <w:szCs w:val="16"/>
              </w:rPr>
              <w:t>5 741 492</w:t>
            </w:r>
          </w:p>
        </w:tc>
        <w:tc>
          <w:tcPr>
            <w:tcW w:w="1316" w:type="dxa"/>
            <w:hideMark/>
          </w:tcPr>
          <w:p w14:paraId="41CCA940" w14:textId="77777777" w:rsidR="0002414C" w:rsidRPr="00C732BF" w:rsidRDefault="0002414C" w:rsidP="0002414C">
            <w:pPr>
              <w:rPr>
                <w:rFonts w:cs="Arial"/>
                <w:sz w:val="16"/>
                <w:szCs w:val="16"/>
              </w:rPr>
            </w:pPr>
            <w:r w:rsidRPr="00C732BF">
              <w:rPr>
                <w:rFonts w:cs="Arial"/>
                <w:sz w:val="16"/>
                <w:szCs w:val="16"/>
              </w:rPr>
              <w:t>21</w:t>
            </w:r>
          </w:p>
        </w:tc>
        <w:tc>
          <w:tcPr>
            <w:tcW w:w="1316" w:type="dxa"/>
            <w:hideMark/>
          </w:tcPr>
          <w:p w14:paraId="6385DB68" w14:textId="77777777" w:rsidR="0002414C" w:rsidRPr="00C732BF" w:rsidRDefault="0002414C" w:rsidP="0002414C">
            <w:pPr>
              <w:rPr>
                <w:rFonts w:cs="Arial"/>
                <w:sz w:val="16"/>
                <w:szCs w:val="16"/>
              </w:rPr>
            </w:pPr>
            <w:r w:rsidRPr="00C732BF">
              <w:rPr>
                <w:rFonts w:cs="Arial"/>
                <w:sz w:val="16"/>
                <w:szCs w:val="16"/>
              </w:rPr>
              <w:t>7 065 999</w:t>
            </w:r>
          </w:p>
        </w:tc>
        <w:tc>
          <w:tcPr>
            <w:tcW w:w="1404" w:type="dxa"/>
            <w:hideMark/>
          </w:tcPr>
          <w:p w14:paraId="213F18D9" w14:textId="77777777" w:rsidR="0002414C" w:rsidRPr="00C732BF" w:rsidRDefault="0002414C" w:rsidP="0002414C">
            <w:pPr>
              <w:rPr>
                <w:rFonts w:cs="Arial"/>
                <w:sz w:val="16"/>
                <w:szCs w:val="16"/>
              </w:rPr>
            </w:pPr>
            <w:r w:rsidRPr="00C732BF">
              <w:rPr>
                <w:rFonts w:cs="Arial"/>
                <w:sz w:val="16"/>
                <w:szCs w:val="16"/>
              </w:rPr>
              <w:t>1</w:t>
            </w:r>
          </w:p>
        </w:tc>
        <w:tc>
          <w:tcPr>
            <w:tcW w:w="1404" w:type="dxa"/>
            <w:hideMark/>
          </w:tcPr>
          <w:p w14:paraId="0CA8FE2C" w14:textId="77777777" w:rsidR="0002414C" w:rsidRPr="00C732BF" w:rsidRDefault="0002414C" w:rsidP="0002414C">
            <w:pPr>
              <w:rPr>
                <w:rFonts w:cs="Arial"/>
                <w:sz w:val="16"/>
                <w:szCs w:val="16"/>
              </w:rPr>
            </w:pPr>
            <w:r w:rsidRPr="00C732BF">
              <w:rPr>
                <w:rFonts w:cs="Arial"/>
                <w:sz w:val="16"/>
                <w:szCs w:val="16"/>
              </w:rPr>
              <w:t>279 945</w:t>
            </w:r>
          </w:p>
        </w:tc>
        <w:tc>
          <w:tcPr>
            <w:tcW w:w="1316" w:type="dxa"/>
            <w:hideMark/>
          </w:tcPr>
          <w:p w14:paraId="4A2BA072" w14:textId="77777777" w:rsidR="0002414C" w:rsidRPr="00C732BF" w:rsidRDefault="0002414C" w:rsidP="0002414C">
            <w:pPr>
              <w:rPr>
                <w:rFonts w:cs="Arial"/>
                <w:sz w:val="16"/>
                <w:szCs w:val="16"/>
              </w:rPr>
            </w:pPr>
            <w:r w:rsidRPr="00C732BF">
              <w:rPr>
                <w:rFonts w:cs="Arial"/>
                <w:sz w:val="16"/>
                <w:szCs w:val="16"/>
              </w:rPr>
              <w:t>0</w:t>
            </w:r>
          </w:p>
        </w:tc>
      </w:tr>
      <w:tr w:rsidR="0002414C" w:rsidRPr="00C732BF" w14:paraId="59C8CF47" w14:textId="77777777" w:rsidTr="00DB6D7B">
        <w:trPr>
          <w:trHeight w:val="372"/>
        </w:trPr>
        <w:tc>
          <w:tcPr>
            <w:tcW w:w="656" w:type="dxa"/>
            <w:hideMark/>
          </w:tcPr>
          <w:p w14:paraId="387A9AA8" w14:textId="77777777" w:rsidR="0002414C" w:rsidRPr="00C732BF" w:rsidRDefault="0002414C" w:rsidP="0002414C">
            <w:pPr>
              <w:rPr>
                <w:rFonts w:cs="Arial"/>
                <w:b/>
                <w:bCs/>
                <w:sz w:val="16"/>
                <w:szCs w:val="16"/>
              </w:rPr>
            </w:pPr>
            <w:r w:rsidRPr="00C732BF">
              <w:rPr>
                <w:rFonts w:cs="Arial"/>
                <w:b/>
                <w:bCs/>
                <w:sz w:val="16"/>
                <w:szCs w:val="16"/>
              </w:rPr>
              <w:t>6</w:t>
            </w:r>
          </w:p>
        </w:tc>
        <w:tc>
          <w:tcPr>
            <w:tcW w:w="1317" w:type="dxa"/>
            <w:hideMark/>
          </w:tcPr>
          <w:p w14:paraId="528BEB75" w14:textId="77777777" w:rsidR="0002414C" w:rsidRPr="00C732BF" w:rsidRDefault="0002414C" w:rsidP="0002414C">
            <w:pPr>
              <w:rPr>
                <w:rFonts w:cs="Arial"/>
                <w:b/>
                <w:bCs/>
                <w:sz w:val="16"/>
                <w:szCs w:val="16"/>
              </w:rPr>
            </w:pPr>
            <w:r w:rsidRPr="00C732BF">
              <w:rPr>
                <w:rFonts w:cs="Arial"/>
                <w:b/>
                <w:bCs/>
                <w:sz w:val="16"/>
                <w:szCs w:val="16"/>
              </w:rPr>
              <w:t>Zemědělství</w:t>
            </w:r>
          </w:p>
        </w:tc>
        <w:tc>
          <w:tcPr>
            <w:tcW w:w="1317" w:type="dxa"/>
            <w:hideMark/>
          </w:tcPr>
          <w:p w14:paraId="5CD4CBD5" w14:textId="77777777" w:rsidR="0002414C" w:rsidRPr="00C732BF" w:rsidRDefault="0002414C" w:rsidP="0002414C">
            <w:pPr>
              <w:rPr>
                <w:rFonts w:cs="Arial"/>
                <w:sz w:val="16"/>
                <w:szCs w:val="16"/>
              </w:rPr>
            </w:pPr>
            <w:r w:rsidRPr="00C732BF">
              <w:rPr>
                <w:rFonts w:cs="Arial"/>
                <w:sz w:val="16"/>
                <w:szCs w:val="16"/>
              </w:rPr>
              <w:t>31.03.2022</w:t>
            </w:r>
          </w:p>
        </w:tc>
        <w:tc>
          <w:tcPr>
            <w:tcW w:w="1316" w:type="dxa"/>
            <w:hideMark/>
          </w:tcPr>
          <w:p w14:paraId="6A9C8C88" w14:textId="77777777" w:rsidR="0002414C" w:rsidRPr="00C732BF" w:rsidRDefault="0002414C" w:rsidP="0002414C">
            <w:pPr>
              <w:rPr>
                <w:rFonts w:cs="Arial"/>
                <w:sz w:val="16"/>
                <w:szCs w:val="16"/>
              </w:rPr>
            </w:pPr>
            <w:r w:rsidRPr="00C732BF">
              <w:rPr>
                <w:rFonts w:cs="Arial"/>
                <w:sz w:val="16"/>
                <w:szCs w:val="16"/>
              </w:rPr>
              <w:t>4 130 021</w:t>
            </w:r>
          </w:p>
        </w:tc>
        <w:tc>
          <w:tcPr>
            <w:tcW w:w="1316" w:type="dxa"/>
            <w:hideMark/>
          </w:tcPr>
          <w:p w14:paraId="12C83BAA" w14:textId="77777777" w:rsidR="0002414C" w:rsidRPr="00C732BF" w:rsidRDefault="0002414C" w:rsidP="0002414C">
            <w:pPr>
              <w:rPr>
                <w:rFonts w:cs="Arial"/>
                <w:sz w:val="16"/>
                <w:szCs w:val="16"/>
              </w:rPr>
            </w:pPr>
            <w:r w:rsidRPr="00C732BF">
              <w:rPr>
                <w:rFonts w:cs="Arial"/>
                <w:sz w:val="16"/>
                <w:szCs w:val="16"/>
              </w:rPr>
              <w:t>62</w:t>
            </w:r>
          </w:p>
        </w:tc>
        <w:tc>
          <w:tcPr>
            <w:tcW w:w="1316" w:type="dxa"/>
            <w:hideMark/>
          </w:tcPr>
          <w:p w14:paraId="26A59EB5" w14:textId="77777777" w:rsidR="0002414C" w:rsidRPr="00C732BF" w:rsidRDefault="0002414C" w:rsidP="0002414C">
            <w:pPr>
              <w:rPr>
                <w:rFonts w:cs="Arial"/>
                <w:sz w:val="16"/>
                <w:szCs w:val="16"/>
              </w:rPr>
            </w:pPr>
            <w:r w:rsidRPr="00C732BF">
              <w:rPr>
                <w:rFonts w:cs="Arial"/>
                <w:sz w:val="16"/>
                <w:szCs w:val="16"/>
              </w:rPr>
              <w:t>8 587 857</w:t>
            </w:r>
          </w:p>
        </w:tc>
        <w:tc>
          <w:tcPr>
            <w:tcW w:w="1316" w:type="dxa"/>
            <w:hideMark/>
          </w:tcPr>
          <w:p w14:paraId="3AC65734" w14:textId="77777777" w:rsidR="0002414C" w:rsidRPr="00C732BF" w:rsidRDefault="0002414C" w:rsidP="0002414C">
            <w:pPr>
              <w:rPr>
                <w:rFonts w:cs="Arial"/>
                <w:sz w:val="16"/>
                <w:szCs w:val="16"/>
              </w:rPr>
            </w:pPr>
            <w:r w:rsidRPr="00C732BF">
              <w:rPr>
                <w:rFonts w:cs="Arial"/>
                <w:sz w:val="16"/>
                <w:szCs w:val="16"/>
              </w:rPr>
              <w:t>34</w:t>
            </w:r>
          </w:p>
        </w:tc>
        <w:tc>
          <w:tcPr>
            <w:tcW w:w="1316" w:type="dxa"/>
            <w:hideMark/>
          </w:tcPr>
          <w:p w14:paraId="660C2A60" w14:textId="77777777" w:rsidR="0002414C" w:rsidRPr="00C732BF" w:rsidRDefault="0002414C" w:rsidP="0002414C">
            <w:pPr>
              <w:rPr>
                <w:rFonts w:cs="Arial"/>
                <w:sz w:val="16"/>
                <w:szCs w:val="16"/>
              </w:rPr>
            </w:pPr>
            <w:r w:rsidRPr="00C732BF">
              <w:rPr>
                <w:rFonts w:cs="Arial"/>
                <w:sz w:val="16"/>
                <w:szCs w:val="16"/>
              </w:rPr>
              <w:t>4 847 782</w:t>
            </w:r>
          </w:p>
        </w:tc>
        <w:tc>
          <w:tcPr>
            <w:tcW w:w="1404" w:type="dxa"/>
            <w:hideMark/>
          </w:tcPr>
          <w:p w14:paraId="7BC27F76" w14:textId="77777777" w:rsidR="0002414C" w:rsidRPr="00C732BF" w:rsidRDefault="0002414C" w:rsidP="0002414C">
            <w:pPr>
              <w:rPr>
                <w:rFonts w:cs="Arial"/>
                <w:sz w:val="16"/>
                <w:szCs w:val="16"/>
              </w:rPr>
            </w:pPr>
            <w:r w:rsidRPr="00C732BF">
              <w:rPr>
                <w:rFonts w:cs="Arial"/>
                <w:sz w:val="16"/>
                <w:szCs w:val="16"/>
              </w:rPr>
              <w:t>1</w:t>
            </w:r>
          </w:p>
        </w:tc>
        <w:tc>
          <w:tcPr>
            <w:tcW w:w="1404" w:type="dxa"/>
            <w:hideMark/>
          </w:tcPr>
          <w:p w14:paraId="6FA0C2DB" w14:textId="77777777" w:rsidR="0002414C" w:rsidRPr="00C732BF" w:rsidRDefault="0002414C" w:rsidP="0002414C">
            <w:pPr>
              <w:rPr>
                <w:rFonts w:cs="Arial"/>
                <w:sz w:val="16"/>
                <w:szCs w:val="16"/>
              </w:rPr>
            </w:pPr>
            <w:r w:rsidRPr="00C732BF">
              <w:rPr>
                <w:rFonts w:cs="Arial"/>
                <w:sz w:val="16"/>
                <w:szCs w:val="16"/>
              </w:rPr>
              <w:t>119 400</w:t>
            </w:r>
          </w:p>
        </w:tc>
        <w:tc>
          <w:tcPr>
            <w:tcW w:w="1316" w:type="dxa"/>
            <w:hideMark/>
          </w:tcPr>
          <w:p w14:paraId="05604878" w14:textId="77777777" w:rsidR="0002414C" w:rsidRPr="00C732BF" w:rsidRDefault="0002414C" w:rsidP="0002414C">
            <w:pPr>
              <w:rPr>
                <w:rFonts w:cs="Arial"/>
                <w:sz w:val="16"/>
                <w:szCs w:val="16"/>
              </w:rPr>
            </w:pPr>
            <w:r w:rsidRPr="00C732BF">
              <w:rPr>
                <w:rFonts w:cs="Arial"/>
                <w:sz w:val="16"/>
                <w:szCs w:val="16"/>
              </w:rPr>
              <w:t>0</w:t>
            </w:r>
          </w:p>
        </w:tc>
      </w:tr>
      <w:tr w:rsidR="0002414C" w:rsidRPr="00C732BF" w14:paraId="0FBF2AF4" w14:textId="77777777" w:rsidTr="00DB6D7B">
        <w:trPr>
          <w:trHeight w:val="372"/>
        </w:trPr>
        <w:tc>
          <w:tcPr>
            <w:tcW w:w="656" w:type="dxa"/>
            <w:hideMark/>
          </w:tcPr>
          <w:p w14:paraId="07C4ACAA" w14:textId="77777777" w:rsidR="0002414C" w:rsidRPr="00C732BF" w:rsidRDefault="0002414C" w:rsidP="0002414C">
            <w:pPr>
              <w:rPr>
                <w:rFonts w:cs="Arial"/>
                <w:b/>
                <w:bCs/>
                <w:sz w:val="16"/>
                <w:szCs w:val="16"/>
              </w:rPr>
            </w:pPr>
            <w:r w:rsidRPr="00C732BF">
              <w:rPr>
                <w:rFonts w:cs="Arial"/>
                <w:b/>
                <w:bCs/>
                <w:sz w:val="16"/>
                <w:szCs w:val="16"/>
              </w:rPr>
              <w:t>6</w:t>
            </w:r>
          </w:p>
        </w:tc>
        <w:tc>
          <w:tcPr>
            <w:tcW w:w="1317" w:type="dxa"/>
            <w:hideMark/>
          </w:tcPr>
          <w:p w14:paraId="1F20AF61" w14:textId="77777777" w:rsidR="0002414C" w:rsidRPr="00C732BF" w:rsidRDefault="0002414C" w:rsidP="0002414C">
            <w:pPr>
              <w:rPr>
                <w:rFonts w:cs="Arial"/>
                <w:b/>
                <w:bCs/>
                <w:sz w:val="16"/>
                <w:szCs w:val="16"/>
              </w:rPr>
            </w:pPr>
            <w:r w:rsidRPr="00C732BF">
              <w:rPr>
                <w:rFonts w:cs="Arial"/>
                <w:b/>
                <w:bCs/>
                <w:sz w:val="16"/>
                <w:szCs w:val="16"/>
              </w:rPr>
              <w:t>Řemesla a služby</w:t>
            </w:r>
          </w:p>
        </w:tc>
        <w:tc>
          <w:tcPr>
            <w:tcW w:w="1317" w:type="dxa"/>
            <w:hideMark/>
          </w:tcPr>
          <w:p w14:paraId="43F4E9DD" w14:textId="77777777" w:rsidR="0002414C" w:rsidRPr="00C732BF" w:rsidRDefault="0002414C" w:rsidP="0002414C">
            <w:pPr>
              <w:rPr>
                <w:rFonts w:cs="Arial"/>
                <w:sz w:val="16"/>
                <w:szCs w:val="16"/>
              </w:rPr>
            </w:pPr>
            <w:r w:rsidRPr="00C732BF">
              <w:rPr>
                <w:rFonts w:cs="Arial"/>
                <w:sz w:val="16"/>
                <w:szCs w:val="16"/>
              </w:rPr>
              <w:t>31.03.2022</w:t>
            </w:r>
          </w:p>
        </w:tc>
        <w:tc>
          <w:tcPr>
            <w:tcW w:w="1316" w:type="dxa"/>
            <w:hideMark/>
          </w:tcPr>
          <w:p w14:paraId="25BCA405" w14:textId="77777777" w:rsidR="0002414C" w:rsidRPr="00C732BF" w:rsidRDefault="0002414C" w:rsidP="0002414C">
            <w:pPr>
              <w:rPr>
                <w:rFonts w:cs="Arial"/>
                <w:sz w:val="16"/>
                <w:szCs w:val="16"/>
              </w:rPr>
            </w:pPr>
            <w:r w:rsidRPr="00C732BF">
              <w:rPr>
                <w:rFonts w:cs="Arial"/>
                <w:sz w:val="16"/>
                <w:szCs w:val="16"/>
              </w:rPr>
              <w:t>2 581 624</w:t>
            </w:r>
          </w:p>
        </w:tc>
        <w:tc>
          <w:tcPr>
            <w:tcW w:w="1316" w:type="dxa"/>
            <w:hideMark/>
          </w:tcPr>
          <w:p w14:paraId="50ED1A66" w14:textId="77777777" w:rsidR="0002414C" w:rsidRPr="00C732BF" w:rsidRDefault="0002414C" w:rsidP="0002414C">
            <w:pPr>
              <w:rPr>
                <w:rFonts w:cs="Arial"/>
                <w:sz w:val="16"/>
                <w:szCs w:val="16"/>
              </w:rPr>
            </w:pPr>
            <w:r w:rsidRPr="00C732BF">
              <w:rPr>
                <w:rFonts w:cs="Arial"/>
                <w:sz w:val="16"/>
                <w:szCs w:val="16"/>
              </w:rPr>
              <w:t>26</w:t>
            </w:r>
          </w:p>
        </w:tc>
        <w:tc>
          <w:tcPr>
            <w:tcW w:w="1316" w:type="dxa"/>
            <w:hideMark/>
          </w:tcPr>
          <w:p w14:paraId="331A98F1" w14:textId="77777777" w:rsidR="0002414C" w:rsidRPr="00C732BF" w:rsidRDefault="0002414C" w:rsidP="0002414C">
            <w:pPr>
              <w:rPr>
                <w:rFonts w:cs="Arial"/>
                <w:sz w:val="16"/>
                <w:szCs w:val="16"/>
              </w:rPr>
            </w:pPr>
            <w:r w:rsidRPr="00C732BF">
              <w:rPr>
                <w:rFonts w:cs="Arial"/>
                <w:sz w:val="16"/>
                <w:szCs w:val="16"/>
              </w:rPr>
              <w:t>3 096 633</w:t>
            </w:r>
          </w:p>
        </w:tc>
        <w:tc>
          <w:tcPr>
            <w:tcW w:w="1316" w:type="dxa"/>
            <w:hideMark/>
          </w:tcPr>
          <w:p w14:paraId="1E6A1FE2" w14:textId="77777777" w:rsidR="0002414C" w:rsidRPr="00C732BF" w:rsidRDefault="0002414C" w:rsidP="0002414C">
            <w:pPr>
              <w:rPr>
                <w:rFonts w:cs="Arial"/>
                <w:sz w:val="16"/>
                <w:szCs w:val="16"/>
              </w:rPr>
            </w:pPr>
            <w:r w:rsidRPr="00C732BF">
              <w:rPr>
                <w:rFonts w:cs="Arial"/>
                <w:sz w:val="16"/>
                <w:szCs w:val="16"/>
              </w:rPr>
              <w:t>20</w:t>
            </w:r>
          </w:p>
        </w:tc>
        <w:tc>
          <w:tcPr>
            <w:tcW w:w="1316" w:type="dxa"/>
            <w:hideMark/>
          </w:tcPr>
          <w:p w14:paraId="6855DBC5" w14:textId="77777777" w:rsidR="0002414C" w:rsidRPr="00C732BF" w:rsidRDefault="0002414C" w:rsidP="0002414C">
            <w:pPr>
              <w:rPr>
                <w:rFonts w:cs="Arial"/>
                <w:sz w:val="16"/>
                <w:szCs w:val="16"/>
              </w:rPr>
            </w:pPr>
            <w:r w:rsidRPr="00C732BF">
              <w:rPr>
                <w:rFonts w:cs="Arial"/>
                <w:sz w:val="16"/>
                <w:szCs w:val="16"/>
              </w:rPr>
              <w:t>2 938 366</w:t>
            </w:r>
          </w:p>
        </w:tc>
        <w:tc>
          <w:tcPr>
            <w:tcW w:w="1404" w:type="dxa"/>
            <w:hideMark/>
          </w:tcPr>
          <w:p w14:paraId="40DCF706" w14:textId="77777777" w:rsidR="0002414C" w:rsidRPr="00C732BF" w:rsidRDefault="0002414C" w:rsidP="0002414C">
            <w:pPr>
              <w:rPr>
                <w:rFonts w:cs="Arial"/>
                <w:sz w:val="16"/>
                <w:szCs w:val="16"/>
              </w:rPr>
            </w:pPr>
            <w:r w:rsidRPr="00C732BF">
              <w:rPr>
                <w:rFonts w:cs="Arial"/>
                <w:sz w:val="16"/>
                <w:szCs w:val="16"/>
              </w:rPr>
              <w:t>6</w:t>
            </w:r>
          </w:p>
        </w:tc>
        <w:tc>
          <w:tcPr>
            <w:tcW w:w="1404" w:type="dxa"/>
            <w:hideMark/>
          </w:tcPr>
          <w:p w14:paraId="77FD6E94" w14:textId="77777777" w:rsidR="0002414C" w:rsidRPr="00C732BF" w:rsidRDefault="0002414C" w:rsidP="0002414C">
            <w:pPr>
              <w:rPr>
                <w:rFonts w:cs="Arial"/>
                <w:sz w:val="16"/>
                <w:szCs w:val="16"/>
              </w:rPr>
            </w:pPr>
            <w:r w:rsidRPr="00C732BF">
              <w:rPr>
                <w:rFonts w:cs="Arial"/>
                <w:sz w:val="16"/>
                <w:szCs w:val="16"/>
              </w:rPr>
              <w:t>698 300</w:t>
            </w:r>
          </w:p>
        </w:tc>
        <w:tc>
          <w:tcPr>
            <w:tcW w:w="1316" w:type="dxa"/>
            <w:hideMark/>
          </w:tcPr>
          <w:p w14:paraId="508815F5" w14:textId="77777777" w:rsidR="0002414C" w:rsidRPr="00C732BF" w:rsidRDefault="0002414C" w:rsidP="0002414C">
            <w:pPr>
              <w:rPr>
                <w:rFonts w:cs="Arial"/>
                <w:sz w:val="16"/>
                <w:szCs w:val="16"/>
              </w:rPr>
            </w:pPr>
            <w:r w:rsidRPr="00C732BF">
              <w:rPr>
                <w:rFonts w:cs="Arial"/>
                <w:sz w:val="16"/>
                <w:szCs w:val="16"/>
              </w:rPr>
              <w:t>0</w:t>
            </w:r>
          </w:p>
        </w:tc>
      </w:tr>
      <w:tr w:rsidR="0002414C" w:rsidRPr="00C732BF" w14:paraId="6E22335E" w14:textId="77777777" w:rsidTr="00DB6D7B">
        <w:trPr>
          <w:trHeight w:val="372"/>
        </w:trPr>
        <w:tc>
          <w:tcPr>
            <w:tcW w:w="656" w:type="dxa"/>
            <w:hideMark/>
          </w:tcPr>
          <w:p w14:paraId="33DF890A" w14:textId="77777777" w:rsidR="0002414C" w:rsidRPr="00C732BF" w:rsidRDefault="0002414C" w:rsidP="0002414C">
            <w:pPr>
              <w:rPr>
                <w:rFonts w:cs="Arial"/>
                <w:b/>
                <w:bCs/>
                <w:sz w:val="16"/>
                <w:szCs w:val="16"/>
              </w:rPr>
            </w:pPr>
            <w:r w:rsidRPr="00C732BF">
              <w:rPr>
                <w:rFonts w:cs="Arial"/>
                <w:b/>
                <w:bCs/>
                <w:sz w:val="16"/>
                <w:szCs w:val="16"/>
              </w:rPr>
              <w:t>6</w:t>
            </w:r>
          </w:p>
        </w:tc>
        <w:tc>
          <w:tcPr>
            <w:tcW w:w="1317" w:type="dxa"/>
            <w:hideMark/>
          </w:tcPr>
          <w:p w14:paraId="21991987" w14:textId="77777777" w:rsidR="0002414C" w:rsidRPr="00C732BF" w:rsidRDefault="0002414C" w:rsidP="0002414C">
            <w:pPr>
              <w:rPr>
                <w:rFonts w:cs="Arial"/>
                <w:b/>
                <w:bCs/>
                <w:sz w:val="16"/>
                <w:szCs w:val="16"/>
              </w:rPr>
            </w:pPr>
            <w:r w:rsidRPr="00C732BF">
              <w:rPr>
                <w:rFonts w:cs="Arial"/>
                <w:b/>
                <w:bCs/>
                <w:sz w:val="16"/>
                <w:szCs w:val="16"/>
              </w:rPr>
              <w:t>Rozvoj</w:t>
            </w:r>
          </w:p>
        </w:tc>
        <w:tc>
          <w:tcPr>
            <w:tcW w:w="1317" w:type="dxa"/>
            <w:hideMark/>
          </w:tcPr>
          <w:p w14:paraId="0975222B" w14:textId="77777777" w:rsidR="0002414C" w:rsidRPr="00C732BF" w:rsidRDefault="0002414C" w:rsidP="0002414C">
            <w:pPr>
              <w:rPr>
                <w:rFonts w:cs="Arial"/>
                <w:sz w:val="16"/>
                <w:szCs w:val="16"/>
              </w:rPr>
            </w:pPr>
            <w:r w:rsidRPr="00C732BF">
              <w:rPr>
                <w:rFonts w:cs="Arial"/>
                <w:sz w:val="16"/>
                <w:szCs w:val="16"/>
              </w:rPr>
              <w:t>31.03.2022</w:t>
            </w:r>
          </w:p>
        </w:tc>
        <w:tc>
          <w:tcPr>
            <w:tcW w:w="1316" w:type="dxa"/>
            <w:hideMark/>
          </w:tcPr>
          <w:p w14:paraId="6DAC8217" w14:textId="77777777" w:rsidR="0002414C" w:rsidRPr="00C732BF" w:rsidRDefault="0002414C" w:rsidP="0002414C">
            <w:pPr>
              <w:rPr>
                <w:rFonts w:cs="Arial"/>
                <w:sz w:val="16"/>
                <w:szCs w:val="16"/>
              </w:rPr>
            </w:pPr>
            <w:r w:rsidRPr="00C732BF">
              <w:rPr>
                <w:rFonts w:cs="Arial"/>
                <w:sz w:val="16"/>
                <w:szCs w:val="16"/>
              </w:rPr>
              <w:t>3 613 769</w:t>
            </w:r>
          </w:p>
        </w:tc>
        <w:tc>
          <w:tcPr>
            <w:tcW w:w="1316" w:type="dxa"/>
            <w:hideMark/>
          </w:tcPr>
          <w:p w14:paraId="0E07AE96" w14:textId="77777777" w:rsidR="0002414C" w:rsidRPr="00C732BF" w:rsidRDefault="0002414C" w:rsidP="0002414C">
            <w:pPr>
              <w:rPr>
                <w:rFonts w:cs="Arial"/>
                <w:sz w:val="16"/>
                <w:szCs w:val="16"/>
              </w:rPr>
            </w:pPr>
            <w:r w:rsidRPr="00C732BF">
              <w:rPr>
                <w:rFonts w:cs="Arial"/>
                <w:sz w:val="16"/>
                <w:szCs w:val="16"/>
              </w:rPr>
              <w:t>23</w:t>
            </w:r>
          </w:p>
        </w:tc>
        <w:tc>
          <w:tcPr>
            <w:tcW w:w="1316" w:type="dxa"/>
            <w:hideMark/>
          </w:tcPr>
          <w:p w14:paraId="57C15847" w14:textId="77777777" w:rsidR="0002414C" w:rsidRPr="00C732BF" w:rsidRDefault="0002414C" w:rsidP="0002414C">
            <w:pPr>
              <w:rPr>
                <w:rFonts w:cs="Arial"/>
                <w:sz w:val="16"/>
                <w:szCs w:val="16"/>
              </w:rPr>
            </w:pPr>
            <w:r w:rsidRPr="00C732BF">
              <w:rPr>
                <w:rFonts w:cs="Arial"/>
                <w:sz w:val="16"/>
                <w:szCs w:val="16"/>
              </w:rPr>
              <w:t>4 352 945</w:t>
            </w:r>
          </w:p>
        </w:tc>
        <w:tc>
          <w:tcPr>
            <w:tcW w:w="1316" w:type="dxa"/>
            <w:hideMark/>
          </w:tcPr>
          <w:p w14:paraId="2F6486F1" w14:textId="77777777" w:rsidR="0002414C" w:rsidRPr="00C732BF" w:rsidRDefault="0002414C" w:rsidP="0002414C">
            <w:pPr>
              <w:rPr>
                <w:rFonts w:cs="Arial"/>
                <w:sz w:val="16"/>
                <w:szCs w:val="16"/>
              </w:rPr>
            </w:pPr>
            <w:r w:rsidRPr="00C732BF">
              <w:rPr>
                <w:rFonts w:cs="Arial"/>
                <w:sz w:val="16"/>
                <w:szCs w:val="16"/>
              </w:rPr>
              <w:t>20</w:t>
            </w:r>
          </w:p>
        </w:tc>
        <w:tc>
          <w:tcPr>
            <w:tcW w:w="1316" w:type="dxa"/>
            <w:hideMark/>
          </w:tcPr>
          <w:p w14:paraId="3E999BA6" w14:textId="77777777" w:rsidR="0002414C" w:rsidRPr="00C732BF" w:rsidRDefault="0002414C" w:rsidP="0002414C">
            <w:pPr>
              <w:rPr>
                <w:rFonts w:cs="Arial"/>
                <w:sz w:val="16"/>
                <w:szCs w:val="16"/>
              </w:rPr>
            </w:pPr>
            <w:r w:rsidRPr="00C732BF">
              <w:rPr>
                <w:rFonts w:cs="Arial"/>
                <w:sz w:val="16"/>
                <w:szCs w:val="16"/>
              </w:rPr>
              <w:t>4 224 960</w:t>
            </w:r>
          </w:p>
        </w:tc>
        <w:tc>
          <w:tcPr>
            <w:tcW w:w="1404" w:type="dxa"/>
            <w:hideMark/>
          </w:tcPr>
          <w:p w14:paraId="25F50FD0" w14:textId="77777777" w:rsidR="0002414C" w:rsidRPr="00C732BF" w:rsidRDefault="0002414C" w:rsidP="0002414C">
            <w:pPr>
              <w:rPr>
                <w:rFonts w:cs="Arial"/>
                <w:sz w:val="16"/>
                <w:szCs w:val="16"/>
              </w:rPr>
            </w:pPr>
            <w:r w:rsidRPr="00C732BF">
              <w:rPr>
                <w:rFonts w:cs="Arial"/>
                <w:sz w:val="16"/>
                <w:szCs w:val="16"/>
              </w:rPr>
              <w:t>3</w:t>
            </w:r>
          </w:p>
        </w:tc>
        <w:tc>
          <w:tcPr>
            <w:tcW w:w="1404" w:type="dxa"/>
            <w:hideMark/>
          </w:tcPr>
          <w:p w14:paraId="456C769A" w14:textId="77777777" w:rsidR="0002414C" w:rsidRPr="00C732BF" w:rsidRDefault="0002414C" w:rsidP="0002414C">
            <w:pPr>
              <w:rPr>
                <w:rFonts w:cs="Arial"/>
                <w:sz w:val="16"/>
                <w:szCs w:val="16"/>
              </w:rPr>
            </w:pPr>
            <w:r w:rsidRPr="00C732BF">
              <w:rPr>
                <w:rFonts w:cs="Arial"/>
                <w:sz w:val="16"/>
                <w:szCs w:val="16"/>
              </w:rPr>
              <w:t>628 072</w:t>
            </w:r>
          </w:p>
        </w:tc>
        <w:tc>
          <w:tcPr>
            <w:tcW w:w="1316" w:type="dxa"/>
            <w:hideMark/>
          </w:tcPr>
          <w:p w14:paraId="6D0EDC31" w14:textId="77777777" w:rsidR="0002414C" w:rsidRPr="00C732BF" w:rsidRDefault="0002414C" w:rsidP="0002414C">
            <w:pPr>
              <w:rPr>
                <w:rFonts w:cs="Arial"/>
                <w:sz w:val="16"/>
                <w:szCs w:val="16"/>
              </w:rPr>
            </w:pPr>
            <w:r w:rsidRPr="00C732BF">
              <w:rPr>
                <w:rFonts w:cs="Arial"/>
                <w:sz w:val="16"/>
                <w:szCs w:val="16"/>
              </w:rPr>
              <w:t>0</w:t>
            </w:r>
          </w:p>
        </w:tc>
      </w:tr>
      <w:tr w:rsidR="0002414C" w:rsidRPr="0002414C" w14:paraId="3D58F3BA" w14:textId="77777777" w:rsidTr="00DB6D7B">
        <w:trPr>
          <w:trHeight w:val="372"/>
        </w:trPr>
        <w:tc>
          <w:tcPr>
            <w:tcW w:w="656" w:type="dxa"/>
            <w:hideMark/>
          </w:tcPr>
          <w:p w14:paraId="311988D2" w14:textId="77777777" w:rsidR="0002414C" w:rsidRPr="00C732BF" w:rsidRDefault="0002414C" w:rsidP="0002414C">
            <w:pPr>
              <w:rPr>
                <w:rFonts w:cs="Arial"/>
                <w:b/>
                <w:bCs/>
                <w:sz w:val="16"/>
                <w:szCs w:val="16"/>
              </w:rPr>
            </w:pPr>
            <w:r w:rsidRPr="00C732BF">
              <w:rPr>
                <w:rFonts w:cs="Arial"/>
                <w:b/>
                <w:bCs/>
                <w:sz w:val="16"/>
                <w:szCs w:val="16"/>
              </w:rPr>
              <w:t>7</w:t>
            </w:r>
          </w:p>
        </w:tc>
        <w:tc>
          <w:tcPr>
            <w:tcW w:w="1317" w:type="dxa"/>
            <w:hideMark/>
          </w:tcPr>
          <w:p w14:paraId="3BA2BAE1" w14:textId="77777777" w:rsidR="0002414C" w:rsidRPr="00C732BF" w:rsidRDefault="0002414C" w:rsidP="0002414C">
            <w:pPr>
              <w:rPr>
                <w:rFonts w:cs="Arial"/>
                <w:b/>
                <w:bCs/>
                <w:sz w:val="16"/>
                <w:szCs w:val="16"/>
              </w:rPr>
            </w:pPr>
            <w:r w:rsidRPr="00C732BF">
              <w:rPr>
                <w:rFonts w:cs="Arial"/>
                <w:b/>
                <w:bCs/>
                <w:sz w:val="16"/>
                <w:szCs w:val="16"/>
              </w:rPr>
              <w:t>Rozvoj</w:t>
            </w:r>
          </w:p>
        </w:tc>
        <w:tc>
          <w:tcPr>
            <w:tcW w:w="1317" w:type="dxa"/>
            <w:hideMark/>
          </w:tcPr>
          <w:p w14:paraId="6CE8145D" w14:textId="77777777" w:rsidR="0002414C" w:rsidRPr="00C732BF" w:rsidRDefault="0002414C" w:rsidP="0002414C">
            <w:pPr>
              <w:rPr>
                <w:rFonts w:cs="Arial"/>
                <w:sz w:val="16"/>
                <w:szCs w:val="16"/>
              </w:rPr>
            </w:pPr>
            <w:r w:rsidRPr="00C732BF">
              <w:rPr>
                <w:rFonts w:cs="Arial"/>
                <w:sz w:val="16"/>
                <w:szCs w:val="16"/>
              </w:rPr>
              <w:t>31.05.2023</w:t>
            </w:r>
          </w:p>
        </w:tc>
        <w:tc>
          <w:tcPr>
            <w:tcW w:w="1316" w:type="dxa"/>
            <w:hideMark/>
          </w:tcPr>
          <w:p w14:paraId="1E6230B1" w14:textId="77777777" w:rsidR="0002414C" w:rsidRPr="00C732BF" w:rsidRDefault="0002414C" w:rsidP="0002414C">
            <w:pPr>
              <w:rPr>
                <w:rFonts w:cs="Arial"/>
                <w:sz w:val="16"/>
                <w:szCs w:val="16"/>
              </w:rPr>
            </w:pPr>
            <w:r w:rsidRPr="00C732BF">
              <w:rPr>
                <w:rFonts w:cs="Arial"/>
                <w:sz w:val="16"/>
                <w:szCs w:val="16"/>
              </w:rPr>
              <w:t>2 246 510</w:t>
            </w:r>
          </w:p>
        </w:tc>
        <w:tc>
          <w:tcPr>
            <w:tcW w:w="1316" w:type="dxa"/>
            <w:hideMark/>
          </w:tcPr>
          <w:p w14:paraId="37F2C859" w14:textId="77777777" w:rsidR="0002414C" w:rsidRPr="00C732BF" w:rsidRDefault="0002414C" w:rsidP="0002414C">
            <w:pPr>
              <w:rPr>
                <w:rFonts w:cs="Arial"/>
                <w:sz w:val="16"/>
                <w:szCs w:val="16"/>
              </w:rPr>
            </w:pPr>
            <w:r w:rsidRPr="00C732BF">
              <w:rPr>
                <w:rFonts w:cs="Arial"/>
                <w:sz w:val="16"/>
                <w:szCs w:val="16"/>
              </w:rPr>
              <w:t>9</w:t>
            </w:r>
          </w:p>
        </w:tc>
        <w:tc>
          <w:tcPr>
            <w:tcW w:w="1316" w:type="dxa"/>
            <w:hideMark/>
          </w:tcPr>
          <w:p w14:paraId="77FCD432" w14:textId="77777777" w:rsidR="0002414C" w:rsidRPr="00C732BF" w:rsidRDefault="0002414C" w:rsidP="0002414C">
            <w:pPr>
              <w:rPr>
                <w:rFonts w:cs="Arial"/>
                <w:sz w:val="16"/>
                <w:szCs w:val="16"/>
              </w:rPr>
            </w:pPr>
            <w:r w:rsidRPr="00C732BF">
              <w:rPr>
                <w:rFonts w:cs="Arial"/>
                <w:sz w:val="16"/>
                <w:szCs w:val="16"/>
              </w:rPr>
              <w:t>2 966 005</w:t>
            </w:r>
          </w:p>
        </w:tc>
        <w:tc>
          <w:tcPr>
            <w:tcW w:w="1316" w:type="dxa"/>
            <w:hideMark/>
          </w:tcPr>
          <w:p w14:paraId="39658883" w14:textId="77777777" w:rsidR="0002414C" w:rsidRPr="00C732BF" w:rsidRDefault="0002414C" w:rsidP="0002414C">
            <w:pPr>
              <w:rPr>
                <w:rFonts w:cs="Arial"/>
                <w:sz w:val="16"/>
                <w:szCs w:val="16"/>
              </w:rPr>
            </w:pPr>
            <w:r w:rsidRPr="00C732BF">
              <w:rPr>
                <w:rFonts w:cs="Arial"/>
                <w:sz w:val="16"/>
                <w:szCs w:val="16"/>
              </w:rPr>
              <w:t>6</w:t>
            </w:r>
          </w:p>
        </w:tc>
        <w:tc>
          <w:tcPr>
            <w:tcW w:w="1316" w:type="dxa"/>
            <w:hideMark/>
          </w:tcPr>
          <w:p w14:paraId="0732D74B" w14:textId="77777777" w:rsidR="0002414C" w:rsidRPr="00C732BF" w:rsidRDefault="0002414C" w:rsidP="0002414C">
            <w:pPr>
              <w:rPr>
                <w:rFonts w:cs="Arial"/>
                <w:sz w:val="16"/>
                <w:szCs w:val="16"/>
              </w:rPr>
            </w:pPr>
            <w:r w:rsidRPr="00C732BF">
              <w:rPr>
                <w:rFonts w:cs="Arial"/>
                <w:sz w:val="16"/>
                <w:szCs w:val="16"/>
              </w:rPr>
              <w:t>866 915</w:t>
            </w:r>
          </w:p>
        </w:tc>
        <w:tc>
          <w:tcPr>
            <w:tcW w:w="1404" w:type="dxa"/>
            <w:hideMark/>
          </w:tcPr>
          <w:p w14:paraId="447A1995" w14:textId="77777777" w:rsidR="0002414C" w:rsidRPr="00C732BF" w:rsidRDefault="0002414C" w:rsidP="0002414C">
            <w:pPr>
              <w:rPr>
                <w:rFonts w:cs="Arial"/>
                <w:sz w:val="16"/>
                <w:szCs w:val="16"/>
              </w:rPr>
            </w:pPr>
            <w:r w:rsidRPr="00C732BF">
              <w:rPr>
                <w:rFonts w:cs="Arial"/>
                <w:sz w:val="16"/>
                <w:szCs w:val="16"/>
              </w:rPr>
              <w:t>0</w:t>
            </w:r>
          </w:p>
        </w:tc>
        <w:tc>
          <w:tcPr>
            <w:tcW w:w="1404" w:type="dxa"/>
            <w:hideMark/>
          </w:tcPr>
          <w:p w14:paraId="1B3451F5" w14:textId="77777777" w:rsidR="0002414C" w:rsidRPr="00C732BF" w:rsidRDefault="0002414C" w:rsidP="0002414C">
            <w:pPr>
              <w:rPr>
                <w:rFonts w:cs="Arial"/>
                <w:sz w:val="16"/>
                <w:szCs w:val="16"/>
              </w:rPr>
            </w:pPr>
            <w:r w:rsidRPr="00C732BF">
              <w:rPr>
                <w:rFonts w:cs="Arial"/>
                <w:sz w:val="16"/>
                <w:szCs w:val="16"/>
              </w:rPr>
              <w:t>0</w:t>
            </w:r>
          </w:p>
        </w:tc>
        <w:tc>
          <w:tcPr>
            <w:tcW w:w="1316" w:type="dxa"/>
            <w:hideMark/>
          </w:tcPr>
          <w:p w14:paraId="4138DBE7" w14:textId="77777777" w:rsidR="0002414C" w:rsidRPr="0002414C" w:rsidRDefault="0002414C" w:rsidP="0002414C">
            <w:pPr>
              <w:rPr>
                <w:rFonts w:cs="Arial"/>
                <w:sz w:val="16"/>
                <w:szCs w:val="16"/>
              </w:rPr>
            </w:pPr>
            <w:r w:rsidRPr="00C732BF">
              <w:rPr>
                <w:rFonts w:cs="Arial"/>
                <w:sz w:val="16"/>
                <w:szCs w:val="16"/>
              </w:rPr>
              <w:t>0</w:t>
            </w:r>
          </w:p>
        </w:tc>
      </w:tr>
    </w:tbl>
    <w:tbl>
      <w:tblPr>
        <w:tblW w:w="18660" w:type="dxa"/>
        <w:tblCellMar>
          <w:left w:w="70" w:type="dxa"/>
          <w:right w:w="70" w:type="dxa"/>
        </w:tblCellMar>
        <w:tblLook w:val="04A0" w:firstRow="1" w:lastRow="0" w:firstColumn="1" w:lastColumn="0" w:noHBand="0" w:noVBand="1"/>
      </w:tblPr>
      <w:tblGrid>
        <w:gridCol w:w="1060"/>
        <w:gridCol w:w="1820"/>
        <w:gridCol w:w="1800"/>
        <w:gridCol w:w="1700"/>
        <w:gridCol w:w="1480"/>
        <w:gridCol w:w="1720"/>
        <w:gridCol w:w="1580"/>
        <w:gridCol w:w="1900"/>
        <w:gridCol w:w="2080"/>
        <w:gridCol w:w="1560"/>
        <w:gridCol w:w="1960"/>
      </w:tblGrid>
      <w:tr w:rsidR="00DB6D7B" w:rsidRPr="00DB6D7B" w14:paraId="636D7921" w14:textId="77777777" w:rsidTr="00DB6D7B">
        <w:trPr>
          <w:trHeight w:val="288"/>
        </w:trPr>
        <w:tc>
          <w:tcPr>
            <w:tcW w:w="1060" w:type="dxa"/>
            <w:tcBorders>
              <w:top w:val="nil"/>
              <w:left w:val="nil"/>
              <w:bottom w:val="nil"/>
              <w:right w:val="nil"/>
            </w:tcBorders>
            <w:noWrap/>
            <w:vAlign w:val="bottom"/>
            <w:hideMark/>
          </w:tcPr>
          <w:p w14:paraId="7451CAAD" w14:textId="77777777" w:rsidR="00DB6D7B" w:rsidRPr="00C732BF" w:rsidRDefault="00DB6D7B" w:rsidP="00DB6D7B">
            <w:pPr>
              <w:spacing w:after="0"/>
              <w:jc w:val="left"/>
              <w:rPr>
                <w:rFonts w:eastAsia="Times New Roman" w:cs="Arial"/>
                <w:color w:val="000000"/>
                <w:sz w:val="16"/>
                <w:szCs w:val="16"/>
                <w:lang w:eastAsia="cs-CZ"/>
              </w:rPr>
            </w:pPr>
            <w:r w:rsidRPr="00C732BF">
              <w:rPr>
                <w:rFonts w:eastAsia="Times New Roman" w:cs="Arial"/>
                <w:color w:val="000000"/>
                <w:sz w:val="16"/>
                <w:szCs w:val="16"/>
                <w:lang w:eastAsia="cs-CZ"/>
              </w:rPr>
              <w:t>Poznámka:</w:t>
            </w:r>
          </w:p>
        </w:tc>
        <w:tc>
          <w:tcPr>
            <w:tcW w:w="1820" w:type="dxa"/>
            <w:tcBorders>
              <w:top w:val="nil"/>
              <w:left w:val="nil"/>
              <w:bottom w:val="nil"/>
              <w:right w:val="nil"/>
            </w:tcBorders>
            <w:noWrap/>
            <w:vAlign w:val="bottom"/>
            <w:hideMark/>
          </w:tcPr>
          <w:p w14:paraId="00D95280" w14:textId="77777777" w:rsidR="00DB6D7B" w:rsidRPr="00C732BF" w:rsidRDefault="00DB6D7B" w:rsidP="00DB6D7B">
            <w:pPr>
              <w:spacing w:after="0"/>
              <w:jc w:val="left"/>
              <w:rPr>
                <w:rFonts w:eastAsia="Times New Roman" w:cs="Arial"/>
                <w:color w:val="000000"/>
                <w:sz w:val="16"/>
                <w:szCs w:val="16"/>
                <w:lang w:eastAsia="cs-CZ"/>
              </w:rPr>
            </w:pPr>
          </w:p>
        </w:tc>
        <w:tc>
          <w:tcPr>
            <w:tcW w:w="1800" w:type="dxa"/>
            <w:tcBorders>
              <w:top w:val="nil"/>
              <w:left w:val="nil"/>
              <w:bottom w:val="nil"/>
              <w:right w:val="nil"/>
            </w:tcBorders>
            <w:noWrap/>
            <w:vAlign w:val="bottom"/>
            <w:hideMark/>
          </w:tcPr>
          <w:p w14:paraId="2C3EB186" w14:textId="77777777" w:rsidR="00DB6D7B" w:rsidRPr="00C732BF" w:rsidRDefault="00DB6D7B" w:rsidP="00DB6D7B">
            <w:pPr>
              <w:spacing w:after="0"/>
              <w:jc w:val="left"/>
              <w:rPr>
                <w:rFonts w:eastAsia="Times New Roman" w:cs="Arial"/>
                <w:sz w:val="16"/>
                <w:szCs w:val="16"/>
                <w:lang w:eastAsia="cs-CZ"/>
              </w:rPr>
            </w:pPr>
          </w:p>
        </w:tc>
        <w:tc>
          <w:tcPr>
            <w:tcW w:w="1700" w:type="dxa"/>
            <w:tcBorders>
              <w:top w:val="nil"/>
              <w:left w:val="nil"/>
              <w:bottom w:val="nil"/>
              <w:right w:val="nil"/>
            </w:tcBorders>
            <w:noWrap/>
            <w:vAlign w:val="bottom"/>
            <w:hideMark/>
          </w:tcPr>
          <w:p w14:paraId="7C2D1DEB" w14:textId="77777777" w:rsidR="00DB6D7B" w:rsidRPr="00C732BF" w:rsidRDefault="00DB6D7B" w:rsidP="00DB6D7B">
            <w:pPr>
              <w:spacing w:after="0"/>
              <w:jc w:val="left"/>
              <w:rPr>
                <w:rFonts w:eastAsia="Times New Roman" w:cs="Arial"/>
                <w:sz w:val="16"/>
                <w:szCs w:val="16"/>
                <w:lang w:eastAsia="cs-CZ"/>
              </w:rPr>
            </w:pPr>
          </w:p>
        </w:tc>
        <w:tc>
          <w:tcPr>
            <w:tcW w:w="1480" w:type="dxa"/>
            <w:tcBorders>
              <w:top w:val="nil"/>
              <w:left w:val="nil"/>
              <w:bottom w:val="nil"/>
              <w:right w:val="nil"/>
            </w:tcBorders>
            <w:noWrap/>
            <w:vAlign w:val="bottom"/>
            <w:hideMark/>
          </w:tcPr>
          <w:p w14:paraId="69E1CD92" w14:textId="77777777" w:rsidR="00DB6D7B" w:rsidRPr="00C732BF" w:rsidRDefault="00DB6D7B" w:rsidP="00DB6D7B">
            <w:pPr>
              <w:spacing w:after="0"/>
              <w:jc w:val="left"/>
              <w:rPr>
                <w:rFonts w:eastAsia="Times New Roman" w:cs="Arial"/>
                <w:sz w:val="16"/>
                <w:szCs w:val="16"/>
                <w:lang w:eastAsia="cs-CZ"/>
              </w:rPr>
            </w:pPr>
          </w:p>
        </w:tc>
        <w:tc>
          <w:tcPr>
            <w:tcW w:w="1720" w:type="dxa"/>
            <w:tcBorders>
              <w:top w:val="nil"/>
              <w:left w:val="nil"/>
              <w:bottom w:val="nil"/>
              <w:right w:val="nil"/>
            </w:tcBorders>
            <w:noWrap/>
            <w:vAlign w:val="bottom"/>
            <w:hideMark/>
          </w:tcPr>
          <w:p w14:paraId="169852C0" w14:textId="77777777" w:rsidR="00DB6D7B" w:rsidRPr="00C732BF" w:rsidRDefault="00DB6D7B" w:rsidP="00DB6D7B">
            <w:pPr>
              <w:spacing w:after="0"/>
              <w:jc w:val="left"/>
              <w:rPr>
                <w:rFonts w:eastAsia="Times New Roman" w:cs="Arial"/>
                <w:sz w:val="16"/>
                <w:szCs w:val="16"/>
                <w:lang w:eastAsia="cs-CZ"/>
              </w:rPr>
            </w:pPr>
          </w:p>
        </w:tc>
        <w:tc>
          <w:tcPr>
            <w:tcW w:w="1580" w:type="dxa"/>
            <w:tcBorders>
              <w:top w:val="nil"/>
              <w:left w:val="nil"/>
              <w:bottom w:val="nil"/>
              <w:right w:val="nil"/>
            </w:tcBorders>
            <w:noWrap/>
            <w:vAlign w:val="bottom"/>
            <w:hideMark/>
          </w:tcPr>
          <w:p w14:paraId="6CAB5B20" w14:textId="77777777" w:rsidR="00DB6D7B" w:rsidRPr="00C732BF" w:rsidRDefault="00DB6D7B" w:rsidP="00DB6D7B">
            <w:pPr>
              <w:spacing w:after="0"/>
              <w:jc w:val="left"/>
              <w:rPr>
                <w:rFonts w:eastAsia="Times New Roman" w:cs="Arial"/>
                <w:sz w:val="16"/>
                <w:szCs w:val="16"/>
                <w:lang w:eastAsia="cs-CZ"/>
              </w:rPr>
            </w:pPr>
          </w:p>
        </w:tc>
        <w:tc>
          <w:tcPr>
            <w:tcW w:w="1900" w:type="dxa"/>
            <w:tcBorders>
              <w:top w:val="nil"/>
              <w:left w:val="nil"/>
              <w:bottom w:val="nil"/>
              <w:right w:val="nil"/>
            </w:tcBorders>
            <w:noWrap/>
            <w:vAlign w:val="bottom"/>
            <w:hideMark/>
          </w:tcPr>
          <w:p w14:paraId="04D3D07E" w14:textId="77777777" w:rsidR="00DB6D7B" w:rsidRPr="00C732BF" w:rsidRDefault="00DB6D7B" w:rsidP="00DB6D7B">
            <w:pPr>
              <w:spacing w:after="0"/>
              <w:jc w:val="left"/>
              <w:rPr>
                <w:rFonts w:eastAsia="Times New Roman" w:cs="Arial"/>
                <w:sz w:val="16"/>
                <w:szCs w:val="16"/>
                <w:lang w:eastAsia="cs-CZ"/>
              </w:rPr>
            </w:pPr>
          </w:p>
        </w:tc>
        <w:tc>
          <w:tcPr>
            <w:tcW w:w="2080" w:type="dxa"/>
            <w:tcBorders>
              <w:top w:val="nil"/>
              <w:left w:val="nil"/>
              <w:bottom w:val="nil"/>
              <w:right w:val="nil"/>
            </w:tcBorders>
            <w:noWrap/>
            <w:vAlign w:val="bottom"/>
            <w:hideMark/>
          </w:tcPr>
          <w:p w14:paraId="4CF21A9C" w14:textId="77777777" w:rsidR="00DB6D7B" w:rsidRPr="00C732BF" w:rsidRDefault="00DB6D7B" w:rsidP="00DB6D7B">
            <w:pPr>
              <w:spacing w:after="0"/>
              <w:jc w:val="left"/>
              <w:rPr>
                <w:rFonts w:eastAsia="Times New Roman" w:cs="Arial"/>
                <w:sz w:val="16"/>
                <w:szCs w:val="16"/>
                <w:lang w:eastAsia="cs-CZ"/>
              </w:rPr>
            </w:pPr>
          </w:p>
        </w:tc>
        <w:tc>
          <w:tcPr>
            <w:tcW w:w="1560" w:type="dxa"/>
            <w:tcBorders>
              <w:top w:val="nil"/>
              <w:left w:val="nil"/>
              <w:bottom w:val="nil"/>
              <w:right w:val="nil"/>
            </w:tcBorders>
            <w:noWrap/>
            <w:vAlign w:val="bottom"/>
            <w:hideMark/>
          </w:tcPr>
          <w:p w14:paraId="7EF3AC48" w14:textId="77777777" w:rsidR="00DB6D7B" w:rsidRPr="00C732BF" w:rsidRDefault="00DB6D7B" w:rsidP="00DB6D7B">
            <w:pPr>
              <w:spacing w:after="0"/>
              <w:jc w:val="left"/>
              <w:rPr>
                <w:rFonts w:eastAsia="Times New Roman" w:cs="Arial"/>
                <w:sz w:val="16"/>
                <w:szCs w:val="16"/>
                <w:lang w:eastAsia="cs-CZ"/>
              </w:rPr>
            </w:pPr>
          </w:p>
        </w:tc>
        <w:tc>
          <w:tcPr>
            <w:tcW w:w="1960" w:type="dxa"/>
            <w:tcBorders>
              <w:top w:val="nil"/>
              <w:left w:val="nil"/>
              <w:bottom w:val="nil"/>
              <w:right w:val="nil"/>
            </w:tcBorders>
            <w:noWrap/>
            <w:vAlign w:val="bottom"/>
            <w:hideMark/>
          </w:tcPr>
          <w:p w14:paraId="65254FA6" w14:textId="77777777" w:rsidR="00DB6D7B" w:rsidRPr="00C732BF" w:rsidRDefault="00DB6D7B" w:rsidP="00DB6D7B">
            <w:pPr>
              <w:spacing w:after="0"/>
              <w:jc w:val="left"/>
              <w:rPr>
                <w:rFonts w:eastAsia="Times New Roman" w:cs="Arial"/>
                <w:sz w:val="16"/>
                <w:szCs w:val="16"/>
                <w:lang w:eastAsia="cs-CZ"/>
              </w:rPr>
            </w:pPr>
          </w:p>
        </w:tc>
      </w:tr>
      <w:tr w:rsidR="00DB6D7B" w:rsidRPr="00DB6D7B" w14:paraId="05C665D8" w14:textId="77777777" w:rsidTr="00DB6D7B">
        <w:trPr>
          <w:trHeight w:val="288"/>
        </w:trPr>
        <w:tc>
          <w:tcPr>
            <w:tcW w:w="16700" w:type="dxa"/>
            <w:gridSpan w:val="10"/>
            <w:tcBorders>
              <w:top w:val="nil"/>
              <w:left w:val="nil"/>
              <w:bottom w:val="nil"/>
              <w:right w:val="nil"/>
            </w:tcBorders>
            <w:noWrap/>
            <w:vAlign w:val="bottom"/>
            <w:hideMark/>
          </w:tcPr>
          <w:p w14:paraId="79CCE16B" w14:textId="77777777" w:rsidR="00DB6D7B" w:rsidRPr="00C732BF" w:rsidRDefault="00DB6D7B" w:rsidP="00DB6D7B">
            <w:pPr>
              <w:spacing w:after="0"/>
              <w:jc w:val="left"/>
              <w:rPr>
                <w:rFonts w:eastAsia="Times New Roman" w:cs="Arial"/>
                <w:color w:val="000000"/>
                <w:sz w:val="16"/>
                <w:szCs w:val="16"/>
                <w:lang w:eastAsia="cs-CZ"/>
              </w:rPr>
            </w:pPr>
            <w:r w:rsidRPr="00C732BF">
              <w:rPr>
                <w:rFonts w:eastAsia="Times New Roman" w:cs="Arial"/>
                <w:color w:val="000000"/>
                <w:sz w:val="16"/>
                <w:szCs w:val="16"/>
                <w:lang w:eastAsia="cs-CZ"/>
              </w:rPr>
              <w:t>U výzvy č. 6 nebyly ke dni 31. 12. 2024 vypořádány všechny žádosti o platbu, nelze tedy přesně kvantifikovat sloupec Vyplacená podpora (tyto projekty tedy nejsou do tabulky započteny)</w:t>
            </w:r>
          </w:p>
        </w:tc>
        <w:tc>
          <w:tcPr>
            <w:tcW w:w="1960" w:type="dxa"/>
            <w:tcBorders>
              <w:top w:val="nil"/>
              <w:left w:val="nil"/>
              <w:bottom w:val="nil"/>
              <w:right w:val="nil"/>
            </w:tcBorders>
            <w:noWrap/>
            <w:vAlign w:val="bottom"/>
            <w:hideMark/>
          </w:tcPr>
          <w:p w14:paraId="43F0BE6E" w14:textId="77777777" w:rsidR="00DB6D7B" w:rsidRPr="00C732BF" w:rsidRDefault="00DB6D7B" w:rsidP="00DB6D7B">
            <w:pPr>
              <w:spacing w:after="0"/>
              <w:jc w:val="left"/>
              <w:rPr>
                <w:rFonts w:eastAsia="Times New Roman" w:cs="Arial"/>
                <w:color w:val="000000"/>
                <w:sz w:val="16"/>
                <w:szCs w:val="16"/>
                <w:lang w:eastAsia="cs-CZ"/>
              </w:rPr>
            </w:pPr>
          </w:p>
        </w:tc>
      </w:tr>
      <w:tr w:rsidR="00DB6D7B" w:rsidRPr="00DB6D7B" w14:paraId="0827672F" w14:textId="77777777" w:rsidTr="00DB6D7B">
        <w:trPr>
          <w:trHeight w:val="288"/>
        </w:trPr>
        <w:tc>
          <w:tcPr>
            <w:tcW w:w="18660" w:type="dxa"/>
            <w:gridSpan w:val="11"/>
            <w:tcBorders>
              <w:top w:val="nil"/>
              <w:left w:val="nil"/>
              <w:bottom w:val="nil"/>
              <w:right w:val="nil"/>
            </w:tcBorders>
            <w:noWrap/>
            <w:vAlign w:val="bottom"/>
            <w:hideMark/>
          </w:tcPr>
          <w:p w14:paraId="273DC7D1" w14:textId="77777777" w:rsidR="00DB6D7B" w:rsidRPr="00C732BF" w:rsidRDefault="00DB6D7B" w:rsidP="00DB6D7B">
            <w:pPr>
              <w:spacing w:after="0"/>
              <w:jc w:val="left"/>
              <w:rPr>
                <w:rFonts w:eastAsia="Times New Roman" w:cs="Arial"/>
                <w:color w:val="000000"/>
                <w:sz w:val="16"/>
                <w:szCs w:val="16"/>
                <w:lang w:eastAsia="cs-CZ"/>
              </w:rPr>
            </w:pPr>
            <w:r w:rsidRPr="00C732BF">
              <w:rPr>
                <w:rFonts w:eastAsia="Times New Roman" w:cs="Arial"/>
                <w:color w:val="000000"/>
                <w:sz w:val="16"/>
                <w:szCs w:val="16"/>
                <w:lang w:eastAsia="cs-CZ"/>
              </w:rPr>
              <w:t>U výzvy č. 7 nebyly ke dni 31. 12. 2024 podány a vypořádány všechny žádosti o platbu, nelze tedy přesně kvantifikovat sloupec Vyplacená podpora (tyto projekty tedy nejsou do tabulky započteny)</w:t>
            </w:r>
          </w:p>
        </w:tc>
      </w:tr>
    </w:tbl>
    <w:p w14:paraId="3B1543BC" w14:textId="763A419C" w:rsidR="0002414C" w:rsidRPr="00E5030F" w:rsidRDefault="0002414C" w:rsidP="00E5030F">
      <w:pPr>
        <w:sectPr w:rsidR="0002414C" w:rsidRPr="00E5030F" w:rsidSect="005B1356">
          <w:pgSz w:w="16838" w:h="11906" w:orient="landscape"/>
          <w:pgMar w:top="1417" w:right="1417" w:bottom="1417" w:left="1417" w:header="708" w:footer="708" w:gutter="0"/>
          <w:cols w:space="708"/>
          <w:docGrid w:linePitch="360"/>
        </w:sectPr>
      </w:pPr>
    </w:p>
    <w:p w14:paraId="39D44A68" w14:textId="77777777" w:rsidR="00D15A39" w:rsidRPr="00101006" w:rsidRDefault="00D15A39" w:rsidP="00D948D9">
      <w:pPr>
        <w:pStyle w:val="Nadpis1"/>
        <w:numPr>
          <w:ilvl w:val="0"/>
          <w:numId w:val="0"/>
        </w:numPr>
        <w:ind w:left="360" w:hanging="360"/>
      </w:pPr>
      <w:bookmarkStart w:id="47" w:name="_Toc200718421"/>
      <w:r w:rsidRPr="000F5D2B">
        <w:lastRenderedPageBreak/>
        <w:t xml:space="preserve">EO: </w:t>
      </w:r>
      <w:r w:rsidR="00781D52" w:rsidRPr="000F5D2B">
        <w:t xml:space="preserve">B.1 </w:t>
      </w:r>
      <w:r w:rsidRPr="000F5D2B">
        <w:rPr>
          <w:szCs w:val="20"/>
        </w:rPr>
        <w:t>Do jaké míry jsou východiska pro realizaci SC</w:t>
      </w:r>
      <w:r w:rsidR="005C6079" w:rsidRPr="000F5D2B">
        <w:rPr>
          <w:szCs w:val="20"/>
        </w:rPr>
        <w:t>LLD, tj. závěry</w:t>
      </w:r>
      <w:r w:rsidR="005C6079">
        <w:rPr>
          <w:szCs w:val="20"/>
        </w:rPr>
        <w:t xml:space="preserve"> SWOT analýzy a A</w:t>
      </w:r>
      <w:r w:rsidRPr="00101006">
        <w:rPr>
          <w:szCs w:val="20"/>
        </w:rPr>
        <w:t>nalýzy problémů a potřeb (APP) a identifikovaná rizika stále platná?</w:t>
      </w:r>
      <w:bookmarkEnd w:id="46"/>
      <w:bookmarkEnd w:id="47"/>
    </w:p>
    <w:p w14:paraId="684EEBEB" w14:textId="77777777" w:rsidR="00D15A39" w:rsidRPr="00407BC8" w:rsidRDefault="002F1D88" w:rsidP="00D5683F">
      <w:pPr>
        <w:pStyle w:val="Nadpis2"/>
        <w:numPr>
          <w:ilvl w:val="1"/>
          <w:numId w:val="0"/>
        </w:numPr>
      </w:pPr>
      <w:bookmarkStart w:id="48" w:name="_Toc517511910"/>
      <w:bookmarkStart w:id="49" w:name="_Toc200718422"/>
      <w:r w:rsidRPr="002F1D88">
        <w:t>Metody sběru, zpracování a hodnocení informací/dat</w:t>
      </w:r>
      <w:bookmarkEnd w:id="48"/>
      <w:bookmarkEnd w:id="49"/>
    </w:p>
    <w:p w14:paraId="36BD736F" w14:textId="77777777" w:rsidR="00D15A39" w:rsidRPr="00407BC8" w:rsidRDefault="002F1D88" w:rsidP="00CB0469">
      <w:pPr>
        <w:pStyle w:val="Odstavecseseznamem"/>
        <w:numPr>
          <w:ilvl w:val="0"/>
          <w:numId w:val="2"/>
        </w:numPr>
        <w:rPr>
          <w:rFonts w:ascii="Arial" w:hAnsi="Arial" w:cs="Arial"/>
          <w:sz w:val="22"/>
          <w:szCs w:val="22"/>
        </w:rPr>
      </w:pPr>
      <w:r w:rsidRPr="002F1D88">
        <w:rPr>
          <w:rFonts w:ascii="Arial" w:hAnsi="Arial" w:cs="Arial"/>
          <w:sz w:val="22"/>
          <w:szCs w:val="22"/>
        </w:rPr>
        <w:t xml:space="preserve">Obsahová analýza </w:t>
      </w:r>
    </w:p>
    <w:p w14:paraId="1D0233BB" w14:textId="77777777" w:rsidR="00D15A39" w:rsidRPr="00407BC8" w:rsidRDefault="002F1D88" w:rsidP="00CB0469">
      <w:pPr>
        <w:pStyle w:val="Odstavecseseznamem"/>
        <w:numPr>
          <w:ilvl w:val="0"/>
          <w:numId w:val="2"/>
        </w:numPr>
        <w:rPr>
          <w:rFonts w:ascii="Arial" w:hAnsi="Arial" w:cs="Arial"/>
          <w:sz w:val="22"/>
          <w:szCs w:val="22"/>
        </w:rPr>
      </w:pPr>
      <w:r w:rsidRPr="002F1D88">
        <w:rPr>
          <w:rFonts w:ascii="Arial" w:hAnsi="Arial" w:cs="Arial"/>
          <w:sz w:val="22"/>
          <w:szCs w:val="22"/>
        </w:rPr>
        <w:t>Zpracování</w:t>
      </w:r>
      <w:r w:rsidR="000828CF">
        <w:rPr>
          <w:rFonts w:ascii="Arial" w:hAnsi="Arial" w:cs="Arial"/>
          <w:sz w:val="22"/>
          <w:szCs w:val="22"/>
        </w:rPr>
        <w:t xml:space="preserve"> (aktualizace)</w:t>
      </w:r>
      <w:r w:rsidRPr="002F1D88">
        <w:rPr>
          <w:rFonts w:ascii="Arial" w:hAnsi="Arial" w:cs="Arial"/>
          <w:sz w:val="22"/>
          <w:szCs w:val="22"/>
        </w:rPr>
        <w:t xml:space="preserve"> </w:t>
      </w:r>
      <w:r w:rsidR="00C51BF8">
        <w:rPr>
          <w:rFonts w:ascii="Arial" w:hAnsi="Arial" w:cs="Arial"/>
          <w:sz w:val="22"/>
          <w:szCs w:val="22"/>
        </w:rPr>
        <w:t xml:space="preserve">jednoduché </w:t>
      </w:r>
      <w:r w:rsidRPr="002F1D88">
        <w:rPr>
          <w:rFonts w:ascii="Arial" w:hAnsi="Arial" w:cs="Arial"/>
          <w:sz w:val="22"/>
          <w:szCs w:val="22"/>
        </w:rPr>
        <w:t>intervenční logiky</w:t>
      </w:r>
    </w:p>
    <w:p w14:paraId="78874E91" w14:textId="77777777" w:rsidR="00D15A39" w:rsidRPr="00407BC8" w:rsidRDefault="002F1D88" w:rsidP="00CB0469">
      <w:pPr>
        <w:pStyle w:val="Odstavecseseznamem"/>
        <w:numPr>
          <w:ilvl w:val="0"/>
          <w:numId w:val="2"/>
        </w:numPr>
        <w:rPr>
          <w:rFonts w:ascii="Arial" w:hAnsi="Arial" w:cs="Arial"/>
          <w:sz w:val="22"/>
          <w:szCs w:val="22"/>
        </w:rPr>
      </w:pPr>
      <w:r w:rsidRPr="002F1D88">
        <w:rPr>
          <w:rFonts w:ascii="Arial" w:hAnsi="Arial" w:cs="Arial"/>
          <w:sz w:val="22"/>
          <w:szCs w:val="22"/>
        </w:rPr>
        <w:t xml:space="preserve">Skupinová diskuse členů </w:t>
      </w:r>
      <w:r w:rsidR="002D0958" w:rsidRPr="00CF00DE">
        <w:rPr>
          <w:rFonts w:ascii="Arial" w:hAnsi="Arial" w:cs="Arial"/>
          <w:sz w:val="22"/>
          <w:szCs w:val="22"/>
        </w:rPr>
        <w:t>Focus Group</w:t>
      </w:r>
      <w:r w:rsidRPr="002F1D88">
        <w:rPr>
          <w:rFonts w:ascii="Arial" w:hAnsi="Arial" w:cs="Arial"/>
          <w:sz w:val="22"/>
          <w:szCs w:val="22"/>
        </w:rPr>
        <w:t xml:space="preserve"> </w:t>
      </w:r>
    </w:p>
    <w:p w14:paraId="79DE155F" w14:textId="77777777" w:rsidR="00D15A39" w:rsidRPr="00407BC8" w:rsidRDefault="002F1D88" w:rsidP="00CB0469">
      <w:pPr>
        <w:pStyle w:val="Odstavecseseznamem"/>
        <w:numPr>
          <w:ilvl w:val="0"/>
          <w:numId w:val="2"/>
        </w:numPr>
        <w:rPr>
          <w:rFonts w:ascii="Arial" w:hAnsi="Arial" w:cs="Arial"/>
          <w:sz w:val="22"/>
          <w:szCs w:val="22"/>
        </w:rPr>
      </w:pPr>
      <w:r w:rsidRPr="002F1D88">
        <w:rPr>
          <w:rFonts w:ascii="Arial" w:hAnsi="Arial" w:cs="Arial"/>
          <w:sz w:val="22"/>
          <w:szCs w:val="22"/>
        </w:rPr>
        <w:t xml:space="preserve">Syntéza poznatků (při </w:t>
      </w:r>
      <w:r w:rsidR="000828CF">
        <w:rPr>
          <w:rFonts w:ascii="Arial" w:hAnsi="Arial" w:cs="Arial"/>
          <w:sz w:val="22"/>
          <w:szCs w:val="22"/>
        </w:rPr>
        <w:t>vyhodnocení účinnosti implementace doporučení</w:t>
      </w:r>
      <w:r w:rsidRPr="002F1D88">
        <w:rPr>
          <w:rFonts w:ascii="Arial" w:hAnsi="Arial" w:cs="Arial"/>
          <w:sz w:val="22"/>
          <w:szCs w:val="22"/>
        </w:rPr>
        <w:t xml:space="preserve">) </w:t>
      </w:r>
    </w:p>
    <w:p w14:paraId="3902A1C3" w14:textId="77777777" w:rsidR="00D15A39" w:rsidRPr="003D512E" w:rsidRDefault="002D0958" w:rsidP="00D5683F">
      <w:pPr>
        <w:pStyle w:val="Nadpis2"/>
        <w:numPr>
          <w:ilvl w:val="1"/>
          <w:numId w:val="0"/>
        </w:numPr>
        <w:rPr>
          <w:color w:val="0070C0"/>
        </w:rPr>
      </w:pPr>
      <w:bookmarkStart w:id="50" w:name="_Toc200718423"/>
      <w:r w:rsidRPr="002D0958">
        <w:rPr>
          <w:color w:val="0070C0"/>
        </w:rPr>
        <w:t>Vyhodnocení implementace doporučení k nápravě navržených v </w:t>
      </w:r>
      <w:proofErr w:type="spellStart"/>
      <w:r w:rsidRPr="002D0958">
        <w:rPr>
          <w:color w:val="0070C0"/>
        </w:rPr>
        <w:t>mid</w:t>
      </w:r>
      <w:proofErr w:type="spellEnd"/>
      <w:r w:rsidRPr="002D0958">
        <w:rPr>
          <w:color w:val="0070C0"/>
        </w:rPr>
        <w:t>-term evaluaci</w:t>
      </w:r>
      <w:bookmarkEnd w:id="5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1533"/>
        <w:gridCol w:w="1976"/>
        <w:gridCol w:w="2318"/>
      </w:tblGrid>
      <w:tr w:rsidR="00D15A39" w:rsidRPr="00B65990" w14:paraId="0A1482E1" w14:textId="77777777" w:rsidTr="00F3170B">
        <w:tc>
          <w:tcPr>
            <w:tcW w:w="9062" w:type="dxa"/>
            <w:gridSpan w:val="4"/>
            <w:shd w:val="clear" w:color="auto" w:fill="F2F2F2" w:themeFill="background1" w:themeFillShade="F2"/>
          </w:tcPr>
          <w:p w14:paraId="35048950" w14:textId="77777777" w:rsidR="00D15A39" w:rsidRPr="00B65990" w:rsidRDefault="00781D52" w:rsidP="00BF0266">
            <w:pPr>
              <w:spacing w:after="60"/>
              <w:rPr>
                <w:rFonts w:cs="Arial"/>
                <w:b/>
                <w:i/>
              </w:rPr>
            </w:pPr>
            <w:r>
              <w:rPr>
                <w:rFonts w:cs="Arial"/>
                <w:b/>
                <w:szCs w:val="20"/>
              </w:rPr>
              <w:t xml:space="preserve">B.1 </w:t>
            </w:r>
            <w:r w:rsidR="00D15A39" w:rsidRPr="00B65990">
              <w:rPr>
                <w:rFonts w:cs="Arial"/>
                <w:b/>
                <w:szCs w:val="20"/>
              </w:rPr>
              <w:t>Do jaké míry jsou východiska pro realizaci SC</w:t>
            </w:r>
            <w:r w:rsidR="005C6079">
              <w:rPr>
                <w:rFonts w:cs="Arial"/>
                <w:b/>
                <w:szCs w:val="20"/>
              </w:rPr>
              <w:t>LLD, tj. závěry SWOT analýzy a A</w:t>
            </w:r>
            <w:r w:rsidR="00D15A39" w:rsidRPr="00B65990">
              <w:rPr>
                <w:rFonts w:cs="Arial"/>
                <w:b/>
                <w:szCs w:val="20"/>
              </w:rPr>
              <w:t>nalýzy problémů a potřeb (APP) a identifikovaná rizika stále platná?</w:t>
            </w:r>
          </w:p>
        </w:tc>
      </w:tr>
      <w:tr w:rsidR="002756CC" w:rsidRPr="00B65990" w14:paraId="6B9758C3" w14:textId="77777777" w:rsidTr="00F3170B">
        <w:tc>
          <w:tcPr>
            <w:tcW w:w="9062" w:type="dxa"/>
            <w:gridSpan w:val="4"/>
            <w:tcBorders>
              <w:bottom w:val="single" w:sz="4" w:space="0" w:color="auto"/>
            </w:tcBorders>
            <w:shd w:val="clear" w:color="auto" w:fill="D9D9D9" w:themeFill="background1" w:themeFillShade="D9"/>
          </w:tcPr>
          <w:p w14:paraId="4FEDA9C9" w14:textId="39296727" w:rsidR="002756CC" w:rsidRPr="00B65990" w:rsidDel="00196B46" w:rsidRDefault="002756CC" w:rsidP="00BF0266">
            <w:pPr>
              <w:spacing w:after="60"/>
              <w:rPr>
                <w:rFonts w:cs="Arial"/>
                <w:b/>
                <w:i/>
              </w:rPr>
            </w:pPr>
            <w:r>
              <w:rPr>
                <w:rFonts w:cs="Arial"/>
                <w:b/>
                <w:i/>
              </w:rPr>
              <w:t xml:space="preserve">Klíčová zjištění </w:t>
            </w:r>
          </w:p>
        </w:tc>
      </w:tr>
      <w:tr w:rsidR="002756CC" w:rsidRPr="00B65990" w14:paraId="18688A32" w14:textId="77777777" w:rsidTr="00F3170B">
        <w:tc>
          <w:tcPr>
            <w:tcW w:w="9062" w:type="dxa"/>
            <w:gridSpan w:val="4"/>
          </w:tcPr>
          <w:p w14:paraId="2D2419AA" w14:textId="77777777" w:rsidR="008A3839" w:rsidRPr="008A3839" w:rsidRDefault="008A3839" w:rsidP="008A3839">
            <w:pPr>
              <w:spacing w:after="60"/>
              <w:rPr>
                <w:rFonts w:cs="Arial"/>
                <w:bCs/>
                <w:iCs/>
              </w:rPr>
            </w:pPr>
            <w:r w:rsidRPr="008A3839">
              <w:rPr>
                <w:rFonts w:cs="Arial"/>
                <w:bCs/>
                <w:iCs/>
              </w:rPr>
              <w:t>Závěry SWOT analýzy a Analýzy problémů a potřeb (APP) a identifikovaná rizika jsou stále platná.</w:t>
            </w:r>
          </w:p>
          <w:p w14:paraId="28351B64" w14:textId="39D87E58" w:rsidR="002756CC" w:rsidRPr="00B65990" w:rsidDel="00196B46" w:rsidRDefault="008A3839" w:rsidP="006F323C">
            <w:pPr>
              <w:spacing w:after="60"/>
              <w:rPr>
                <w:rFonts w:cs="Arial"/>
                <w:b/>
                <w:i/>
              </w:rPr>
            </w:pPr>
            <w:r w:rsidRPr="008A3839">
              <w:rPr>
                <w:rFonts w:cs="Arial"/>
                <w:bCs/>
                <w:iCs/>
              </w:rPr>
              <w:t xml:space="preserve">MAS Blanský les – </w:t>
            </w:r>
            <w:proofErr w:type="spellStart"/>
            <w:r w:rsidRPr="008A3839">
              <w:rPr>
                <w:rFonts w:cs="Arial"/>
                <w:bCs/>
                <w:iCs/>
              </w:rPr>
              <w:t>Netolicko</w:t>
            </w:r>
            <w:proofErr w:type="spellEnd"/>
            <w:r w:rsidRPr="008A3839">
              <w:rPr>
                <w:rFonts w:cs="Arial"/>
                <w:bCs/>
                <w:iCs/>
              </w:rPr>
              <w:t xml:space="preserve"> správně vytvořila SWOT analýzu a APP, kter</w:t>
            </w:r>
            <w:r w:rsidR="006E3B40">
              <w:rPr>
                <w:rFonts w:cs="Arial"/>
                <w:bCs/>
                <w:iCs/>
              </w:rPr>
              <w:t>é</w:t>
            </w:r>
            <w:r w:rsidRPr="008A3839">
              <w:rPr>
                <w:rFonts w:cs="Arial"/>
                <w:bCs/>
                <w:iCs/>
              </w:rPr>
              <w:t xml:space="preserve"> jsou platn</w:t>
            </w:r>
            <w:r w:rsidR="006E3B40">
              <w:rPr>
                <w:rFonts w:cs="Arial"/>
                <w:bCs/>
                <w:iCs/>
              </w:rPr>
              <w:t xml:space="preserve">é </w:t>
            </w:r>
            <w:r w:rsidRPr="008A3839">
              <w:rPr>
                <w:rFonts w:cs="Arial"/>
                <w:bCs/>
                <w:iCs/>
              </w:rPr>
              <w:t>již od</w:t>
            </w:r>
            <w:r w:rsidR="006F323C">
              <w:rPr>
                <w:rFonts w:cs="Arial"/>
                <w:bCs/>
                <w:iCs/>
              </w:rPr>
              <w:t xml:space="preserve"> </w:t>
            </w:r>
            <w:r w:rsidRPr="008A3839">
              <w:rPr>
                <w:rFonts w:cs="Arial"/>
                <w:bCs/>
                <w:iCs/>
              </w:rPr>
              <w:t>zahájení realizace SCLLD.</w:t>
            </w:r>
          </w:p>
        </w:tc>
      </w:tr>
      <w:tr w:rsidR="00C579F0" w:rsidRPr="00B65990" w14:paraId="40FF11FF" w14:textId="77777777" w:rsidTr="00F3170B">
        <w:tc>
          <w:tcPr>
            <w:tcW w:w="9062" w:type="dxa"/>
            <w:gridSpan w:val="4"/>
            <w:shd w:val="clear" w:color="auto" w:fill="F2F2F2" w:themeFill="background1" w:themeFillShade="F2"/>
          </w:tcPr>
          <w:p w14:paraId="7D8A62D9" w14:textId="046724CE" w:rsidR="00C579F0" w:rsidRPr="00B65990" w:rsidRDefault="00196B46" w:rsidP="00BF0266">
            <w:pPr>
              <w:spacing w:after="60"/>
              <w:rPr>
                <w:rFonts w:cs="Arial"/>
                <w:b/>
                <w:i/>
              </w:rPr>
            </w:pPr>
            <w:r>
              <w:rPr>
                <w:rFonts w:cs="Arial"/>
                <w:b/>
                <w:i/>
              </w:rPr>
              <w:t>Vyhodnocení d</w:t>
            </w:r>
            <w:r w:rsidR="00C579F0" w:rsidRPr="00B65990">
              <w:rPr>
                <w:rFonts w:cs="Arial"/>
                <w:b/>
                <w:i/>
              </w:rPr>
              <w:t>oporučení k řešení klíčových problémů/zjištění</w:t>
            </w:r>
            <w:r>
              <w:rPr>
                <w:rFonts w:cs="Arial"/>
                <w:b/>
                <w:i/>
              </w:rPr>
              <w:t xml:space="preserve"> z </w:t>
            </w:r>
            <w:proofErr w:type="spellStart"/>
            <w:r>
              <w:rPr>
                <w:rFonts w:cs="Arial"/>
                <w:b/>
                <w:i/>
              </w:rPr>
              <w:t>mid</w:t>
            </w:r>
            <w:proofErr w:type="spellEnd"/>
            <w:r>
              <w:rPr>
                <w:rFonts w:cs="Arial"/>
                <w:b/>
                <w:i/>
              </w:rPr>
              <w:t>-term evaluační zprávy</w:t>
            </w:r>
          </w:p>
        </w:tc>
      </w:tr>
      <w:tr w:rsidR="00196B46" w:rsidRPr="00C47EF8" w14:paraId="1693A9FD" w14:textId="77777777" w:rsidTr="00F3170B">
        <w:tc>
          <w:tcPr>
            <w:tcW w:w="3235" w:type="dxa"/>
            <w:vAlign w:val="center"/>
          </w:tcPr>
          <w:p w14:paraId="14624486" w14:textId="77777777" w:rsidR="00196B46" w:rsidRPr="00C47EF8" w:rsidRDefault="00196B46" w:rsidP="00C47EF8">
            <w:pPr>
              <w:spacing w:after="60"/>
              <w:jc w:val="center"/>
              <w:rPr>
                <w:rFonts w:cs="Arial"/>
                <w:b/>
              </w:rPr>
            </w:pPr>
            <w:r w:rsidRPr="00C47EF8">
              <w:rPr>
                <w:rFonts w:cs="Arial"/>
                <w:b/>
              </w:rPr>
              <w:t>Doporučení (aktivita, úprava SCLLD</w:t>
            </w:r>
            <w:r>
              <w:rPr>
                <w:rFonts w:cs="Arial"/>
                <w:b/>
              </w:rPr>
              <w:t xml:space="preserve"> apod.</w:t>
            </w:r>
            <w:r w:rsidRPr="00C47EF8">
              <w:rPr>
                <w:rFonts w:cs="Arial"/>
                <w:b/>
              </w:rPr>
              <w:t>)</w:t>
            </w:r>
          </w:p>
        </w:tc>
        <w:tc>
          <w:tcPr>
            <w:tcW w:w="1533" w:type="dxa"/>
            <w:vAlign w:val="center"/>
          </w:tcPr>
          <w:p w14:paraId="18EB76D7" w14:textId="77777777" w:rsidR="00196B46" w:rsidRPr="00C47EF8" w:rsidRDefault="00196B46" w:rsidP="00C47EF8">
            <w:pPr>
              <w:spacing w:after="60"/>
              <w:jc w:val="center"/>
              <w:rPr>
                <w:rFonts w:cs="Arial"/>
                <w:b/>
              </w:rPr>
            </w:pPr>
            <w:r w:rsidRPr="00C47EF8">
              <w:rPr>
                <w:rFonts w:cs="Arial"/>
                <w:b/>
              </w:rPr>
              <w:t>Termín (do kdy)</w:t>
            </w:r>
          </w:p>
        </w:tc>
        <w:tc>
          <w:tcPr>
            <w:tcW w:w="1976" w:type="dxa"/>
            <w:vAlign w:val="center"/>
          </w:tcPr>
          <w:p w14:paraId="1C3AC563" w14:textId="77777777" w:rsidR="00196B46" w:rsidRPr="00C47EF8" w:rsidRDefault="00196B46" w:rsidP="00C47EF8">
            <w:pPr>
              <w:spacing w:after="60"/>
              <w:jc w:val="center"/>
              <w:rPr>
                <w:rFonts w:cs="Arial"/>
                <w:b/>
              </w:rPr>
            </w:pPr>
            <w:r>
              <w:rPr>
                <w:rFonts w:cs="Arial"/>
                <w:b/>
              </w:rPr>
              <w:t>Odpovědnost za</w:t>
            </w:r>
            <w:r>
              <w:rPr>
                <w:rFonts w:ascii="Calibri" w:hAnsi="Calibri" w:cs="Arial"/>
                <w:b/>
              </w:rPr>
              <w:t> </w:t>
            </w:r>
            <w:r w:rsidRPr="00C47EF8">
              <w:rPr>
                <w:rFonts w:cs="Arial"/>
                <w:b/>
              </w:rPr>
              <w:t>implementaci doporučení</w:t>
            </w:r>
          </w:p>
        </w:tc>
        <w:tc>
          <w:tcPr>
            <w:tcW w:w="2318" w:type="dxa"/>
            <w:vAlign w:val="center"/>
          </w:tcPr>
          <w:p w14:paraId="15B3320C" w14:textId="77777777" w:rsidR="00196B46" w:rsidRPr="003D512E" w:rsidRDefault="002D0958" w:rsidP="00C47EF8">
            <w:pPr>
              <w:spacing w:after="60"/>
              <w:jc w:val="center"/>
              <w:rPr>
                <w:rFonts w:cs="Arial"/>
                <w:b/>
                <w:color w:val="0070C0"/>
              </w:rPr>
            </w:pPr>
            <w:r w:rsidRPr="002D0958">
              <w:rPr>
                <w:rFonts w:cs="Arial"/>
                <w:b/>
                <w:color w:val="0070C0"/>
              </w:rPr>
              <w:t>Vyhodnocení implementace doporučení</w:t>
            </w:r>
          </w:p>
        </w:tc>
      </w:tr>
      <w:tr w:rsidR="00196B46" w:rsidRPr="00C47EF8" w14:paraId="0B09DDF0" w14:textId="77777777" w:rsidTr="00F3170B">
        <w:tc>
          <w:tcPr>
            <w:tcW w:w="3235" w:type="dxa"/>
          </w:tcPr>
          <w:p w14:paraId="30C8963F" w14:textId="30062E3B" w:rsidR="008A3839" w:rsidRPr="006F323C" w:rsidRDefault="008A3839" w:rsidP="00CB0469">
            <w:pPr>
              <w:pStyle w:val="Odstavecseseznamem"/>
              <w:numPr>
                <w:ilvl w:val="0"/>
                <w:numId w:val="3"/>
              </w:numPr>
              <w:spacing w:after="60"/>
              <w:rPr>
                <w:rFonts w:ascii="Arial" w:hAnsi="Arial" w:cs="Arial"/>
                <w:sz w:val="22"/>
                <w:szCs w:val="22"/>
              </w:rPr>
            </w:pPr>
            <w:r w:rsidRPr="006F323C">
              <w:rPr>
                <w:rFonts w:ascii="Arial" w:hAnsi="Arial" w:cs="Arial"/>
                <w:sz w:val="22"/>
                <w:szCs w:val="22"/>
              </w:rPr>
              <w:t>Ujasnit diskutované a navržené</w:t>
            </w:r>
            <w:r w:rsidR="006F323C">
              <w:rPr>
                <w:rFonts w:ascii="Arial" w:hAnsi="Arial" w:cs="Arial"/>
                <w:sz w:val="22"/>
                <w:szCs w:val="22"/>
              </w:rPr>
              <w:t xml:space="preserve"> </w:t>
            </w:r>
            <w:r w:rsidRPr="006F323C">
              <w:rPr>
                <w:rFonts w:ascii="Arial" w:hAnsi="Arial" w:cs="Arial"/>
                <w:sz w:val="22"/>
                <w:szCs w:val="22"/>
              </w:rPr>
              <w:t>formulace v slabých a silných</w:t>
            </w:r>
          </w:p>
          <w:p w14:paraId="39ED0828" w14:textId="1A38B9F8" w:rsidR="00196B46" w:rsidRPr="008A3839" w:rsidRDefault="008A3839" w:rsidP="008A3839">
            <w:pPr>
              <w:pStyle w:val="Odstavecseseznamem"/>
              <w:spacing w:after="60"/>
              <w:ind w:left="720"/>
              <w:rPr>
                <w:rFonts w:ascii="Arial" w:hAnsi="Arial" w:cs="Arial"/>
                <w:sz w:val="22"/>
                <w:szCs w:val="22"/>
              </w:rPr>
            </w:pPr>
            <w:r w:rsidRPr="008A3839">
              <w:rPr>
                <w:rFonts w:ascii="Arial" w:hAnsi="Arial" w:cs="Arial"/>
                <w:sz w:val="22"/>
                <w:szCs w:val="22"/>
              </w:rPr>
              <w:t xml:space="preserve">stránkách </w:t>
            </w:r>
            <w:proofErr w:type="spellStart"/>
            <w:r w:rsidRPr="008A3839">
              <w:rPr>
                <w:rFonts w:ascii="Arial" w:hAnsi="Arial" w:cs="Arial"/>
                <w:sz w:val="22"/>
                <w:szCs w:val="22"/>
              </w:rPr>
              <w:t>Swot</w:t>
            </w:r>
            <w:proofErr w:type="spellEnd"/>
            <w:r w:rsidRPr="008A3839">
              <w:rPr>
                <w:rFonts w:ascii="Arial" w:hAnsi="Arial" w:cs="Arial"/>
                <w:sz w:val="22"/>
                <w:szCs w:val="22"/>
              </w:rPr>
              <w:t xml:space="preserve"> analýzy</w:t>
            </w:r>
          </w:p>
        </w:tc>
        <w:tc>
          <w:tcPr>
            <w:tcW w:w="1533" w:type="dxa"/>
          </w:tcPr>
          <w:p w14:paraId="555EB7AD" w14:textId="24DDA9F1" w:rsidR="00196B46" w:rsidRPr="008A3839" w:rsidRDefault="008A3839" w:rsidP="00C47EF8">
            <w:pPr>
              <w:spacing w:after="60"/>
              <w:rPr>
                <w:rFonts w:cs="Arial"/>
              </w:rPr>
            </w:pPr>
            <w:r w:rsidRPr="008A3839">
              <w:rPr>
                <w:rFonts w:cs="Arial"/>
              </w:rPr>
              <w:t>31.12.2019</w:t>
            </w:r>
          </w:p>
        </w:tc>
        <w:tc>
          <w:tcPr>
            <w:tcW w:w="1976" w:type="dxa"/>
          </w:tcPr>
          <w:p w14:paraId="2DB95D30" w14:textId="7C5D6453" w:rsidR="00196B46" w:rsidRPr="008A3839" w:rsidRDefault="008A3839" w:rsidP="00C47EF8">
            <w:pPr>
              <w:spacing w:after="60"/>
              <w:rPr>
                <w:rFonts w:cs="Arial"/>
              </w:rPr>
            </w:pPr>
            <w:r w:rsidRPr="008A3839">
              <w:rPr>
                <w:rFonts w:cs="Arial"/>
              </w:rPr>
              <w:t>MAS</w:t>
            </w:r>
          </w:p>
        </w:tc>
        <w:tc>
          <w:tcPr>
            <w:tcW w:w="2318" w:type="dxa"/>
          </w:tcPr>
          <w:p w14:paraId="3B38BF26" w14:textId="0EBD023F" w:rsidR="00196B46" w:rsidRPr="008A3839" w:rsidRDefault="001A18FC" w:rsidP="00C47EF8">
            <w:pPr>
              <w:spacing w:after="60"/>
              <w:rPr>
                <w:rFonts w:cs="Arial"/>
                <w:highlight w:val="red"/>
              </w:rPr>
            </w:pPr>
            <w:r>
              <w:rPr>
                <w:rFonts w:cs="Arial"/>
              </w:rPr>
              <w:t xml:space="preserve">Doporučení bylo implementováno </w:t>
            </w:r>
            <w:r w:rsidR="006E3B40">
              <w:rPr>
                <w:rFonts w:cs="Arial"/>
              </w:rPr>
              <w:t xml:space="preserve">– MAS zahájila jednání o rozšíření území s Českým Krumlovem a Větřním, které se realizovalo v r. </w:t>
            </w:r>
            <w:r w:rsidR="00D076FD">
              <w:rPr>
                <w:rFonts w:cs="Arial"/>
              </w:rPr>
              <w:t>2021. Součástí tohoto procesu byla i rozsáhlá aktualizace analytické části strategie.</w:t>
            </w:r>
          </w:p>
        </w:tc>
      </w:tr>
      <w:tr w:rsidR="00196B46" w:rsidRPr="00C47EF8" w14:paraId="68E0C79F" w14:textId="77777777" w:rsidTr="00F3170B">
        <w:tc>
          <w:tcPr>
            <w:tcW w:w="3235" w:type="dxa"/>
          </w:tcPr>
          <w:p w14:paraId="002C8342" w14:textId="77777777" w:rsidR="008A3839" w:rsidRPr="008A3839" w:rsidRDefault="008A3839" w:rsidP="00CB0469">
            <w:pPr>
              <w:pStyle w:val="Odstavecseseznamem"/>
              <w:numPr>
                <w:ilvl w:val="0"/>
                <w:numId w:val="3"/>
              </w:numPr>
              <w:spacing w:after="60"/>
              <w:rPr>
                <w:rFonts w:ascii="Arial" w:hAnsi="Arial" w:cs="Arial"/>
                <w:sz w:val="22"/>
                <w:szCs w:val="22"/>
              </w:rPr>
            </w:pPr>
            <w:r w:rsidRPr="008A3839">
              <w:rPr>
                <w:rFonts w:ascii="Arial" w:hAnsi="Arial" w:cs="Arial"/>
                <w:sz w:val="22"/>
                <w:szCs w:val="22"/>
              </w:rPr>
              <w:t>Doplnit do SWOT analýzy: do</w:t>
            </w:r>
          </w:p>
          <w:p w14:paraId="46B41F2B" w14:textId="77777777" w:rsidR="008A3839" w:rsidRPr="008A3839" w:rsidRDefault="008A3839" w:rsidP="008A3839">
            <w:pPr>
              <w:pStyle w:val="Odstavecseseznamem"/>
              <w:spacing w:after="60"/>
              <w:ind w:left="720"/>
              <w:rPr>
                <w:rFonts w:ascii="Arial" w:hAnsi="Arial" w:cs="Arial"/>
                <w:sz w:val="22"/>
                <w:szCs w:val="22"/>
              </w:rPr>
            </w:pPr>
            <w:r w:rsidRPr="008A3839">
              <w:rPr>
                <w:rFonts w:ascii="Arial" w:hAnsi="Arial" w:cs="Arial"/>
                <w:sz w:val="22"/>
                <w:szCs w:val="22"/>
              </w:rPr>
              <w:t>příležitosti a ohrožení nové (příležitosti</w:t>
            </w:r>
          </w:p>
          <w:p w14:paraId="1493FE75" w14:textId="361A1CF8" w:rsidR="00196B46" w:rsidRPr="008A3839" w:rsidRDefault="008A3839" w:rsidP="00D076FD">
            <w:pPr>
              <w:pStyle w:val="Odstavecseseznamem"/>
              <w:spacing w:after="60"/>
              <w:ind w:left="720"/>
              <w:jc w:val="left"/>
              <w:rPr>
                <w:rFonts w:ascii="Arial" w:hAnsi="Arial" w:cs="Arial"/>
                <w:sz w:val="22"/>
                <w:szCs w:val="22"/>
              </w:rPr>
            </w:pPr>
            <w:r w:rsidRPr="008A3839">
              <w:rPr>
                <w:rFonts w:ascii="Arial" w:hAnsi="Arial" w:cs="Arial"/>
                <w:sz w:val="22"/>
                <w:szCs w:val="22"/>
              </w:rPr>
              <w:t>a ohrožení) dle bodu B.1.</w:t>
            </w:r>
            <w:r w:rsidR="00D076FD">
              <w:rPr>
                <w:rFonts w:ascii="Arial" w:hAnsi="Arial" w:cs="Arial"/>
                <w:sz w:val="22"/>
                <w:szCs w:val="22"/>
              </w:rPr>
              <w:t xml:space="preserve">1 </w:t>
            </w:r>
          </w:p>
        </w:tc>
        <w:tc>
          <w:tcPr>
            <w:tcW w:w="1533" w:type="dxa"/>
          </w:tcPr>
          <w:p w14:paraId="0C957FCF" w14:textId="3DE37B86" w:rsidR="00196B46" w:rsidRPr="008A3839" w:rsidRDefault="008A3839" w:rsidP="00C47EF8">
            <w:pPr>
              <w:spacing w:after="60"/>
              <w:rPr>
                <w:rFonts w:cs="Arial"/>
              </w:rPr>
            </w:pPr>
            <w:r w:rsidRPr="008A3839">
              <w:rPr>
                <w:rFonts w:cs="Arial"/>
              </w:rPr>
              <w:t>31.12.2019</w:t>
            </w:r>
          </w:p>
        </w:tc>
        <w:tc>
          <w:tcPr>
            <w:tcW w:w="1976" w:type="dxa"/>
          </w:tcPr>
          <w:p w14:paraId="5E54EF9B" w14:textId="7108DB43" w:rsidR="00196B46" w:rsidRPr="008A3839" w:rsidRDefault="008A3839" w:rsidP="00C47EF8">
            <w:pPr>
              <w:spacing w:after="60"/>
              <w:rPr>
                <w:rFonts w:cs="Arial"/>
              </w:rPr>
            </w:pPr>
            <w:r w:rsidRPr="008A3839">
              <w:rPr>
                <w:rFonts w:cs="Arial"/>
              </w:rPr>
              <w:t>MAS</w:t>
            </w:r>
          </w:p>
        </w:tc>
        <w:tc>
          <w:tcPr>
            <w:tcW w:w="2318" w:type="dxa"/>
          </w:tcPr>
          <w:p w14:paraId="16727FE7" w14:textId="4757BD66" w:rsidR="00555B94" w:rsidRPr="00555B94" w:rsidRDefault="00B079DD" w:rsidP="00555B94">
            <w:pPr>
              <w:spacing w:after="60"/>
              <w:rPr>
                <w:rFonts w:cs="Arial"/>
              </w:rPr>
            </w:pPr>
            <w:r>
              <w:rPr>
                <w:rFonts w:cs="Arial"/>
              </w:rPr>
              <w:t xml:space="preserve">Doporučení bylo implementováno v r. 2018 </w:t>
            </w:r>
            <w:r w:rsidR="00555B94">
              <w:rPr>
                <w:rFonts w:cs="Arial"/>
              </w:rPr>
              <w:t xml:space="preserve">částečně </w:t>
            </w:r>
            <w:proofErr w:type="gramStart"/>
            <w:r>
              <w:rPr>
                <w:rFonts w:cs="Arial"/>
              </w:rPr>
              <w:t xml:space="preserve">- </w:t>
            </w:r>
            <w:r w:rsidR="008A3839" w:rsidRPr="008A3839">
              <w:rPr>
                <w:rFonts w:cs="Arial"/>
              </w:rPr>
              <w:t xml:space="preserve"> v</w:t>
            </w:r>
            <w:proofErr w:type="gramEnd"/>
            <w:r>
              <w:rPr>
                <w:rFonts w:cs="Arial"/>
              </w:rPr>
              <w:t> </w:t>
            </w:r>
            <w:r w:rsidR="008A3839" w:rsidRPr="008A3839">
              <w:rPr>
                <w:rFonts w:cs="Arial"/>
              </w:rPr>
              <w:t>rámci</w:t>
            </w:r>
            <w:r>
              <w:rPr>
                <w:rFonts w:cs="Arial"/>
              </w:rPr>
              <w:t xml:space="preserve"> z</w:t>
            </w:r>
            <w:r w:rsidR="008A3839" w:rsidRPr="008A3839">
              <w:rPr>
                <w:rFonts w:cs="Arial"/>
              </w:rPr>
              <w:t>měn</w:t>
            </w:r>
            <w:r>
              <w:rPr>
                <w:rFonts w:cs="Arial"/>
              </w:rPr>
              <w:t>y</w:t>
            </w:r>
            <w:r w:rsidR="008A3839" w:rsidRPr="008A3839">
              <w:rPr>
                <w:rFonts w:cs="Arial"/>
              </w:rPr>
              <w:t xml:space="preserve"> integrované strategie </w:t>
            </w:r>
            <w:r w:rsidR="00555B94">
              <w:rPr>
                <w:rFonts w:cs="Arial"/>
              </w:rPr>
              <w:t>ne</w:t>
            </w:r>
            <w:r>
              <w:rPr>
                <w:rFonts w:cs="Arial"/>
              </w:rPr>
              <w:t>byl</w:t>
            </w:r>
            <w:r w:rsidR="006E3B40">
              <w:rPr>
                <w:rFonts w:cs="Arial"/>
              </w:rPr>
              <w:t>a doplněna SWOT analýza</w:t>
            </w:r>
            <w:r w:rsidR="00555B94">
              <w:rPr>
                <w:rFonts w:cs="Arial"/>
              </w:rPr>
              <w:t xml:space="preserve">, ale vzniknul </w:t>
            </w:r>
            <w:r w:rsidR="00555B94" w:rsidRPr="00555B94">
              <w:rPr>
                <w:rFonts w:cs="Arial"/>
              </w:rPr>
              <w:t xml:space="preserve">Dodatek č. 1 Strategie CLLD MAS Blanský </w:t>
            </w:r>
            <w:proofErr w:type="gramStart"/>
            <w:r w:rsidR="00555B94" w:rsidRPr="00555B94">
              <w:rPr>
                <w:rFonts w:cs="Arial"/>
              </w:rPr>
              <w:t xml:space="preserve">les - </w:t>
            </w:r>
            <w:proofErr w:type="spellStart"/>
            <w:r w:rsidR="00555B94" w:rsidRPr="00555B94">
              <w:rPr>
                <w:rFonts w:cs="Arial"/>
              </w:rPr>
              <w:t>Netolicko</w:t>
            </w:r>
            <w:proofErr w:type="spellEnd"/>
            <w:proofErr w:type="gramEnd"/>
            <w:r w:rsidR="00555B94" w:rsidRPr="00555B94">
              <w:rPr>
                <w:rFonts w:cs="Arial"/>
              </w:rPr>
              <w:t xml:space="preserve"> -</w:t>
            </w:r>
          </w:p>
          <w:p w14:paraId="7B78EB1E" w14:textId="0A245CE5" w:rsidR="00196B46" w:rsidRPr="008A3839" w:rsidRDefault="00555B94" w:rsidP="00555B94">
            <w:pPr>
              <w:spacing w:after="60"/>
              <w:rPr>
                <w:rFonts w:cs="Arial"/>
              </w:rPr>
            </w:pPr>
            <w:r>
              <w:rPr>
                <w:rFonts w:cs="Arial"/>
              </w:rPr>
              <w:t xml:space="preserve">kterým došlo k </w:t>
            </w:r>
            <w:r w:rsidRPr="00555B94">
              <w:rPr>
                <w:rFonts w:cs="Arial"/>
              </w:rPr>
              <w:t xml:space="preserve">rozšíření stávajícího </w:t>
            </w:r>
            <w:r w:rsidRPr="00555B94">
              <w:rPr>
                <w:rFonts w:cs="Arial"/>
              </w:rPr>
              <w:lastRenderedPageBreak/>
              <w:t>Programového rámce OPŽP</w:t>
            </w:r>
            <w:r w:rsidR="006E3B40">
              <w:rPr>
                <w:rFonts w:cs="Arial"/>
              </w:rPr>
              <w:t xml:space="preserve"> v souvislosti s doplněním</w:t>
            </w:r>
            <w:r w:rsidR="00B079DD">
              <w:rPr>
                <w:rFonts w:cs="Arial"/>
              </w:rPr>
              <w:t xml:space="preserve"> 2 opatření </w:t>
            </w:r>
            <w:r w:rsidR="008A3839" w:rsidRPr="008A3839">
              <w:rPr>
                <w:rFonts w:cs="Arial"/>
              </w:rPr>
              <w:t xml:space="preserve">program. rámce </w:t>
            </w:r>
            <w:proofErr w:type="gramStart"/>
            <w:r w:rsidR="008A3839" w:rsidRPr="008A3839">
              <w:rPr>
                <w:rFonts w:cs="Arial"/>
              </w:rPr>
              <w:t xml:space="preserve">OPŽP </w:t>
            </w:r>
            <w:r w:rsidR="006E3B40">
              <w:rPr>
                <w:rFonts w:cs="Arial"/>
              </w:rPr>
              <w:t xml:space="preserve">- </w:t>
            </w:r>
            <w:r w:rsidR="008A3839" w:rsidRPr="008A3839">
              <w:rPr>
                <w:rFonts w:cs="Arial"/>
              </w:rPr>
              <w:t>opatření</w:t>
            </w:r>
            <w:proofErr w:type="gramEnd"/>
            <w:r w:rsidR="008A3839" w:rsidRPr="008A3839">
              <w:rPr>
                <w:rFonts w:cs="Arial"/>
              </w:rPr>
              <w:t xml:space="preserve"> č: 2. Protierozní opatření a 3. Sídelní zeleň</w:t>
            </w:r>
            <w:r>
              <w:rPr>
                <w:rFonts w:cs="Arial"/>
              </w:rPr>
              <w:t>. Tento postup vycházel z jednání s MŽP.</w:t>
            </w:r>
          </w:p>
        </w:tc>
      </w:tr>
    </w:tbl>
    <w:p w14:paraId="45D4ED5B" w14:textId="77777777" w:rsidR="00AF4C5C" w:rsidRDefault="00AF4C5C" w:rsidP="003A1371">
      <w:pPr>
        <w:pStyle w:val="Nadpis1"/>
        <w:numPr>
          <w:ilvl w:val="0"/>
          <w:numId w:val="0"/>
        </w:numPr>
        <w:spacing w:before="360"/>
        <w:ind w:left="357" w:hanging="357"/>
      </w:pPr>
      <w:bookmarkStart w:id="51" w:name="_Toc517511914"/>
      <w:bookmarkStart w:id="52" w:name="_Toc200718424"/>
      <w:r w:rsidRPr="00AF4C5C">
        <w:lastRenderedPageBreak/>
        <w:t xml:space="preserve">EO: </w:t>
      </w:r>
      <w:r w:rsidR="00781D52">
        <w:t xml:space="preserve">B.2 </w:t>
      </w:r>
      <w:r w:rsidRPr="00AF4C5C">
        <w:t>Do jaké míry odpovídají cíle a opatření SCLLD aktuálním problémům a potřebám území</w:t>
      </w:r>
      <w:r w:rsidR="00983A53">
        <w:t xml:space="preserve"> MAS</w:t>
      </w:r>
      <w:r w:rsidRPr="00AF4C5C">
        <w:t>?</w:t>
      </w:r>
      <w:bookmarkEnd w:id="51"/>
      <w:bookmarkEnd w:id="52"/>
    </w:p>
    <w:p w14:paraId="616A6721" w14:textId="77777777" w:rsidR="00C360EA" w:rsidRPr="00407BC8" w:rsidRDefault="002F1D88" w:rsidP="00C360EA">
      <w:pPr>
        <w:pStyle w:val="Nadpis2"/>
        <w:numPr>
          <w:ilvl w:val="1"/>
          <w:numId w:val="0"/>
        </w:numPr>
      </w:pPr>
      <w:bookmarkStart w:id="53" w:name="_Toc517511917"/>
      <w:bookmarkStart w:id="54" w:name="_Toc200718425"/>
      <w:r w:rsidRPr="002F1D88">
        <w:t>Metody sběru, zpracování a hodnocení informací/dat</w:t>
      </w:r>
      <w:bookmarkEnd w:id="53"/>
      <w:bookmarkEnd w:id="54"/>
    </w:p>
    <w:p w14:paraId="4A0354B9" w14:textId="77777777" w:rsidR="00C360EA" w:rsidRPr="00407BC8" w:rsidRDefault="002F1D88" w:rsidP="00CB0469">
      <w:pPr>
        <w:pStyle w:val="Odstavecseseznamem"/>
        <w:numPr>
          <w:ilvl w:val="0"/>
          <w:numId w:val="2"/>
        </w:numPr>
        <w:rPr>
          <w:rFonts w:ascii="Arial" w:hAnsi="Arial" w:cs="Arial"/>
          <w:sz w:val="22"/>
          <w:szCs w:val="22"/>
        </w:rPr>
      </w:pPr>
      <w:r w:rsidRPr="002F1D88">
        <w:rPr>
          <w:rFonts w:ascii="Arial" w:hAnsi="Arial" w:cs="Arial"/>
          <w:sz w:val="22"/>
          <w:szCs w:val="22"/>
        </w:rPr>
        <w:t xml:space="preserve">Obsahová analýza </w:t>
      </w:r>
    </w:p>
    <w:p w14:paraId="7CD62115" w14:textId="77777777" w:rsidR="00C360EA" w:rsidRPr="00407BC8" w:rsidRDefault="002F1D88" w:rsidP="00CB0469">
      <w:pPr>
        <w:pStyle w:val="Odstavecseseznamem"/>
        <w:numPr>
          <w:ilvl w:val="0"/>
          <w:numId w:val="2"/>
        </w:numPr>
        <w:rPr>
          <w:rFonts w:ascii="Arial" w:hAnsi="Arial" w:cs="Arial"/>
          <w:sz w:val="22"/>
          <w:szCs w:val="22"/>
        </w:rPr>
      </w:pPr>
      <w:r w:rsidRPr="002F1D88">
        <w:rPr>
          <w:rFonts w:ascii="Arial" w:hAnsi="Arial" w:cs="Arial"/>
          <w:sz w:val="22"/>
          <w:szCs w:val="22"/>
        </w:rPr>
        <w:t xml:space="preserve">Skupinová diskuse členů </w:t>
      </w:r>
      <w:r w:rsidR="002D0958" w:rsidRPr="002D0958">
        <w:rPr>
          <w:rFonts w:ascii="Arial" w:hAnsi="Arial" w:cs="Arial"/>
          <w:i/>
          <w:sz w:val="22"/>
          <w:szCs w:val="22"/>
        </w:rPr>
        <w:t>Focus Group</w:t>
      </w:r>
      <w:r w:rsidRPr="002F1D88">
        <w:rPr>
          <w:rFonts w:ascii="Arial" w:hAnsi="Arial" w:cs="Arial"/>
          <w:sz w:val="22"/>
          <w:szCs w:val="22"/>
        </w:rPr>
        <w:t xml:space="preserve"> (tj. partnerů a žadatelů, příjemců MAS, členů kanceláře MAS, příp. dalších)</w:t>
      </w:r>
    </w:p>
    <w:p w14:paraId="3DC027B4" w14:textId="77777777" w:rsidR="00C360EA" w:rsidRPr="00407BC8" w:rsidRDefault="002F1D88" w:rsidP="00CB0469">
      <w:pPr>
        <w:pStyle w:val="Odstavecseseznamem"/>
        <w:numPr>
          <w:ilvl w:val="0"/>
          <w:numId w:val="2"/>
        </w:numPr>
        <w:rPr>
          <w:rFonts w:ascii="Arial" w:hAnsi="Arial" w:cs="Arial"/>
          <w:sz w:val="22"/>
          <w:szCs w:val="22"/>
        </w:rPr>
      </w:pPr>
      <w:r w:rsidRPr="002F1D88">
        <w:rPr>
          <w:rFonts w:ascii="Arial" w:hAnsi="Arial" w:cs="Arial"/>
          <w:sz w:val="22"/>
          <w:szCs w:val="22"/>
        </w:rPr>
        <w:t xml:space="preserve">Syntéza poznatků </w:t>
      </w:r>
    </w:p>
    <w:p w14:paraId="458D9D1D" w14:textId="77777777" w:rsidR="00543A43" w:rsidRPr="003D512E" w:rsidRDefault="002D0958" w:rsidP="00543A43">
      <w:pPr>
        <w:pStyle w:val="Nadpis2"/>
        <w:numPr>
          <w:ilvl w:val="1"/>
          <w:numId w:val="0"/>
        </w:numPr>
        <w:rPr>
          <w:color w:val="0070C0"/>
        </w:rPr>
      </w:pPr>
      <w:bookmarkStart w:id="55" w:name="_Toc517511920"/>
      <w:bookmarkStart w:id="56" w:name="_Toc200718426"/>
      <w:r w:rsidRPr="002D0958">
        <w:rPr>
          <w:color w:val="0070C0"/>
        </w:rPr>
        <w:t>Vyhodnocení implementace doporučení k nápravě navržených v </w:t>
      </w:r>
      <w:proofErr w:type="spellStart"/>
      <w:r w:rsidRPr="002D0958">
        <w:rPr>
          <w:color w:val="0070C0"/>
        </w:rPr>
        <w:t>mid</w:t>
      </w:r>
      <w:proofErr w:type="spellEnd"/>
      <w:r w:rsidRPr="002D0958">
        <w:rPr>
          <w:color w:val="0070C0"/>
        </w:rPr>
        <w:t>-term evaluaci</w:t>
      </w:r>
      <w:bookmarkEnd w:id="55"/>
      <w:bookmarkEnd w:id="56"/>
      <w:r w:rsidRPr="002D0958">
        <w:rPr>
          <w:color w:val="0070C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3"/>
        <w:gridCol w:w="1481"/>
        <w:gridCol w:w="2207"/>
        <w:gridCol w:w="2241"/>
      </w:tblGrid>
      <w:tr w:rsidR="00543A43" w:rsidRPr="00B65990" w14:paraId="4BEDABE1" w14:textId="77777777" w:rsidTr="00F3170B">
        <w:tc>
          <w:tcPr>
            <w:tcW w:w="9062" w:type="dxa"/>
            <w:gridSpan w:val="4"/>
            <w:shd w:val="clear" w:color="auto" w:fill="F2F2F2" w:themeFill="background1" w:themeFillShade="F2"/>
          </w:tcPr>
          <w:p w14:paraId="64D14916" w14:textId="77777777" w:rsidR="00543A43" w:rsidRPr="00B65990" w:rsidRDefault="00781D52" w:rsidP="00BF0266">
            <w:pPr>
              <w:spacing w:after="60"/>
              <w:rPr>
                <w:rFonts w:cs="Arial"/>
                <w:b/>
                <w:i/>
              </w:rPr>
            </w:pPr>
            <w:r>
              <w:rPr>
                <w:rFonts w:cs="Arial"/>
                <w:b/>
                <w:szCs w:val="20"/>
              </w:rPr>
              <w:t xml:space="preserve">B.2 </w:t>
            </w:r>
            <w:r w:rsidR="00543A43" w:rsidRPr="00B65990">
              <w:rPr>
                <w:rFonts w:cs="Arial"/>
                <w:b/>
                <w:szCs w:val="20"/>
              </w:rPr>
              <w:t>Do jaké míry odpovídají cíle a opatření SCLLD aktuálním problémům a potřebám území</w:t>
            </w:r>
            <w:r w:rsidR="00983A53">
              <w:rPr>
                <w:rFonts w:cs="Arial"/>
                <w:b/>
                <w:szCs w:val="20"/>
              </w:rPr>
              <w:t xml:space="preserve"> MAS?</w:t>
            </w:r>
          </w:p>
        </w:tc>
      </w:tr>
      <w:tr w:rsidR="009F6DCC" w:rsidRPr="00B65990" w14:paraId="1053B996" w14:textId="77777777" w:rsidTr="00F3170B">
        <w:tc>
          <w:tcPr>
            <w:tcW w:w="9062" w:type="dxa"/>
            <w:gridSpan w:val="4"/>
            <w:tcBorders>
              <w:bottom w:val="single" w:sz="4" w:space="0" w:color="auto"/>
            </w:tcBorders>
            <w:shd w:val="clear" w:color="auto" w:fill="D9D9D9" w:themeFill="background1" w:themeFillShade="D9"/>
          </w:tcPr>
          <w:p w14:paraId="77E7BD3D" w14:textId="37C649B5" w:rsidR="009F6DCC" w:rsidRPr="00B65990" w:rsidDel="00196B46" w:rsidRDefault="009F6DCC" w:rsidP="005B1356">
            <w:pPr>
              <w:spacing w:after="60"/>
              <w:rPr>
                <w:rFonts w:cs="Arial"/>
                <w:b/>
                <w:i/>
              </w:rPr>
            </w:pPr>
            <w:r>
              <w:rPr>
                <w:rFonts w:cs="Arial"/>
                <w:b/>
                <w:i/>
              </w:rPr>
              <w:t xml:space="preserve">Klíčová zjištění </w:t>
            </w:r>
          </w:p>
        </w:tc>
      </w:tr>
      <w:tr w:rsidR="009F6DCC" w:rsidRPr="00B65990" w14:paraId="570720A1" w14:textId="77777777" w:rsidTr="00F3170B">
        <w:tc>
          <w:tcPr>
            <w:tcW w:w="9062" w:type="dxa"/>
            <w:gridSpan w:val="4"/>
          </w:tcPr>
          <w:p w14:paraId="027D21FD" w14:textId="77777777" w:rsidR="008A3839" w:rsidRPr="008A3839" w:rsidRDefault="008A3839" w:rsidP="008A3839">
            <w:pPr>
              <w:spacing w:after="60"/>
              <w:rPr>
                <w:rFonts w:cs="Arial"/>
                <w:bCs/>
                <w:iCs/>
              </w:rPr>
            </w:pPr>
            <w:r w:rsidRPr="008A3839">
              <w:rPr>
                <w:rFonts w:cs="Arial"/>
                <w:bCs/>
                <w:iCs/>
              </w:rPr>
              <w:t xml:space="preserve">Cíle a opatření SCLLD odráží aktuální problémy a potřeby MAS Blanský </w:t>
            </w:r>
            <w:proofErr w:type="gramStart"/>
            <w:r w:rsidRPr="008A3839">
              <w:rPr>
                <w:rFonts w:cs="Arial"/>
                <w:bCs/>
                <w:iCs/>
              </w:rPr>
              <w:t xml:space="preserve">les - </w:t>
            </w:r>
            <w:proofErr w:type="spellStart"/>
            <w:r w:rsidRPr="008A3839">
              <w:rPr>
                <w:rFonts w:cs="Arial"/>
                <w:bCs/>
                <w:iCs/>
              </w:rPr>
              <w:t>Netolicko</w:t>
            </w:r>
            <w:proofErr w:type="spellEnd"/>
            <w:proofErr w:type="gramEnd"/>
            <w:r w:rsidRPr="008A3839">
              <w:rPr>
                <w:rFonts w:cs="Arial"/>
                <w:bCs/>
                <w:iCs/>
              </w:rPr>
              <w:t>. Lze</w:t>
            </w:r>
          </w:p>
          <w:p w14:paraId="77035CAC" w14:textId="404DB346" w:rsidR="009F6DCC" w:rsidRPr="00B65990" w:rsidDel="00196B46" w:rsidRDefault="008A3839" w:rsidP="00535D07">
            <w:pPr>
              <w:spacing w:after="60"/>
              <w:rPr>
                <w:rFonts w:cs="Arial"/>
                <w:b/>
                <w:i/>
              </w:rPr>
            </w:pPr>
            <w:r w:rsidRPr="008A3839">
              <w:rPr>
                <w:rFonts w:cs="Arial"/>
                <w:bCs/>
                <w:iCs/>
              </w:rPr>
              <w:t>konstatovat, že odpovídající cíle a popis opatření dává poměrně solidní přehled o zacílení aktivit,</w:t>
            </w:r>
            <w:r w:rsidR="00535D07">
              <w:rPr>
                <w:rFonts w:cs="Arial"/>
                <w:bCs/>
                <w:iCs/>
              </w:rPr>
              <w:t xml:space="preserve"> </w:t>
            </w:r>
            <w:r w:rsidRPr="008A3839">
              <w:rPr>
                <w:rFonts w:cs="Arial"/>
                <w:bCs/>
                <w:iCs/>
              </w:rPr>
              <w:t>jejich vazbě vůči potřebám, prioritním oblastem a prioritám, a tudíž ucelenosti podpůrných platforem</w:t>
            </w:r>
            <w:r w:rsidR="00535D07">
              <w:rPr>
                <w:rFonts w:cs="Arial"/>
                <w:bCs/>
                <w:iCs/>
              </w:rPr>
              <w:t xml:space="preserve"> </w:t>
            </w:r>
            <w:r w:rsidRPr="008A3839">
              <w:rPr>
                <w:rFonts w:cs="Arial"/>
                <w:bCs/>
                <w:iCs/>
              </w:rPr>
              <w:t>(PRV, OPZ IROP, OPŽP) směrem k cílům vlastní SCLLD.</w:t>
            </w:r>
          </w:p>
        </w:tc>
      </w:tr>
      <w:tr w:rsidR="00196B46" w:rsidRPr="00B65990" w14:paraId="6BF35927" w14:textId="77777777" w:rsidTr="00F3170B">
        <w:tc>
          <w:tcPr>
            <w:tcW w:w="9062" w:type="dxa"/>
            <w:gridSpan w:val="4"/>
            <w:shd w:val="clear" w:color="auto" w:fill="F2F2F2" w:themeFill="background1" w:themeFillShade="F2"/>
          </w:tcPr>
          <w:p w14:paraId="477B9AED" w14:textId="4D067620" w:rsidR="00196B46" w:rsidRPr="00B65990" w:rsidRDefault="00196B46" w:rsidP="00BF0266">
            <w:pPr>
              <w:spacing w:after="60"/>
              <w:rPr>
                <w:rFonts w:cs="Arial"/>
                <w:b/>
                <w:i/>
              </w:rPr>
            </w:pPr>
            <w:r>
              <w:rPr>
                <w:rFonts w:cs="Arial"/>
                <w:b/>
                <w:i/>
              </w:rPr>
              <w:t>Vyhodnocení d</w:t>
            </w:r>
            <w:r w:rsidRPr="00B65990">
              <w:rPr>
                <w:rFonts w:cs="Arial"/>
                <w:b/>
                <w:i/>
              </w:rPr>
              <w:t>oporučení k řešení klíčových problémů/zjištění</w:t>
            </w:r>
            <w:r>
              <w:rPr>
                <w:rFonts w:cs="Arial"/>
                <w:b/>
                <w:i/>
              </w:rPr>
              <w:t xml:space="preserve"> z </w:t>
            </w:r>
            <w:proofErr w:type="spellStart"/>
            <w:r>
              <w:rPr>
                <w:rFonts w:cs="Arial"/>
                <w:b/>
                <w:i/>
              </w:rPr>
              <w:t>mid</w:t>
            </w:r>
            <w:proofErr w:type="spellEnd"/>
            <w:r>
              <w:rPr>
                <w:rFonts w:cs="Arial"/>
                <w:b/>
                <w:i/>
              </w:rPr>
              <w:t>-term evaluační zprávy</w:t>
            </w:r>
          </w:p>
        </w:tc>
      </w:tr>
      <w:tr w:rsidR="00F51286" w:rsidRPr="00C47EF8" w14:paraId="7C2615C6" w14:textId="77777777" w:rsidTr="00F3170B">
        <w:tc>
          <w:tcPr>
            <w:tcW w:w="3133" w:type="dxa"/>
            <w:vAlign w:val="center"/>
          </w:tcPr>
          <w:p w14:paraId="71B00BF3" w14:textId="77777777" w:rsidR="00F51286" w:rsidRPr="00C47EF8" w:rsidRDefault="00F51286" w:rsidP="00135410">
            <w:pPr>
              <w:spacing w:after="60"/>
              <w:jc w:val="center"/>
              <w:rPr>
                <w:rFonts w:cs="Arial"/>
                <w:b/>
              </w:rPr>
            </w:pPr>
            <w:r w:rsidRPr="00C47EF8">
              <w:rPr>
                <w:rFonts w:cs="Arial"/>
                <w:b/>
              </w:rPr>
              <w:t>Doporučení (aktivita, úprava SCLLD</w:t>
            </w:r>
            <w:r>
              <w:rPr>
                <w:rFonts w:cs="Arial"/>
                <w:b/>
              </w:rPr>
              <w:t xml:space="preserve"> apod.</w:t>
            </w:r>
            <w:r w:rsidRPr="00C47EF8">
              <w:rPr>
                <w:rFonts w:cs="Arial"/>
                <w:b/>
              </w:rPr>
              <w:t>)</w:t>
            </w:r>
          </w:p>
        </w:tc>
        <w:tc>
          <w:tcPr>
            <w:tcW w:w="1481" w:type="dxa"/>
            <w:vAlign w:val="center"/>
          </w:tcPr>
          <w:p w14:paraId="09C760F1" w14:textId="77777777" w:rsidR="00F51286" w:rsidRPr="00C47EF8" w:rsidRDefault="00F51286" w:rsidP="00135410">
            <w:pPr>
              <w:spacing w:after="60"/>
              <w:jc w:val="center"/>
              <w:rPr>
                <w:rFonts w:cs="Arial"/>
                <w:b/>
              </w:rPr>
            </w:pPr>
            <w:r w:rsidRPr="00C47EF8">
              <w:rPr>
                <w:rFonts w:cs="Arial"/>
                <w:b/>
              </w:rPr>
              <w:t>Termín (do kdy)</w:t>
            </w:r>
          </w:p>
        </w:tc>
        <w:tc>
          <w:tcPr>
            <w:tcW w:w="2207" w:type="dxa"/>
            <w:vAlign w:val="center"/>
          </w:tcPr>
          <w:p w14:paraId="40DEB42C" w14:textId="77777777" w:rsidR="00F51286" w:rsidRPr="00C47EF8" w:rsidRDefault="00F51286" w:rsidP="00135410">
            <w:pPr>
              <w:spacing w:after="60"/>
              <w:jc w:val="center"/>
              <w:rPr>
                <w:rFonts w:cs="Arial"/>
                <w:b/>
              </w:rPr>
            </w:pPr>
            <w:r>
              <w:rPr>
                <w:rFonts w:cs="Arial"/>
                <w:b/>
              </w:rPr>
              <w:t>Odpovědnost za</w:t>
            </w:r>
            <w:r>
              <w:rPr>
                <w:rFonts w:ascii="Calibri" w:hAnsi="Calibri" w:cs="Arial"/>
                <w:b/>
              </w:rPr>
              <w:t> </w:t>
            </w:r>
            <w:r w:rsidRPr="00C47EF8">
              <w:rPr>
                <w:rFonts w:cs="Arial"/>
                <w:b/>
              </w:rPr>
              <w:t>implementaci doporučení</w:t>
            </w:r>
          </w:p>
        </w:tc>
        <w:tc>
          <w:tcPr>
            <w:tcW w:w="2241" w:type="dxa"/>
            <w:vAlign w:val="center"/>
          </w:tcPr>
          <w:p w14:paraId="3AB2E5C9" w14:textId="77777777" w:rsidR="00A84857" w:rsidRDefault="008E718A">
            <w:pPr>
              <w:keepNext/>
              <w:keepLines/>
              <w:spacing w:before="240" w:after="60"/>
              <w:jc w:val="center"/>
              <w:outlineLvl w:val="0"/>
              <w:rPr>
                <w:rFonts w:eastAsiaTheme="majorEastAsia" w:cs="Arial"/>
                <w:b/>
                <w:bCs/>
                <w:color w:val="00B0F0"/>
                <w:sz w:val="24"/>
                <w:szCs w:val="28"/>
              </w:rPr>
            </w:pPr>
            <w:bookmarkStart w:id="57" w:name="_Toc200718427"/>
            <w:r w:rsidRPr="008E718A">
              <w:rPr>
                <w:rFonts w:cs="Arial"/>
                <w:b/>
                <w:color w:val="00B0F0"/>
              </w:rPr>
              <w:t>Vyhodnocení implementace doporučení</w:t>
            </w:r>
            <w:bookmarkEnd w:id="57"/>
          </w:p>
        </w:tc>
      </w:tr>
      <w:tr w:rsidR="00F51286" w:rsidRPr="00C47EF8" w14:paraId="5E80DB3B" w14:textId="77777777" w:rsidTr="00F3170B">
        <w:tc>
          <w:tcPr>
            <w:tcW w:w="3133" w:type="dxa"/>
          </w:tcPr>
          <w:p w14:paraId="637DE6F5" w14:textId="77777777" w:rsidR="00B079DD" w:rsidRPr="00B079DD" w:rsidRDefault="00B079DD" w:rsidP="00CB0469">
            <w:pPr>
              <w:pStyle w:val="Odstavecseseznamem"/>
              <w:numPr>
                <w:ilvl w:val="0"/>
                <w:numId w:val="4"/>
              </w:numPr>
              <w:spacing w:after="60"/>
              <w:rPr>
                <w:rFonts w:ascii="Arial" w:hAnsi="Arial" w:cs="Arial"/>
              </w:rPr>
            </w:pPr>
            <w:r w:rsidRPr="00B079DD">
              <w:rPr>
                <w:rFonts w:ascii="Arial" w:hAnsi="Arial" w:cs="Arial"/>
              </w:rPr>
              <w:t>Provést změnu programového rámce</w:t>
            </w:r>
          </w:p>
          <w:p w14:paraId="7012274F" w14:textId="77777777" w:rsidR="00B079DD" w:rsidRPr="00B079DD" w:rsidRDefault="00B079DD" w:rsidP="00B079DD">
            <w:pPr>
              <w:pStyle w:val="Odstavecseseznamem"/>
              <w:spacing w:after="60"/>
              <w:ind w:left="720"/>
              <w:rPr>
                <w:rFonts w:ascii="Arial" w:hAnsi="Arial" w:cs="Arial"/>
              </w:rPr>
            </w:pPr>
            <w:r w:rsidRPr="00B079DD">
              <w:rPr>
                <w:rFonts w:ascii="Arial" w:hAnsi="Arial" w:cs="Arial"/>
              </w:rPr>
              <w:t>PRV: přesun finančních prostředku</w:t>
            </w:r>
          </w:p>
          <w:p w14:paraId="5C1E5140" w14:textId="037AE788" w:rsidR="00F51286" w:rsidRPr="00C47EF8" w:rsidRDefault="00B079DD" w:rsidP="00B079DD">
            <w:pPr>
              <w:pStyle w:val="Odstavecseseznamem"/>
              <w:spacing w:after="60"/>
              <w:ind w:left="720"/>
              <w:rPr>
                <w:rFonts w:ascii="Arial" w:hAnsi="Arial" w:cs="Arial"/>
              </w:rPr>
            </w:pPr>
            <w:r w:rsidRPr="00B079DD">
              <w:rPr>
                <w:rFonts w:ascii="Arial" w:hAnsi="Arial" w:cs="Arial"/>
              </w:rPr>
              <w:t>z projektů spolupráce do čl. 20.</w:t>
            </w:r>
          </w:p>
        </w:tc>
        <w:tc>
          <w:tcPr>
            <w:tcW w:w="1481" w:type="dxa"/>
          </w:tcPr>
          <w:p w14:paraId="121FFC10" w14:textId="135905AC" w:rsidR="00F51286" w:rsidRPr="00C47EF8" w:rsidRDefault="00B079DD" w:rsidP="00135410">
            <w:pPr>
              <w:spacing w:after="60"/>
              <w:rPr>
                <w:rFonts w:cs="Arial"/>
              </w:rPr>
            </w:pPr>
            <w:r w:rsidRPr="00B079DD">
              <w:rPr>
                <w:rFonts w:cs="Arial"/>
              </w:rPr>
              <w:t>31. 12. 2019</w:t>
            </w:r>
          </w:p>
        </w:tc>
        <w:tc>
          <w:tcPr>
            <w:tcW w:w="2207" w:type="dxa"/>
          </w:tcPr>
          <w:p w14:paraId="7015B64B" w14:textId="317BB229" w:rsidR="00F51286" w:rsidRPr="00C47EF8" w:rsidRDefault="00B079DD" w:rsidP="00135410">
            <w:pPr>
              <w:spacing w:after="60"/>
              <w:rPr>
                <w:rFonts w:cs="Arial"/>
              </w:rPr>
            </w:pPr>
            <w:r>
              <w:rPr>
                <w:rFonts w:cs="Arial"/>
              </w:rPr>
              <w:t>MAS</w:t>
            </w:r>
          </w:p>
        </w:tc>
        <w:tc>
          <w:tcPr>
            <w:tcW w:w="2241" w:type="dxa"/>
          </w:tcPr>
          <w:p w14:paraId="0BFF5C34" w14:textId="4993B46D" w:rsidR="00F51286" w:rsidRPr="00C47EF8" w:rsidRDefault="00B079DD" w:rsidP="00135410">
            <w:pPr>
              <w:spacing w:after="60"/>
              <w:rPr>
                <w:rFonts w:cs="Arial"/>
              </w:rPr>
            </w:pPr>
            <w:r>
              <w:rPr>
                <w:rFonts w:cs="Arial"/>
              </w:rPr>
              <w:t>Doporučení bylo implementováno</w:t>
            </w:r>
            <w:r w:rsidR="00555B94">
              <w:rPr>
                <w:rFonts w:cs="Arial"/>
              </w:rPr>
              <w:t xml:space="preserve"> změnou PR PRV v r. 2020</w:t>
            </w:r>
            <w:r>
              <w:rPr>
                <w:rFonts w:cs="Arial"/>
              </w:rPr>
              <w:t>.</w:t>
            </w:r>
          </w:p>
        </w:tc>
      </w:tr>
    </w:tbl>
    <w:p w14:paraId="4D6322D9" w14:textId="77777777" w:rsidR="00BF0266" w:rsidRDefault="00BF0266" w:rsidP="003A1371">
      <w:pPr>
        <w:pStyle w:val="Nadpis1"/>
        <w:numPr>
          <w:ilvl w:val="0"/>
          <w:numId w:val="0"/>
        </w:numPr>
        <w:spacing w:before="360"/>
        <w:ind w:left="357" w:hanging="357"/>
      </w:pPr>
      <w:bookmarkStart w:id="58" w:name="_Toc517511921"/>
      <w:bookmarkStart w:id="59" w:name="_Toc200718428"/>
      <w:r w:rsidRPr="00AF4C5C">
        <w:lastRenderedPageBreak/>
        <w:t xml:space="preserve">EO: </w:t>
      </w:r>
      <w:r w:rsidR="00781D52">
        <w:t xml:space="preserve">B.3 </w:t>
      </w:r>
      <w:r w:rsidR="00BE5E82">
        <w:t>Do jaké míry b</w:t>
      </w:r>
      <w:r w:rsidR="00196B46">
        <w:t>yly</w:t>
      </w:r>
      <w:r w:rsidRPr="00BF0266">
        <w:t xml:space="preserve"> alokované finanční prostředky na jednotlivá Opatření/</w:t>
      </w:r>
      <w:proofErr w:type="spellStart"/>
      <w:r w:rsidR="006C7C1A">
        <w:t>F</w:t>
      </w:r>
      <w:r w:rsidRPr="00BF0266">
        <w:t>iche</w:t>
      </w:r>
      <w:proofErr w:type="spellEnd"/>
      <w:r w:rsidRPr="00BF0266">
        <w:t xml:space="preserve"> Programových rámců dostatečné pro vyřešení identifikovaných problémů a potřeb v území MAS?</w:t>
      </w:r>
      <w:bookmarkEnd w:id="58"/>
      <w:bookmarkEnd w:id="59"/>
    </w:p>
    <w:p w14:paraId="6F3CC003" w14:textId="6189D634" w:rsidR="00A2400D" w:rsidRPr="00407BC8" w:rsidRDefault="002F1D88" w:rsidP="00BF0266">
      <w:pPr>
        <w:rPr>
          <w:i/>
        </w:rPr>
      </w:pPr>
      <w:r w:rsidRPr="002F1D88">
        <w:rPr>
          <w:i/>
        </w:rPr>
        <w:t xml:space="preserve">Hlavním účelem této evaluační otázky je </w:t>
      </w:r>
      <w:r w:rsidR="00196B46">
        <w:rPr>
          <w:i/>
        </w:rPr>
        <w:t xml:space="preserve">vyhodnotit, </w:t>
      </w:r>
      <w:r w:rsidRPr="002F1D88">
        <w:rPr>
          <w:i/>
        </w:rPr>
        <w:t>zda</w:t>
      </w:r>
      <w:r w:rsidR="00BE5E82">
        <w:rPr>
          <w:i/>
        </w:rPr>
        <w:t xml:space="preserve"> a do jaké míry</w:t>
      </w:r>
      <w:r w:rsidRPr="002F1D88">
        <w:rPr>
          <w:i/>
        </w:rPr>
        <w:t xml:space="preserve"> </w:t>
      </w:r>
      <w:r w:rsidR="00196B46">
        <w:rPr>
          <w:i/>
        </w:rPr>
        <w:t>byly</w:t>
      </w:r>
      <w:r w:rsidR="00196B46" w:rsidRPr="002F1D88">
        <w:rPr>
          <w:i/>
        </w:rPr>
        <w:t xml:space="preserve"> </w:t>
      </w:r>
      <w:r w:rsidRPr="002F1D88">
        <w:rPr>
          <w:i/>
        </w:rPr>
        <w:t xml:space="preserve">finanční prostředky alokované na jednotlivá </w:t>
      </w:r>
      <w:r w:rsidR="006C7C1A">
        <w:rPr>
          <w:i/>
        </w:rPr>
        <w:t>Opatření/</w:t>
      </w:r>
      <w:proofErr w:type="spellStart"/>
      <w:r w:rsidR="006C7C1A">
        <w:rPr>
          <w:i/>
        </w:rPr>
        <w:t>Fiche</w:t>
      </w:r>
      <w:proofErr w:type="spellEnd"/>
      <w:r w:rsidRPr="002F1D88">
        <w:rPr>
          <w:i/>
        </w:rPr>
        <w:t xml:space="preserve"> </w:t>
      </w:r>
      <w:r w:rsidR="009F6DCC">
        <w:rPr>
          <w:i/>
        </w:rPr>
        <w:t>P</w:t>
      </w:r>
      <w:r w:rsidRPr="002F1D88">
        <w:rPr>
          <w:i/>
        </w:rPr>
        <w:t>rogramových rámc</w:t>
      </w:r>
      <w:r w:rsidR="006362B0">
        <w:rPr>
          <w:i/>
        </w:rPr>
        <w:t>ů</w:t>
      </w:r>
      <w:r w:rsidR="009F6DCC">
        <w:rPr>
          <w:i/>
        </w:rPr>
        <w:t xml:space="preserve"> SCLLD MAS </w:t>
      </w:r>
      <w:r w:rsidR="006F323C">
        <w:rPr>
          <w:i/>
        </w:rPr>
        <w:t xml:space="preserve">Blanský </w:t>
      </w:r>
      <w:proofErr w:type="gramStart"/>
      <w:r w:rsidR="006F323C">
        <w:rPr>
          <w:i/>
        </w:rPr>
        <w:t xml:space="preserve">les - </w:t>
      </w:r>
      <w:proofErr w:type="spellStart"/>
      <w:r w:rsidR="006F323C">
        <w:rPr>
          <w:i/>
        </w:rPr>
        <w:t>Netolicko</w:t>
      </w:r>
      <w:proofErr w:type="spellEnd"/>
      <w:proofErr w:type="gramEnd"/>
      <w:r w:rsidR="009F6DCC">
        <w:rPr>
          <w:i/>
        </w:rPr>
        <w:t xml:space="preserve"> v období </w:t>
      </w:r>
      <w:proofErr w:type="gramStart"/>
      <w:r w:rsidR="009F6DCC">
        <w:rPr>
          <w:i/>
        </w:rPr>
        <w:t>2014 – 2020</w:t>
      </w:r>
      <w:proofErr w:type="gramEnd"/>
      <w:r w:rsidR="009F6DCC">
        <w:rPr>
          <w:i/>
        </w:rPr>
        <w:t xml:space="preserve"> </w:t>
      </w:r>
      <w:r w:rsidR="006362B0">
        <w:rPr>
          <w:i/>
        </w:rPr>
        <w:t>vhodně alokovány s ohledem na</w:t>
      </w:r>
      <w:r w:rsidR="006362B0">
        <w:rPr>
          <w:rFonts w:ascii="Calibri" w:hAnsi="Calibri"/>
          <w:i/>
        </w:rPr>
        <w:t> </w:t>
      </w:r>
      <w:r w:rsidRPr="002F1D88">
        <w:rPr>
          <w:i/>
        </w:rPr>
        <w:t>problémy a potřeby území</w:t>
      </w:r>
      <w:r w:rsidR="00196B46">
        <w:rPr>
          <w:i/>
        </w:rPr>
        <w:t>.</w:t>
      </w:r>
    </w:p>
    <w:p w14:paraId="089F237C" w14:textId="77777777" w:rsidR="00BF0266" w:rsidRPr="00B05EE2" w:rsidRDefault="002F1D88" w:rsidP="00BF0266">
      <w:pPr>
        <w:rPr>
          <w:i/>
          <w:highlight w:val="yellow"/>
        </w:rPr>
      </w:pPr>
      <w:r w:rsidRPr="002F1D88">
        <w:rPr>
          <w:i/>
        </w:rPr>
        <w:t xml:space="preserve">MAS souhrnně hodnotí, jak implementace SCLLD </w:t>
      </w:r>
      <w:r w:rsidR="00196B46">
        <w:rPr>
          <w:i/>
        </w:rPr>
        <w:t>přispěla</w:t>
      </w:r>
      <w:r w:rsidR="00196B46" w:rsidRPr="002F1D88">
        <w:rPr>
          <w:i/>
        </w:rPr>
        <w:t xml:space="preserve"> </w:t>
      </w:r>
      <w:r w:rsidRPr="002F1D88">
        <w:rPr>
          <w:i/>
        </w:rPr>
        <w:t>k</w:t>
      </w:r>
      <w:r w:rsidR="00196B46">
        <w:rPr>
          <w:i/>
        </w:rPr>
        <w:t xml:space="preserve"> řešení </w:t>
      </w:r>
      <w:r w:rsidRPr="002F1D88">
        <w:rPr>
          <w:i/>
        </w:rPr>
        <w:t>daný</w:t>
      </w:r>
      <w:r w:rsidR="00196B46">
        <w:rPr>
          <w:i/>
        </w:rPr>
        <w:t>ch</w:t>
      </w:r>
      <w:r w:rsidRPr="002F1D88">
        <w:rPr>
          <w:i/>
        </w:rPr>
        <w:t xml:space="preserve"> (věcně příslušný</w:t>
      </w:r>
      <w:r w:rsidR="00196B46">
        <w:rPr>
          <w:i/>
        </w:rPr>
        <w:t>ch</w:t>
      </w:r>
      <w:r w:rsidRPr="002F1D88">
        <w:rPr>
          <w:i/>
        </w:rPr>
        <w:t xml:space="preserve"> problémů k Opatřením/</w:t>
      </w:r>
      <w:proofErr w:type="spellStart"/>
      <w:r w:rsidRPr="002F1D88">
        <w:rPr>
          <w:i/>
        </w:rPr>
        <w:t>Fichím</w:t>
      </w:r>
      <w:proofErr w:type="spellEnd"/>
      <w:r w:rsidRPr="002F1D88">
        <w:rPr>
          <w:i/>
        </w:rPr>
        <w:t xml:space="preserve"> Programovýc</w:t>
      </w:r>
      <w:r w:rsidR="00132178">
        <w:rPr>
          <w:i/>
        </w:rPr>
        <w:t>h rámců) problémů</w:t>
      </w:r>
      <w:r w:rsidR="00196B46">
        <w:rPr>
          <w:i/>
        </w:rPr>
        <w:t xml:space="preserve"> a potřeb</w:t>
      </w:r>
      <w:r w:rsidR="00132178">
        <w:rPr>
          <w:i/>
        </w:rPr>
        <w:t xml:space="preserve"> v území MAS.</w:t>
      </w:r>
    </w:p>
    <w:p w14:paraId="0AA57A6A" w14:textId="77777777" w:rsidR="00BF0266" w:rsidRPr="00407BC8" w:rsidRDefault="002F1D88" w:rsidP="00BF0266">
      <w:pPr>
        <w:pStyle w:val="Nadpis2"/>
        <w:numPr>
          <w:ilvl w:val="1"/>
          <w:numId w:val="0"/>
        </w:numPr>
      </w:pPr>
      <w:bookmarkStart w:id="60" w:name="_Toc517511923"/>
      <w:bookmarkStart w:id="61" w:name="_Toc200718429"/>
      <w:r w:rsidRPr="002F1D88">
        <w:t>Zdroje dat/informací</w:t>
      </w:r>
      <w:bookmarkEnd w:id="60"/>
      <w:bookmarkEnd w:id="61"/>
    </w:p>
    <w:p w14:paraId="0955EC1C" w14:textId="77777777" w:rsidR="00BF0266" w:rsidRPr="00407BC8" w:rsidRDefault="002F1D88" w:rsidP="00BF0266">
      <w:r w:rsidRPr="002F1D88">
        <w:t xml:space="preserve">MAS při zodpovídání EO </w:t>
      </w:r>
      <w:r w:rsidR="00710FB5">
        <w:t>využívá zejména</w:t>
      </w:r>
      <w:r w:rsidR="00710FB5" w:rsidRPr="002F1D88">
        <w:t xml:space="preserve"> </w:t>
      </w:r>
      <w:r w:rsidRPr="002F1D88">
        <w:t>tyto dokumenty/záznamy</w:t>
      </w:r>
      <w:r w:rsidR="00710FB5">
        <w:t>/zdroje</w:t>
      </w:r>
      <w:r w:rsidRPr="002F1D88">
        <w:t xml:space="preserve">: </w:t>
      </w:r>
    </w:p>
    <w:p w14:paraId="404F991B" w14:textId="77777777" w:rsidR="00BF0266" w:rsidRDefault="002F1D88" w:rsidP="00FB6437">
      <w:pPr>
        <w:pStyle w:val="Odstavecseseznamem"/>
        <w:numPr>
          <w:ilvl w:val="0"/>
          <w:numId w:val="1"/>
        </w:numPr>
        <w:spacing w:after="60"/>
        <w:rPr>
          <w:rFonts w:ascii="Arial" w:hAnsi="Arial" w:cs="Arial"/>
          <w:sz w:val="22"/>
          <w:szCs w:val="22"/>
        </w:rPr>
      </w:pPr>
      <w:r w:rsidRPr="002F1D88">
        <w:rPr>
          <w:rFonts w:ascii="Arial" w:hAnsi="Arial" w:cs="Arial"/>
          <w:sz w:val="22"/>
          <w:szCs w:val="22"/>
        </w:rPr>
        <w:t xml:space="preserve">Výzvy </w:t>
      </w:r>
      <w:r w:rsidR="00C0645C">
        <w:rPr>
          <w:rFonts w:ascii="Arial" w:hAnsi="Arial" w:cs="Arial"/>
          <w:sz w:val="22"/>
          <w:szCs w:val="22"/>
        </w:rPr>
        <w:t>MAS</w:t>
      </w:r>
      <w:r w:rsidR="00F623DB">
        <w:rPr>
          <w:rFonts w:ascii="Arial" w:hAnsi="Arial" w:cs="Arial"/>
          <w:sz w:val="22"/>
          <w:szCs w:val="22"/>
        </w:rPr>
        <w:t xml:space="preserve"> (CSSF14+, Portál farmáře)</w:t>
      </w:r>
    </w:p>
    <w:p w14:paraId="48B17DB8" w14:textId="77777777" w:rsidR="009567D7" w:rsidRPr="00407BC8" w:rsidRDefault="009567D7" w:rsidP="00FB6437">
      <w:pPr>
        <w:pStyle w:val="Odstavecseseznamem"/>
        <w:numPr>
          <w:ilvl w:val="0"/>
          <w:numId w:val="1"/>
        </w:numPr>
        <w:spacing w:after="60"/>
        <w:rPr>
          <w:rFonts w:ascii="Arial" w:hAnsi="Arial" w:cs="Arial"/>
          <w:sz w:val="22"/>
          <w:szCs w:val="22"/>
        </w:rPr>
      </w:pPr>
      <w:r>
        <w:rPr>
          <w:rFonts w:ascii="Arial" w:hAnsi="Arial" w:cs="Arial"/>
          <w:sz w:val="22"/>
          <w:szCs w:val="22"/>
        </w:rPr>
        <w:t>Programové rámce</w:t>
      </w:r>
      <w:r w:rsidR="0050061D">
        <w:rPr>
          <w:rFonts w:ascii="Arial" w:hAnsi="Arial" w:cs="Arial"/>
          <w:sz w:val="22"/>
          <w:szCs w:val="22"/>
        </w:rPr>
        <w:t xml:space="preserve"> </w:t>
      </w:r>
    </w:p>
    <w:p w14:paraId="5C30DEAC" w14:textId="77777777" w:rsidR="00C05671" w:rsidRPr="00F623DB" w:rsidRDefault="002F1D88" w:rsidP="00FB6437">
      <w:pPr>
        <w:pStyle w:val="Odstavecseseznamem"/>
        <w:numPr>
          <w:ilvl w:val="0"/>
          <w:numId w:val="1"/>
        </w:numPr>
        <w:spacing w:after="60"/>
        <w:rPr>
          <w:rFonts w:ascii="Arial" w:hAnsi="Arial" w:cs="Arial"/>
          <w:sz w:val="22"/>
          <w:szCs w:val="22"/>
        </w:rPr>
      </w:pPr>
      <w:r w:rsidRPr="002F1D88">
        <w:rPr>
          <w:rFonts w:ascii="Arial" w:hAnsi="Arial" w:cs="Arial"/>
          <w:sz w:val="22"/>
          <w:szCs w:val="22"/>
        </w:rPr>
        <w:t xml:space="preserve">Seznamy </w:t>
      </w:r>
      <w:r w:rsidR="00F623DB">
        <w:rPr>
          <w:rFonts w:ascii="Arial" w:hAnsi="Arial" w:cs="Arial"/>
          <w:sz w:val="22"/>
          <w:szCs w:val="22"/>
        </w:rPr>
        <w:t xml:space="preserve">žádostí a podporu </w:t>
      </w:r>
      <w:r w:rsidRPr="002F1D88">
        <w:rPr>
          <w:rFonts w:ascii="Arial" w:hAnsi="Arial" w:cs="Arial"/>
          <w:sz w:val="22"/>
          <w:szCs w:val="22"/>
        </w:rPr>
        <w:t>projektů</w:t>
      </w:r>
      <w:r w:rsidR="00F623DB">
        <w:rPr>
          <w:rFonts w:ascii="Arial" w:hAnsi="Arial" w:cs="Arial"/>
          <w:sz w:val="22"/>
          <w:szCs w:val="22"/>
        </w:rPr>
        <w:t xml:space="preserve"> pod MAS </w:t>
      </w:r>
      <w:r w:rsidRPr="00F623DB">
        <w:rPr>
          <w:rFonts w:ascii="Arial" w:hAnsi="Arial" w:cs="Arial"/>
          <w:sz w:val="22"/>
          <w:szCs w:val="22"/>
        </w:rPr>
        <w:t>Data z MS2014+ o schválených, ukončených projektech (žádostech)</w:t>
      </w:r>
      <w:r w:rsidR="00F623DB">
        <w:rPr>
          <w:rFonts w:ascii="Arial" w:hAnsi="Arial" w:cs="Arial"/>
          <w:sz w:val="22"/>
          <w:szCs w:val="22"/>
        </w:rPr>
        <w:t xml:space="preserve">, údaje o projektech v Portálu farmáře </w:t>
      </w:r>
    </w:p>
    <w:p w14:paraId="59DB5CBA" w14:textId="77777777" w:rsidR="00BF0266" w:rsidRPr="00407BC8" w:rsidRDefault="002F1D88" w:rsidP="00BF0266">
      <w:pPr>
        <w:pStyle w:val="Nadpis2"/>
        <w:numPr>
          <w:ilvl w:val="1"/>
          <w:numId w:val="0"/>
        </w:numPr>
      </w:pPr>
      <w:bookmarkStart w:id="62" w:name="_Toc517511924"/>
      <w:bookmarkStart w:id="63" w:name="_Toc200718430"/>
      <w:r w:rsidRPr="002F1D88">
        <w:t>Metody sběru, zpracování a hodnocení informací/dat</w:t>
      </w:r>
      <w:bookmarkEnd w:id="62"/>
      <w:bookmarkEnd w:id="63"/>
    </w:p>
    <w:p w14:paraId="4F812928" w14:textId="77777777" w:rsidR="00BF0266" w:rsidRPr="00407BC8" w:rsidRDefault="002F1D88" w:rsidP="00CB0469">
      <w:pPr>
        <w:pStyle w:val="Odstavecseseznamem"/>
        <w:numPr>
          <w:ilvl w:val="0"/>
          <w:numId w:val="2"/>
        </w:numPr>
        <w:rPr>
          <w:rFonts w:ascii="Arial" w:hAnsi="Arial" w:cs="Arial"/>
          <w:sz w:val="22"/>
          <w:szCs w:val="22"/>
        </w:rPr>
      </w:pPr>
      <w:r w:rsidRPr="002F1D88">
        <w:rPr>
          <w:rFonts w:ascii="Arial" w:hAnsi="Arial" w:cs="Arial"/>
          <w:sz w:val="22"/>
          <w:szCs w:val="22"/>
        </w:rPr>
        <w:t xml:space="preserve">Obsahová analýza </w:t>
      </w:r>
    </w:p>
    <w:p w14:paraId="2914B85A" w14:textId="77777777" w:rsidR="00BF0266" w:rsidRPr="00407BC8" w:rsidRDefault="002F1D88" w:rsidP="00CB0469">
      <w:pPr>
        <w:pStyle w:val="Odstavecseseznamem"/>
        <w:numPr>
          <w:ilvl w:val="0"/>
          <w:numId w:val="2"/>
        </w:numPr>
        <w:rPr>
          <w:rFonts w:ascii="Arial" w:hAnsi="Arial" w:cs="Arial"/>
          <w:sz w:val="22"/>
          <w:szCs w:val="22"/>
        </w:rPr>
      </w:pPr>
      <w:r w:rsidRPr="002F1D88">
        <w:rPr>
          <w:rFonts w:ascii="Arial" w:hAnsi="Arial" w:cs="Arial"/>
          <w:sz w:val="22"/>
          <w:szCs w:val="22"/>
        </w:rPr>
        <w:t xml:space="preserve">Skupinová diskuse členů </w:t>
      </w:r>
      <w:r w:rsidR="002D0958" w:rsidRPr="002D0958">
        <w:rPr>
          <w:rFonts w:ascii="Arial" w:hAnsi="Arial" w:cs="Arial"/>
          <w:i/>
          <w:sz w:val="22"/>
          <w:szCs w:val="22"/>
        </w:rPr>
        <w:t>Focus Group</w:t>
      </w:r>
      <w:r w:rsidRPr="002F1D88">
        <w:rPr>
          <w:rFonts w:ascii="Arial" w:hAnsi="Arial" w:cs="Arial"/>
          <w:sz w:val="22"/>
          <w:szCs w:val="22"/>
        </w:rPr>
        <w:t xml:space="preserve"> (tj. partnerů a žadatelů, příjemců MAS, členů kanceláře MAS, příp. dalších)</w:t>
      </w:r>
    </w:p>
    <w:p w14:paraId="1AF11FDA" w14:textId="77777777" w:rsidR="00BF0266" w:rsidRPr="00407BC8" w:rsidRDefault="002F1D88" w:rsidP="00CB0469">
      <w:pPr>
        <w:pStyle w:val="Odstavecseseznamem"/>
        <w:numPr>
          <w:ilvl w:val="0"/>
          <w:numId w:val="2"/>
        </w:numPr>
        <w:rPr>
          <w:rFonts w:ascii="Arial" w:hAnsi="Arial" w:cs="Arial"/>
          <w:sz w:val="22"/>
          <w:szCs w:val="22"/>
        </w:rPr>
      </w:pPr>
      <w:r w:rsidRPr="002F1D88">
        <w:rPr>
          <w:rFonts w:ascii="Arial" w:hAnsi="Arial" w:cs="Arial"/>
          <w:sz w:val="22"/>
          <w:szCs w:val="22"/>
        </w:rPr>
        <w:t xml:space="preserve">Syntéza poznatků (při zodpovídání podotázek a EO) </w:t>
      </w:r>
    </w:p>
    <w:p w14:paraId="6079C559" w14:textId="77777777" w:rsidR="008C4970" w:rsidRPr="003D512E" w:rsidRDefault="002D0958" w:rsidP="008C4970">
      <w:pPr>
        <w:pStyle w:val="Nadpis2"/>
        <w:numPr>
          <w:ilvl w:val="1"/>
          <w:numId w:val="0"/>
        </w:numPr>
        <w:rPr>
          <w:color w:val="0070C0"/>
        </w:rPr>
      </w:pPr>
      <w:bookmarkStart w:id="64" w:name="_Toc200718431"/>
      <w:bookmarkStart w:id="65" w:name="_Toc517511926"/>
      <w:r w:rsidRPr="002D0958">
        <w:rPr>
          <w:color w:val="0070C0"/>
        </w:rPr>
        <w:t>Vyhodnocení implementace doporučení k nápravě navržených v </w:t>
      </w:r>
      <w:proofErr w:type="spellStart"/>
      <w:r w:rsidRPr="002D0958">
        <w:rPr>
          <w:color w:val="0070C0"/>
        </w:rPr>
        <w:t>mid</w:t>
      </w:r>
      <w:proofErr w:type="spellEnd"/>
      <w:r w:rsidRPr="002D0958">
        <w:rPr>
          <w:color w:val="0070C0"/>
        </w:rPr>
        <w:t>-term evaluaci</w:t>
      </w:r>
      <w:bookmarkEnd w:id="6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1529"/>
        <w:gridCol w:w="1974"/>
        <w:gridCol w:w="2291"/>
      </w:tblGrid>
      <w:tr w:rsidR="008C4970" w:rsidRPr="00B65990" w14:paraId="7C7DB035" w14:textId="77777777" w:rsidTr="00F3170B">
        <w:tc>
          <w:tcPr>
            <w:tcW w:w="9062" w:type="dxa"/>
            <w:gridSpan w:val="4"/>
            <w:shd w:val="clear" w:color="auto" w:fill="F2F2F2" w:themeFill="background1" w:themeFillShade="F2"/>
          </w:tcPr>
          <w:p w14:paraId="3A94E0B7" w14:textId="77777777" w:rsidR="008C4970" w:rsidRPr="00B65990" w:rsidRDefault="008C4970" w:rsidP="001F6680">
            <w:pPr>
              <w:spacing w:after="60"/>
              <w:rPr>
                <w:rFonts w:cs="Arial"/>
                <w:b/>
                <w:i/>
              </w:rPr>
            </w:pPr>
            <w:r>
              <w:rPr>
                <w:rFonts w:cs="Arial"/>
                <w:b/>
                <w:szCs w:val="20"/>
              </w:rPr>
              <w:t xml:space="preserve">B.3 Do jaké míry jsou </w:t>
            </w:r>
            <w:r w:rsidRPr="00B65990">
              <w:rPr>
                <w:rFonts w:cs="Arial"/>
                <w:b/>
                <w:szCs w:val="20"/>
              </w:rPr>
              <w:t>alokované finanční prostředky na jednotlivá Opatření/</w:t>
            </w:r>
            <w:proofErr w:type="spellStart"/>
            <w:r w:rsidR="006C7C1A">
              <w:rPr>
                <w:rFonts w:cs="Arial"/>
                <w:b/>
                <w:szCs w:val="20"/>
              </w:rPr>
              <w:t>F</w:t>
            </w:r>
            <w:r w:rsidRPr="00B65990">
              <w:rPr>
                <w:rFonts w:cs="Arial"/>
                <w:b/>
                <w:szCs w:val="20"/>
              </w:rPr>
              <w:t>iche</w:t>
            </w:r>
            <w:proofErr w:type="spellEnd"/>
            <w:r w:rsidRPr="00B65990">
              <w:rPr>
                <w:rFonts w:cs="Arial"/>
                <w:b/>
                <w:szCs w:val="20"/>
              </w:rPr>
              <w:t xml:space="preserve"> Programových rámců dostatečné pro vyřešení identifikovaných problémů a potřeb v území MAS?</w:t>
            </w:r>
          </w:p>
        </w:tc>
      </w:tr>
      <w:tr w:rsidR="008C4970" w:rsidRPr="00B65990" w14:paraId="65C346F9" w14:textId="77777777" w:rsidTr="00F3170B">
        <w:tc>
          <w:tcPr>
            <w:tcW w:w="9062" w:type="dxa"/>
            <w:gridSpan w:val="4"/>
            <w:tcBorders>
              <w:bottom w:val="single" w:sz="4" w:space="0" w:color="auto"/>
            </w:tcBorders>
            <w:shd w:val="clear" w:color="auto" w:fill="D9D9D9" w:themeFill="background1" w:themeFillShade="D9"/>
          </w:tcPr>
          <w:p w14:paraId="7CDDD863" w14:textId="18C67A2D" w:rsidR="008C4970" w:rsidRPr="00B65990" w:rsidDel="00196B46" w:rsidRDefault="008C4970" w:rsidP="008C4970">
            <w:pPr>
              <w:spacing w:after="60"/>
              <w:rPr>
                <w:rFonts w:cs="Arial"/>
                <w:b/>
                <w:i/>
              </w:rPr>
            </w:pPr>
            <w:r>
              <w:rPr>
                <w:rFonts w:cs="Arial"/>
                <w:b/>
                <w:i/>
              </w:rPr>
              <w:t xml:space="preserve">Klíčová zjištění </w:t>
            </w:r>
          </w:p>
        </w:tc>
      </w:tr>
      <w:tr w:rsidR="008C4970" w:rsidRPr="00B65990" w14:paraId="3B92D601" w14:textId="77777777" w:rsidTr="00F3170B">
        <w:tc>
          <w:tcPr>
            <w:tcW w:w="9062" w:type="dxa"/>
            <w:gridSpan w:val="4"/>
          </w:tcPr>
          <w:p w14:paraId="039A9D29" w14:textId="07752CC9" w:rsidR="00B079DD" w:rsidRPr="00B079DD" w:rsidRDefault="00B079DD" w:rsidP="00B079DD">
            <w:pPr>
              <w:spacing w:after="60"/>
              <w:rPr>
                <w:rFonts w:cs="Arial"/>
                <w:bCs/>
                <w:iCs/>
              </w:rPr>
            </w:pPr>
            <w:r w:rsidRPr="00B079DD">
              <w:rPr>
                <w:rFonts w:cs="Arial"/>
                <w:bCs/>
                <w:iCs/>
              </w:rPr>
              <w:t>Alokované finanční prostředky jsou z části dostatečné pro vyřešení identifikovaných problémů</w:t>
            </w:r>
            <w:r>
              <w:rPr>
                <w:rFonts w:cs="Arial"/>
                <w:bCs/>
                <w:iCs/>
              </w:rPr>
              <w:t xml:space="preserve"> </w:t>
            </w:r>
            <w:r w:rsidRPr="00B079DD">
              <w:rPr>
                <w:rFonts w:cs="Arial"/>
                <w:bCs/>
                <w:iCs/>
              </w:rPr>
              <w:t>v SCLLD řešených prostřednictvím MAS. Prostřednictvím zvýšené animace již potencionální</w:t>
            </w:r>
            <w:r>
              <w:rPr>
                <w:rFonts w:cs="Arial"/>
                <w:bCs/>
                <w:iCs/>
              </w:rPr>
              <w:t xml:space="preserve"> </w:t>
            </w:r>
            <w:r w:rsidRPr="00B079DD">
              <w:rPr>
                <w:rFonts w:cs="Arial"/>
                <w:bCs/>
                <w:iCs/>
              </w:rPr>
              <w:t>žadatelé vědí o připravovaných výzvách a předpokládá se zvýšený zájem u všech programových</w:t>
            </w:r>
            <w:r>
              <w:rPr>
                <w:rFonts w:cs="Arial"/>
                <w:bCs/>
                <w:iCs/>
              </w:rPr>
              <w:t xml:space="preserve"> </w:t>
            </w:r>
            <w:r w:rsidRPr="00B079DD">
              <w:rPr>
                <w:rFonts w:cs="Arial"/>
                <w:bCs/>
                <w:iCs/>
              </w:rPr>
              <w:t>rámců.</w:t>
            </w:r>
          </w:p>
          <w:p w14:paraId="57E2073F" w14:textId="083E2E51" w:rsidR="00B079DD" w:rsidRPr="00B079DD" w:rsidRDefault="00B079DD" w:rsidP="00B079DD">
            <w:pPr>
              <w:spacing w:after="60"/>
              <w:rPr>
                <w:rFonts w:cs="Arial"/>
                <w:bCs/>
                <w:iCs/>
              </w:rPr>
            </w:pPr>
            <w:r w:rsidRPr="00B079DD">
              <w:rPr>
                <w:rFonts w:cs="Arial"/>
                <w:bCs/>
                <w:iCs/>
              </w:rPr>
              <w:t>V rámci jednotlivých OP jsou opatření/</w:t>
            </w:r>
            <w:proofErr w:type="spellStart"/>
            <w:r w:rsidRPr="00B079DD">
              <w:rPr>
                <w:rFonts w:cs="Arial"/>
                <w:bCs/>
                <w:iCs/>
              </w:rPr>
              <w:t>fiche</w:t>
            </w:r>
            <w:proofErr w:type="spellEnd"/>
            <w:r w:rsidRPr="00B079DD">
              <w:rPr>
                <w:rFonts w:cs="Arial"/>
                <w:bCs/>
                <w:iCs/>
              </w:rPr>
              <w:t>/aktivity využívány víceméně v souladu s předpokladem,</w:t>
            </w:r>
            <w:r>
              <w:rPr>
                <w:rFonts w:cs="Arial"/>
                <w:bCs/>
                <w:iCs/>
              </w:rPr>
              <w:t xml:space="preserve"> </w:t>
            </w:r>
            <w:r w:rsidRPr="00B079DD">
              <w:rPr>
                <w:rFonts w:cs="Arial"/>
                <w:bCs/>
                <w:iCs/>
              </w:rPr>
              <w:t>u některých je čerpání ovlivněno specifickými pravidly pro dané opatření.</w:t>
            </w:r>
          </w:p>
          <w:p w14:paraId="153CE131" w14:textId="77777777" w:rsidR="00B079DD" w:rsidRPr="00B079DD" w:rsidRDefault="00B079DD" w:rsidP="00B079DD">
            <w:pPr>
              <w:spacing w:after="60"/>
              <w:rPr>
                <w:rFonts w:cs="Arial"/>
                <w:bCs/>
                <w:iCs/>
              </w:rPr>
            </w:pPr>
            <w:r w:rsidRPr="00B079DD">
              <w:rPr>
                <w:rFonts w:cs="Arial"/>
                <w:bCs/>
                <w:iCs/>
              </w:rPr>
              <w:t>Celkově lze konstatovat, že se díky podpoře z PRV, IROP a OPZ se podařilo podpořit rozvoj</w:t>
            </w:r>
          </w:p>
          <w:p w14:paraId="0F86A5C9" w14:textId="56B5A099" w:rsidR="008C4970" w:rsidRPr="00B65990" w:rsidDel="00196B46" w:rsidRDefault="00B079DD" w:rsidP="00B079DD">
            <w:pPr>
              <w:spacing w:after="60"/>
              <w:rPr>
                <w:rFonts w:cs="Arial"/>
                <w:b/>
                <w:i/>
              </w:rPr>
            </w:pPr>
            <w:r w:rsidRPr="00B079DD">
              <w:rPr>
                <w:rFonts w:cs="Arial"/>
                <w:bCs/>
                <w:iCs/>
              </w:rPr>
              <w:t>venkovských obcí, rozvoj podnikání podnikatelů v zemědělství i dalších oborech i rozvoj služeb</w:t>
            </w:r>
            <w:r>
              <w:rPr>
                <w:rFonts w:cs="Arial"/>
                <w:bCs/>
                <w:iCs/>
              </w:rPr>
              <w:t xml:space="preserve"> </w:t>
            </w:r>
            <w:r w:rsidRPr="00B079DD">
              <w:rPr>
                <w:rFonts w:cs="Arial"/>
                <w:bCs/>
                <w:iCs/>
              </w:rPr>
              <w:t>v regionu.</w:t>
            </w:r>
          </w:p>
        </w:tc>
      </w:tr>
      <w:tr w:rsidR="008C4970" w:rsidRPr="00B65990" w14:paraId="3315F995" w14:textId="77777777" w:rsidTr="00F3170B">
        <w:tc>
          <w:tcPr>
            <w:tcW w:w="9062" w:type="dxa"/>
            <w:gridSpan w:val="4"/>
            <w:shd w:val="clear" w:color="auto" w:fill="F2F2F2" w:themeFill="background1" w:themeFillShade="F2"/>
          </w:tcPr>
          <w:p w14:paraId="0B28B0DE" w14:textId="1149BE48" w:rsidR="008C4970" w:rsidRPr="00B65990" w:rsidRDefault="008C4970" w:rsidP="008C4970">
            <w:pPr>
              <w:spacing w:after="60"/>
              <w:rPr>
                <w:rFonts w:cs="Arial"/>
                <w:b/>
                <w:i/>
              </w:rPr>
            </w:pPr>
            <w:r>
              <w:rPr>
                <w:rFonts w:cs="Arial"/>
                <w:b/>
                <w:i/>
              </w:rPr>
              <w:t>Vyhodnocení d</w:t>
            </w:r>
            <w:r w:rsidRPr="00B65990">
              <w:rPr>
                <w:rFonts w:cs="Arial"/>
                <w:b/>
                <w:i/>
              </w:rPr>
              <w:t>oporučení k řešení klíčových problémů/zjištění</w:t>
            </w:r>
            <w:r>
              <w:rPr>
                <w:rFonts w:cs="Arial"/>
                <w:b/>
                <w:i/>
              </w:rPr>
              <w:t xml:space="preserve"> z </w:t>
            </w:r>
            <w:proofErr w:type="spellStart"/>
            <w:r>
              <w:rPr>
                <w:rFonts w:cs="Arial"/>
                <w:b/>
                <w:i/>
              </w:rPr>
              <w:t>mid</w:t>
            </w:r>
            <w:proofErr w:type="spellEnd"/>
            <w:r>
              <w:rPr>
                <w:rFonts w:cs="Arial"/>
                <w:b/>
                <w:i/>
              </w:rPr>
              <w:t>-term evaluační zprávy</w:t>
            </w:r>
          </w:p>
        </w:tc>
      </w:tr>
      <w:tr w:rsidR="008C4970" w:rsidRPr="00C47EF8" w14:paraId="667B139C" w14:textId="77777777" w:rsidTr="00F3170B">
        <w:tc>
          <w:tcPr>
            <w:tcW w:w="3268" w:type="dxa"/>
            <w:vAlign w:val="center"/>
          </w:tcPr>
          <w:p w14:paraId="6D14A729" w14:textId="77777777" w:rsidR="008C4970" w:rsidRPr="00C47EF8" w:rsidRDefault="008C4970" w:rsidP="008C4970">
            <w:pPr>
              <w:spacing w:after="60"/>
              <w:jc w:val="center"/>
              <w:rPr>
                <w:rFonts w:cs="Arial"/>
                <w:b/>
              </w:rPr>
            </w:pPr>
            <w:r w:rsidRPr="00C47EF8">
              <w:rPr>
                <w:rFonts w:cs="Arial"/>
                <w:b/>
              </w:rPr>
              <w:t>Doporučení (aktivita, úprava SCLLD</w:t>
            </w:r>
            <w:r>
              <w:rPr>
                <w:rFonts w:cs="Arial"/>
                <w:b/>
              </w:rPr>
              <w:t xml:space="preserve"> apod.</w:t>
            </w:r>
            <w:r w:rsidRPr="00C47EF8">
              <w:rPr>
                <w:rFonts w:cs="Arial"/>
                <w:b/>
              </w:rPr>
              <w:t>)</w:t>
            </w:r>
          </w:p>
        </w:tc>
        <w:tc>
          <w:tcPr>
            <w:tcW w:w="1529" w:type="dxa"/>
            <w:vAlign w:val="center"/>
          </w:tcPr>
          <w:p w14:paraId="4C5DCE86" w14:textId="77777777" w:rsidR="008C4970" w:rsidRPr="00C47EF8" w:rsidRDefault="008C4970" w:rsidP="008C4970">
            <w:pPr>
              <w:spacing w:after="60"/>
              <w:jc w:val="center"/>
              <w:rPr>
                <w:rFonts w:cs="Arial"/>
                <w:b/>
              </w:rPr>
            </w:pPr>
            <w:r w:rsidRPr="00C47EF8">
              <w:rPr>
                <w:rFonts w:cs="Arial"/>
                <w:b/>
              </w:rPr>
              <w:t>Termín (do kdy)</w:t>
            </w:r>
          </w:p>
        </w:tc>
        <w:tc>
          <w:tcPr>
            <w:tcW w:w="1974" w:type="dxa"/>
            <w:vAlign w:val="center"/>
          </w:tcPr>
          <w:p w14:paraId="45C8C39F" w14:textId="77777777" w:rsidR="008C4970" w:rsidRPr="00C47EF8" w:rsidRDefault="008C4970" w:rsidP="008C4970">
            <w:pPr>
              <w:spacing w:after="60"/>
              <w:jc w:val="center"/>
              <w:rPr>
                <w:rFonts w:cs="Arial"/>
                <w:b/>
              </w:rPr>
            </w:pPr>
            <w:r>
              <w:rPr>
                <w:rFonts w:cs="Arial"/>
                <w:b/>
              </w:rPr>
              <w:t>Odpovědnost za</w:t>
            </w:r>
            <w:r>
              <w:rPr>
                <w:rFonts w:ascii="Calibri" w:hAnsi="Calibri" w:cs="Arial"/>
                <w:b/>
              </w:rPr>
              <w:t> </w:t>
            </w:r>
            <w:r w:rsidRPr="00C47EF8">
              <w:rPr>
                <w:rFonts w:cs="Arial"/>
                <w:b/>
              </w:rPr>
              <w:t>implementaci doporučení</w:t>
            </w:r>
          </w:p>
        </w:tc>
        <w:tc>
          <w:tcPr>
            <w:tcW w:w="2291" w:type="dxa"/>
            <w:vAlign w:val="center"/>
          </w:tcPr>
          <w:p w14:paraId="4205758A" w14:textId="77777777" w:rsidR="008C4970" w:rsidRPr="003D512E" w:rsidRDefault="002D0958" w:rsidP="008C4970">
            <w:pPr>
              <w:spacing w:after="60"/>
              <w:jc w:val="center"/>
              <w:rPr>
                <w:rFonts w:cs="Arial"/>
                <w:b/>
                <w:color w:val="0070C0"/>
              </w:rPr>
            </w:pPr>
            <w:r w:rsidRPr="002D0958">
              <w:rPr>
                <w:rFonts w:cs="Arial"/>
                <w:b/>
                <w:color w:val="0070C0"/>
              </w:rPr>
              <w:t>Vyhodnocení implementace doporučení</w:t>
            </w:r>
          </w:p>
        </w:tc>
      </w:tr>
      <w:tr w:rsidR="008C4970" w:rsidRPr="00C47EF8" w14:paraId="12D13C3E" w14:textId="77777777" w:rsidTr="00F3170B">
        <w:tc>
          <w:tcPr>
            <w:tcW w:w="3268" w:type="dxa"/>
          </w:tcPr>
          <w:p w14:paraId="2BA709FB" w14:textId="77777777" w:rsidR="00B079DD" w:rsidRPr="00B079DD" w:rsidRDefault="00B079DD" w:rsidP="00CB0469">
            <w:pPr>
              <w:pStyle w:val="Odstavecseseznamem"/>
              <w:numPr>
                <w:ilvl w:val="0"/>
                <w:numId w:val="29"/>
              </w:numPr>
              <w:spacing w:after="60"/>
              <w:rPr>
                <w:rFonts w:ascii="Arial" w:hAnsi="Arial" w:cs="Arial"/>
              </w:rPr>
            </w:pPr>
            <w:r w:rsidRPr="00B079DD">
              <w:rPr>
                <w:rFonts w:ascii="Arial" w:hAnsi="Arial" w:cs="Arial"/>
              </w:rPr>
              <w:t>Přesun alokací v rámci PRV</w:t>
            </w:r>
          </w:p>
          <w:p w14:paraId="4236BA73" w14:textId="77777777" w:rsidR="00B079DD" w:rsidRPr="00B079DD" w:rsidRDefault="00B079DD" w:rsidP="00B079DD">
            <w:pPr>
              <w:pStyle w:val="Odstavecseseznamem"/>
              <w:spacing w:after="60"/>
              <w:ind w:left="720"/>
              <w:rPr>
                <w:rFonts w:ascii="Arial" w:hAnsi="Arial" w:cs="Arial"/>
              </w:rPr>
            </w:pPr>
            <w:r w:rsidRPr="00B079DD">
              <w:rPr>
                <w:rFonts w:ascii="Arial" w:hAnsi="Arial" w:cs="Arial"/>
              </w:rPr>
              <w:t xml:space="preserve">z nevyčerpaných </w:t>
            </w:r>
            <w:proofErr w:type="spellStart"/>
            <w:r w:rsidRPr="00B079DD">
              <w:rPr>
                <w:rFonts w:ascii="Arial" w:hAnsi="Arial" w:cs="Arial"/>
              </w:rPr>
              <w:t>fichí</w:t>
            </w:r>
            <w:proofErr w:type="spellEnd"/>
            <w:r w:rsidRPr="00B079DD">
              <w:rPr>
                <w:rFonts w:ascii="Arial" w:hAnsi="Arial" w:cs="Arial"/>
              </w:rPr>
              <w:t xml:space="preserve"> </w:t>
            </w:r>
            <w:r w:rsidRPr="00B079DD">
              <w:rPr>
                <w:rFonts w:ascii="Arial" w:hAnsi="Arial" w:cs="Arial"/>
              </w:rPr>
              <w:lastRenderedPageBreak/>
              <w:t xml:space="preserve">do </w:t>
            </w:r>
            <w:proofErr w:type="spellStart"/>
            <w:r w:rsidRPr="00B079DD">
              <w:rPr>
                <w:rFonts w:ascii="Arial" w:hAnsi="Arial" w:cs="Arial"/>
              </w:rPr>
              <w:t>fiche</w:t>
            </w:r>
            <w:proofErr w:type="spellEnd"/>
          </w:p>
          <w:p w14:paraId="1AAC37C4" w14:textId="489BA691" w:rsidR="008C4970" w:rsidRPr="00C47EF8" w:rsidRDefault="00B079DD" w:rsidP="00B079DD">
            <w:pPr>
              <w:pStyle w:val="Odstavecseseznamem"/>
              <w:spacing w:after="60"/>
              <w:ind w:left="720"/>
              <w:rPr>
                <w:rFonts w:ascii="Arial" w:hAnsi="Arial" w:cs="Arial"/>
              </w:rPr>
            </w:pPr>
            <w:r w:rsidRPr="00B079DD">
              <w:rPr>
                <w:rFonts w:ascii="Arial" w:hAnsi="Arial" w:cs="Arial"/>
              </w:rPr>
              <w:t>v rámci článku 20.</w:t>
            </w:r>
          </w:p>
        </w:tc>
        <w:tc>
          <w:tcPr>
            <w:tcW w:w="1529" w:type="dxa"/>
          </w:tcPr>
          <w:p w14:paraId="5BE429DA" w14:textId="34AF36F7" w:rsidR="008C4970" w:rsidRPr="00C47EF8" w:rsidRDefault="00B079DD" w:rsidP="008C4970">
            <w:pPr>
              <w:spacing w:after="60"/>
              <w:rPr>
                <w:rFonts w:cs="Arial"/>
              </w:rPr>
            </w:pPr>
            <w:r>
              <w:rPr>
                <w:rFonts w:cs="Arial"/>
              </w:rPr>
              <w:lastRenderedPageBreak/>
              <w:t>31.12.2019</w:t>
            </w:r>
          </w:p>
        </w:tc>
        <w:tc>
          <w:tcPr>
            <w:tcW w:w="1974" w:type="dxa"/>
          </w:tcPr>
          <w:p w14:paraId="5B266D41" w14:textId="06288D5C" w:rsidR="008C4970" w:rsidRPr="00C47EF8" w:rsidRDefault="00B079DD" w:rsidP="008C4970">
            <w:pPr>
              <w:spacing w:after="60"/>
              <w:rPr>
                <w:rFonts w:cs="Arial"/>
              </w:rPr>
            </w:pPr>
            <w:r>
              <w:rPr>
                <w:rFonts w:cs="Arial"/>
              </w:rPr>
              <w:t>MAS</w:t>
            </w:r>
          </w:p>
        </w:tc>
        <w:tc>
          <w:tcPr>
            <w:tcW w:w="2291" w:type="dxa"/>
          </w:tcPr>
          <w:p w14:paraId="6C3A4761" w14:textId="332DA75A" w:rsidR="008C4970" w:rsidRPr="00C47EF8" w:rsidRDefault="00555B94" w:rsidP="008C4970">
            <w:pPr>
              <w:spacing w:after="60"/>
              <w:rPr>
                <w:rFonts w:cs="Arial"/>
              </w:rPr>
            </w:pPr>
            <w:r>
              <w:rPr>
                <w:rFonts w:cs="Arial"/>
              </w:rPr>
              <w:t xml:space="preserve">Doporučení bylo implementováno </w:t>
            </w:r>
            <w:r>
              <w:rPr>
                <w:rFonts w:cs="Arial"/>
              </w:rPr>
              <w:lastRenderedPageBreak/>
              <w:t>změnou PR PRV v r. 2020.</w:t>
            </w:r>
          </w:p>
        </w:tc>
      </w:tr>
    </w:tbl>
    <w:p w14:paraId="66903EBF" w14:textId="77777777" w:rsidR="00F3170B" w:rsidRDefault="00F3170B" w:rsidP="00BF0266">
      <w:pPr>
        <w:pStyle w:val="Nadpis2"/>
        <w:numPr>
          <w:ilvl w:val="1"/>
          <w:numId w:val="0"/>
        </w:numPr>
      </w:pPr>
    </w:p>
    <w:p w14:paraId="2196E506" w14:textId="6951149A" w:rsidR="00BF0266" w:rsidRDefault="00BF0266" w:rsidP="00BF0266">
      <w:pPr>
        <w:pStyle w:val="Nadpis2"/>
        <w:numPr>
          <w:ilvl w:val="1"/>
          <w:numId w:val="0"/>
        </w:numPr>
      </w:pPr>
      <w:bookmarkStart w:id="66" w:name="_Toc200718432"/>
      <w:r w:rsidRPr="00D5683F">
        <w:t>Odpovědi na evaluační podotázky</w:t>
      </w:r>
      <w:bookmarkEnd w:id="65"/>
      <w:bookmarkEnd w:id="6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0"/>
        <w:gridCol w:w="4292"/>
      </w:tblGrid>
      <w:tr w:rsidR="00BF0266" w:rsidRPr="00B65990" w14:paraId="4D21811A" w14:textId="77777777" w:rsidTr="00C87471">
        <w:tc>
          <w:tcPr>
            <w:tcW w:w="9212" w:type="dxa"/>
            <w:gridSpan w:val="2"/>
            <w:shd w:val="clear" w:color="auto" w:fill="F2F2F2" w:themeFill="background1" w:themeFillShade="F2"/>
          </w:tcPr>
          <w:p w14:paraId="4A26CA08" w14:textId="376478A2" w:rsidR="00BF0266" w:rsidRPr="00520C17" w:rsidRDefault="00666A12" w:rsidP="00B46B52">
            <w:pPr>
              <w:spacing w:after="60"/>
              <w:rPr>
                <w:rFonts w:cs="Arial"/>
                <w:b/>
                <w:color w:val="000000" w:themeColor="text1"/>
              </w:rPr>
            </w:pPr>
            <w:r>
              <w:rPr>
                <w:rFonts w:cs="Arial"/>
                <w:b/>
                <w:color w:val="000000" w:themeColor="text1"/>
              </w:rPr>
              <w:t>B.3.1</w:t>
            </w:r>
            <w:r w:rsidR="00C05671" w:rsidRPr="00B65990">
              <w:rPr>
                <w:rFonts w:cs="Arial"/>
                <w:b/>
                <w:color w:val="000000" w:themeColor="text1"/>
              </w:rPr>
              <w:t xml:space="preserve">) </w:t>
            </w:r>
            <w:r w:rsidR="00F570E9">
              <w:rPr>
                <w:rFonts w:cs="Arial"/>
                <w:b/>
                <w:color w:val="000000" w:themeColor="text1"/>
              </w:rPr>
              <w:t>Předkládali</w:t>
            </w:r>
            <w:r w:rsidR="00C05671" w:rsidRPr="00B65990">
              <w:rPr>
                <w:rFonts w:cs="Arial"/>
                <w:b/>
                <w:color w:val="000000" w:themeColor="text1"/>
              </w:rPr>
              <w:t xml:space="preserve"> žadatelé do jednotlivých výzev </w:t>
            </w:r>
            <w:r w:rsidR="00B46B52">
              <w:rPr>
                <w:rFonts w:cs="Arial"/>
                <w:b/>
                <w:color w:val="000000" w:themeColor="text1"/>
              </w:rPr>
              <w:t xml:space="preserve">MAS </w:t>
            </w:r>
            <w:r w:rsidR="00C05671" w:rsidRPr="00B65990">
              <w:rPr>
                <w:rFonts w:cs="Arial"/>
                <w:b/>
                <w:color w:val="000000" w:themeColor="text1"/>
              </w:rPr>
              <w:t>projekto</w:t>
            </w:r>
            <w:r w:rsidR="006362B0">
              <w:rPr>
                <w:rFonts w:cs="Arial"/>
                <w:b/>
                <w:color w:val="000000" w:themeColor="text1"/>
              </w:rPr>
              <w:t>vé žádosti v</w:t>
            </w:r>
            <w:r w:rsidR="006362B0">
              <w:rPr>
                <w:rFonts w:ascii="Calibri" w:hAnsi="Calibri" w:cs="Arial"/>
                <w:b/>
                <w:color w:val="000000" w:themeColor="text1"/>
              </w:rPr>
              <w:t> </w:t>
            </w:r>
            <w:r w:rsidR="00C05671" w:rsidRPr="00B65990">
              <w:rPr>
                <w:rFonts w:cs="Arial"/>
                <w:b/>
                <w:color w:val="000000" w:themeColor="text1"/>
              </w:rPr>
              <w:t xml:space="preserve">alokaci, která </w:t>
            </w:r>
            <w:r w:rsidR="00F570E9">
              <w:rPr>
                <w:rFonts w:cs="Arial"/>
                <w:b/>
                <w:color w:val="000000" w:themeColor="text1"/>
              </w:rPr>
              <w:t>byla</w:t>
            </w:r>
            <w:r w:rsidR="00C05671" w:rsidRPr="00B65990">
              <w:rPr>
                <w:rFonts w:cs="Arial"/>
                <w:b/>
                <w:color w:val="000000" w:themeColor="text1"/>
              </w:rPr>
              <w:t xml:space="preserve"> výrazně nižší nebo vyšší než alokace dané výzvy?</w:t>
            </w:r>
          </w:p>
        </w:tc>
      </w:tr>
      <w:tr w:rsidR="00BF0266" w:rsidRPr="00B65990" w14:paraId="59CF5F02" w14:textId="77777777" w:rsidTr="00C87471">
        <w:tc>
          <w:tcPr>
            <w:tcW w:w="9212" w:type="dxa"/>
            <w:gridSpan w:val="2"/>
          </w:tcPr>
          <w:p w14:paraId="4765348E" w14:textId="109E0F3E" w:rsidR="00BF0266" w:rsidRDefault="00BF0266" w:rsidP="00BF0266">
            <w:pPr>
              <w:spacing w:after="60"/>
              <w:rPr>
                <w:rFonts w:cs="Arial"/>
              </w:rPr>
            </w:pPr>
            <w:r w:rsidRPr="00B65990">
              <w:rPr>
                <w:rFonts w:cs="Arial"/>
              </w:rPr>
              <w:t xml:space="preserve">Odpověď: </w:t>
            </w:r>
          </w:p>
          <w:p w14:paraId="5727A8EC" w14:textId="77777777" w:rsidR="00530F5A" w:rsidRDefault="00530F5A" w:rsidP="00530F5A">
            <w:pPr>
              <w:spacing w:after="60"/>
              <w:rPr>
                <w:rFonts w:cs="Arial"/>
                <w:iCs/>
              </w:rPr>
            </w:pPr>
            <w:r w:rsidRPr="00CD1239">
              <w:rPr>
                <w:rFonts w:cs="Arial"/>
                <w:iCs/>
              </w:rPr>
              <w:t>Ve vyhlášených výzvách se zájem žadatelů lišil v jednotlivých programových rámcích/</w:t>
            </w:r>
            <w:proofErr w:type="spellStart"/>
            <w:r w:rsidRPr="00CD1239">
              <w:rPr>
                <w:rFonts w:cs="Arial"/>
                <w:iCs/>
              </w:rPr>
              <w:t>fichích</w:t>
            </w:r>
            <w:proofErr w:type="spellEnd"/>
            <w:r w:rsidRPr="00CD1239">
              <w:rPr>
                <w:rFonts w:cs="Arial"/>
                <w:iCs/>
              </w:rPr>
              <w:t xml:space="preserve">. </w:t>
            </w:r>
          </w:p>
          <w:p w14:paraId="27885C93" w14:textId="77777777" w:rsidR="00530F5A" w:rsidRDefault="00530F5A" w:rsidP="00530F5A">
            <w:pPr>
              <w:spacing w:after="60"/>
              <w:rPr>
                <w:rFonts w:cs="Arial"/>
                <w:iCs/>
              </w:rPr>
            </w:pPr>
          </w:p>
          <w:p w14:paraId="35542A07" w14:textId="4B62CD23" w:rsidR="00530F5A" w:rsidRDefault="00530F5A" w:rsidP="00530F5A">
            <w:pPr>
              <w:spacing w:after="60"/>
              <w:rPr>
                <w:rFonts w:cs="Arial"/>
                <w:iCs/>
              </w:rPr>
            </w:pPr>
            <w:r>
              <w:rPr>
                <w:rFonts w:cs="Arial"/>
                <w:iCs/>
              </w:rPr>
              <w:t xml:space="preserve">V PR IROP </w:t>
            </w:r>
            <w:r w:rsidRPr="00CD1239">
              <w:rPr>
                <w:rFonts w:cs="Arial"/>
                <w:iCs/>
              </w:rPr>
              <w:t xml:space="preserve">žadatelé podávali projekty </w:t>
            </w:r>
            <w:r>
              <w:rPr>
                <w:rFonts w:cs="Arial"/>
                <w:iCs/>
              </w:rPr>
              <w:t xml:space="preserve">vesměs </w:t>
            </w:r>
            <w:r w:rsidRPr="00CD1239">
              <w:rPr>
                <w:rFonts w:cs="Arial"/>
                <w:iCs/>
              </w:rPr>
              <w:t>do výše alokace</w:t>
            </w:r>
            <w:r>
              <w:rPr>
                <w:rFonts w:cs="Arial"/>
                <w:iCs/>
              </w:rPr>
              <w:t xml:space="preserve">, pouze do 8. výzvy MAS zaznamenala převis </w:t>
            </w:r>
            <w:proofErr w:type="spellStart"/>
            <w:r>
              <w:rPr>
                <w:rFonts w:cs="Arial"/>
                <w:iCs/>
              </w:rPr>
              <w:t>fin</w:t>
            </w:r>
            <w:proofErr w:type="spellEnd"/>
            <w:r>
              <w:rPr>
                <w:rFonts w:cs="Arial"/>
                <w:iCs/>
              </w:rPr>
              <w:t xml:space="preserve">. požadavků nad alokaci výzvy. Toto FG přisuzuje faktu, že žadatelé věděli, že se jedná o poslední šanci získat finance z tohoto PR. FG také konstatovala rostoucí zájem žadatelů o finanční prostředky ve výzvách IROP – toto FG přisuzuje rostoucím zkušenostem a povědomí o nabídce </w:t>
            </w:r>
            <w:proofErr w:type="spellStart"/>
            <w:r>
              <w:rPr>
                <w:rFonts w:cs="Arial"/>
                <w:iCs/>
              </w:rPr>
              <w:t>fin</w:t>
            </w:r>
            <w:proofErr w:type="spellEnd"/>
            <w:r>
              <w:rPr>
                <w:rFonts w:cs="Arial"/>
                <w:iCs/>
              </w:rPr>
              <w:t>. prostředků žadatelů v území.</w:t>
            </w:r>
          </w:p>
          <w:p w14:paraId="78DD11FA" w14:textId="77777777" w:rsidR="00530F5A" w:rsidRDefault="00530F5A" w:rsidP="00530F5A">
            <w:pPr>
              <w:spacing w:after="60"/>
              <w:rPr>
                <w:rFonts w:cs="Arial"/>
                <w:iCs/>
              </w:rPr>
            </w:pPr>
          </w:p>
          <w:p w14:paraId="54078FF1" w14:textId="522114E3" w:rsidR="00530F5A" w:rsidRDefault="00530F5A" w:rsidP="00530F5A">
            <w:pPr>
              <w:spacing w:after="60"/>
              <w:rPr>
                <w:rFonts w:cs="Arial"/>
                <w:iCs/>
              </w:rPr>
            </w:pPr>
            <w:r>
              <w:rPr>
                <w:rFonts w:cs="Arial"/>
                <w:iCs/>
              </w:rPr>
              <w:t xml:space="preserve">V PR OPŽP </w:t>
            </w:r>
            <w:r w:rsidRPr="00CD1239">
              <w:rPr>
                <w:rFonts w:cs="Arial"/>
                <w:iCs/>
              </w:rPr>
              <w:t xml:space="preserve">nastala skutečnost, že </w:t>
            </w:r>
            <w:r>
              <w:rPr>
                <w:rFonts w:cs="Arial"/>
                <w:iCs/>
              </w:rPr>
              <w:t>do většiny</w:t>
            </w:r>
            <w:r w:rsidRPr="00CD1239">
              <w:rPr>
                <w:rFonts w:cs="Arial"/>
                <w:iCs/>
              </w:rPr>
              <w:t xml:space="preserve"> výzev se nepřihlásil žádný žadatel</w:t>
            </w:r>
            <w:r>
              <w:rPr>
                <w:rFonts w:cs="Arial"/>
                <w:iCs/>
              </w:rPr>
              <w:t xml:space="preserve">, nebo pouze 1 </w:t>
            </w:r>
            <w:proofErr w:type="gramStart"/>
            <w:r>
              <w:rPr>
                <w:rFonts w:cs="Arial"/>
                <w:iCs/>
              </w:rPr>
              <w:t>projekt</w:t>
            </w:r>
            <w:proofErr w:type="gramEnd"/>
            <w:r w:rsidR="00555B94">
              <w:rPr>
                <w:rFonts w:cs="Arial"/>
                <w:iCs/>
              </w:rPr>
              <w:t xml:space="preserve"> a to navzdory rozšíření tohoto PR v r. 2018 o 2 opatření, o které byl dle </w:t>
            </w:r>
            <w:r w:rsidR="00245632">
              <w:rPr>
                <w:rFonts w:cs="Arial"/>
                <w:iCs/>
              </w:rPr>
              <w:t>jednání v území velký zájem</w:t>
            </w:r>
            <w:r>
              <w:rPr>
                <w:rFonts w:cs="Arial"/>
                <w:iCs/>
              </w:rPr>
              <w:t>. FG vyhodnotila, že malý zájem</w:t>
            </w:r>
            <w:r w:rsidR="00245632">
              <w:rPr>
                <w:rFonts w:cs="Arial"/>
                <w:iCs/>
              </w:rPr>
              <w:t xml:space="preserve"> o skutečnou realizaci projektů v tomto PR</w:t>
            </w:r>
            <w:r>
              <w:rPr>
                <w:rFonts w:cs="Arial"/>
                <w:iCs/>
              </w:rPr>
              <w:t xml:space="preserve"> byl zejména kvůli vysoké administrativní náročnosti žádostí do tohoto programu a existenci jiných </w:t>
            </w:r>
            <w:r w:rsidR="00F77946">
              <w:rPr>
                <w:rFonts w:cs="Arial"/>
                <w:iCs/>
              </w:rPr>
              <w:t>alternativ</w:t>
            </w:r>
            <w:r w:rsidR="00245632">
              <w:rPr>
                <w:rFonts w:cs="Arial"/>
                <w:iCs/>
              </w:rPr>
              <w:t>ních</w:t>
            </w:r>
            <w:r w:rsidR="00F77946">
              <w:rPr>
                <w:rFonts w:cs="Arial"/>
                <w:iCs/>
              </w:rPr>
              <w:t xml:space="preserve"> </w:t>
            </w:r>
            <w:r>
              <w:rPr>
                <w:rFonts w:cs="Arial"/>
                <w:iCs/>
              </w:rPr>
              <w:t>finančních nástrojů, které žadatelé mohli využít s menším administrativním úsilím.</w:t>
            </w:r>
          </w:p>
          <w:p w14:paraId="4129EE96" w14:textId="77777777" w:rsidR="00530F5A" w:rsidRDefault="00530F5A" w:rsidP="00530F5A">
            <w:pPr>
              <w:spacing w:after="60"/>
              <w:rPr>
                <w:rFonts w:cs="Arial"/>
                <w:iCs/>
              </w:rPr>
            </w:pPr>
          </w:p>
          <w:p w14:paraId="45372BD8" w14:textId="6644F915" w:rsidR="00B86DAC" w:rsidRDefault="00530F5A" w:rsidP="00BF0266">
            <w:pPr>
              <w:spacing w:after="60"/>
              <w:rPr>
                <w:rFonts w:cs="Arial"/>
                <w:iCs/>
              </w:rPr>
            </w:pPr>
            <w:r>
              <w:rPr>
                <w:rFonts w:cs="Arial"/>
                <w:iCs/>
              </w:rPr>
              <w:t>V</w:t>
            </w:r>
            <w:r w:rsidR="00245632">
              <w:rPr>
                <w:rFonts w:cs="Arial"/>
                <w:iCs/>
              </w:rPr>
              <w:t xml:space="preserve"> PR </w:t>
            </w:r>
            <w:r>
              <w:rPr>
                <w:rFonts w:cs="Arial"/>
                <w:iCs/>
              </w:rPr>
              <w:t>PRV byly</w:t>
            </w:r>
            <w:r w:rsidR="00555B94">
              <w:rPr>
                <w:rFonts w:cs="Arial"/>
                <w:iCs/>
              </w:rPr>
              <w:t xml:space="preserve"> v r. 2020</w:t>
            </w:r>
            <w:r>
              <w:rPr>
                <w:rFonts w:cs="Arial"/>
                <w:iCs/>
              </w:rPr>
              <w:t xml:space="preserve"> </w:t>
            </w:r>
            <w:r w:rsidRPr="00CD1239">
              <w:rPr>
                <w:rFonts w:cs="Arial"/>
                <w:iCs/>
              </w:rPr>
              <w:t>nevyužit</w:t>
            </w:r>
            <w:r>
              <w:rPr>
                <w:rFonts w:cs="Arial"/>
                <w:iCs/>
              </w:rPr>
              <w:t>é finance</w:t>
            </w:r>
            <w:r w:rsidRPr="00CD1239">
              <w:rPr>
                <w:rFonts w:cs="Arial"/>
                <w:iCs/>
              </w:rPr>
              <w:t xml:space="preserve"> v rámci projektů spolupráce přesun</w:t>
            </w:r>
            <w:r>
              <w:rPr>
                <w:rFonts w:cs="Arial"/>
                <w:iCs/>
              </w:rPr>
              <w:t>uty</w:t>
            </w:r>
            <w:r w:rsidRPr="00CD1239">
              <w:rPr>
                <w:rFonts w:cs="Arial"/>
                <w:iCs/>
              </w:rPr>
              <w:t xml:space="preserve"> do čl. 20</w:t>
            </w:r>
            <w:r>
              <w:rPr>
                <w:rFonts w:cs="Arial"/>
                <w:iCs/>
              </w:rPr>
              <w:t>, kde MAS evidovala zájem a</w:t>
            </w:r>
            <w:r w:rsidRPr="00CD1239">
              <w:rPr>
                <w:rFonts w:cs="Arial"/>
                <w:iCs/>
              </w:rPr>
              <w:t xml:space="preserve"> potřeb</w:t>
            </w:r>
            <w:r>
              <w:rPr>
                <w:rFonts w:cs="Arial"/>
                <w:iCs/>
              </w:rPr>
              <w:t>y v </w:t>
            </w:r>
            <w:r w:rsidRPr="00CD1239">
              <w:rPr>
                <w:rFonts w:cs="Arial"/>
                <w:iCs/>
              </w:rPr>
              <w:t>území</w:t>
            </w:r>
            <w:r>
              <w:rPr>
                <w:rFonts w:cs="Arial"/>
                <w:iCs/>
              </w:rPr>
              <w:t>. FG vyhodnotila, že v rámci PRV existuje trvalý převis poptávky po finančních prostředcích nad možnosti alokace MAS</w:t>
            </w:r>
            <w:r w:rsidR="00F77946">
              <w:rPr>
                <w:rFonts w:cs="Arial"/>
                <w:iCs/>
              </w:rPr>
              <w:t xml:space="preserve"> ve všech </w:t>
            </w:r>
            <w:proofErr w:type="spellStart"/>
            <w:r w:rsidR="00F77946">
              <w:rPr>
                <w:rFonts w:cs="Arial"/>
                <w:iCs/>
              </w:rPr>
              <w:t>fichích</w:t>
            </w:r>
            <w:proofErr w:type="spellEnd"/>
            <w:r>
              <w:rPr>
                <w:rFonts w:cs="Arial"/>
                <w:iCs/>
              </w:rPr>
              <w:t>. FG toto přisuzuje malé administrativní náročnosti předkládaných žádostí na MAS a poměrně široké</w:t>
            </w:r>
            <w:r w:rsidR="00F77946">
              <w:rPr>
                <w:rFonts w:cs="Arial"/>
                <w:iCs/>
              </w:rPr>
              <w:t xml:space="preserve"> nabídce</w:t>
            </w:r>
            <w:r>
              <w:rPr>
                <w:rFonts w:cs="Arial"/>
                <w:iCs/>
              </w:rPr>
              <w:t xml:space="preserve"> aktivit, jež z PRV lze financovat.</w:t>
            </w:r>
          </w:p>
          <w:p w14:paraId="565F0078" w14:textId="77777777" w:rsidR="00245632" w:rsidRDefault="00245632" w:rsidP="00BF0266">
            <w:pPr>
              <w:spacing w:after="60"/>
              <w:rPr>
                <w:rFonts w:cs="Arial"/>
                <w:iCs/>
              </w:rPr>
            </w:pPr>
          </w:p>
          <w:p w14:paraId="78BBDB0C" w14:textId="7CFE501E" w:rsidR="00245632" w:rsidRPr="00530F5A" w:rsidRDefault="00245632" w:rsidP="00BF0266">
            <w:pPr>
              <w:spacing w:after="60"/>
              <w:rPr>
                <w:rFonts w:cs="Arial"/>
                <w:iCs/>
              </w:rPr>
            </w:pPr>
            <w:r w:rsidRPr="00F73DB9">
              <w:rPr>
                <w:rFonts w:cs="Arial"/>
                <w:iCs/>
              </w:rPr>
              <w:t>V PR OPZ</w:t>
            </w:r>
            <w:r w:rsidR="00F73DB9">
              <w:rPr>
                <w:rFonts w:cs="Arial"/>
                <w:iCs/>
              </w:rPr>
              <w:t xml:space="preserve"> byl patrný rozdílný zájem žadatelů v 2 různých opatřeních a také </w:t>
            </w:r>
            <w:r w:rsidR="00795413">
              <w:rPr>
                <w:rFonts w:cs="Arial"/>
                <w:iCs/>
              </w:rPr>
              <w:t xml:space="preserve">výrazný </w:t>
            </w:r>
            <w:r w:rsidR="00F73DB9">
              <w:rPr>
                <w:rFonts w:cs="Arial"/>
                <w:iCs/>
              </w:rPr>
              <w:t>efekt zvýšené aktivity MAS jako hybatele a nositele projektů v</w:t>
            </w:r>
            <w:r w:rsidR="00795413">
              <w:rPr>
                <w:rFonts w:cs="Arial"/>
                <w:iCs/>
              </w:rPr>
              <w:t> </w:t>
            </w:r>
            <w:r w:rsidR="00F73DB9">
              <w:rPr>
                <w:rFonts w:cs="Arial"/>
                <w:iCs/>
              </w:rPr>
              <w:t>území</w:t>
            </w:r>
            <w:r w:rsidR="00795413">
              <w:rPr>
                <w:rFonts w:cs="Arial"/>
                <w:iCs/>
              </w:rPr>
              <w:t xml:space="preserve"> v rámci opatření Prorodinná opatření</w:t>
            </w:r>
            <w:r w:rsidR="00F73DB9">
              <w:rPr>
                <w:rFonts w:cs="Arial"/>
                <w:iCs/>
              </w:rPr>
              <w:t>. FG konstatovala, že nižší zájem žadatelů o opatření</w:t>
            </w:r>
            <w:r w:rsidR="00795413">
              <w:rPr>
                <w:rFonts w:cs="Arial"/>
                <w:iCs/>
              </w:rPr>
              <w:t xml:space="preserve"> Sociální služby byl do značné míry ovlivněn nastavením konkrétních podmínek podpory v rámci nadřazené výzvy OP, což limitovalo zájem subjektů v území MAS o realizaci projektů.</w:t>
            </w:r>
          </w:p>
        </w:tc>
      </w:tr>
      <w:tr w:rsidR="00BF0266" w:rsidRPr="00B65990" w14:paraId="4EA80270" w14:textId="77777777" w:rsidTr="00C87471">
        <w:tc>
          <w:tcPr>
            <w:tcW w:w="9212" w:type="dxa"/>
            <w:gridSpan w:val="2"/>
            <w:shd w:val="clear" w:color="auto" w:fill="F2F2F2" w:themeFill="background1" w:themeFillShade="F2"/>
          </w:tcPr>
          <w:p w14:paraId="546F58A1" w14:textId="494FDC45" w:rsidR="00BF0266" w:rsidRPr="00520C17" w:rsidRDefault="00666A12" w:rsidP="00033AB8">
            <w:pPr>
              <w:spacing w:after="60"/>
              <w:rPr>
                <w:rFonts w:cs="Arial"/>
                <w:b/>
                <w:color w:val="000000" w:themeColor="text1"/>
              </w:rPr>
            </w:pPr>
            <w:r>
              <w:rPr>
                <w:rFonts w:cs="Arial"/>
                <w:b/>
                <w:color w:val="000000" w:themeColor="text1"/>
              </w:rPr>
              <w:t>B.3.</w:t>
            </w:r>
            <w:r w:rsidR="007207B8">
              <w:rPr>
                <w:rFonts w:cs="Arial"/>
                <w:b/>
                <w:color w:val="000000" w:themeColor="text1"/>
              </w:rPr>
              <w:t>2</w:t>
            </w:r>
            <w:r w:rsidR="00C05671" w:rsidRPr="00B65990">
              <w:rPr>
                <w:rFonts w:cs="Arial"/>
                <w:b/>
                <w:color w:val="000000" w:themeColor="text1"/>
              </w:rPr>
              <w:t>) Do jaké míry by musely být finanční prostředky v Opatřeních/</w:t>
            </w:r>
            <w:proofErr w:type="spellStart"/>
            <w:r w:rsidR="00C05671" w:rsidRPr="00B65990">
              <w:rPr>
                <w:rFonts w:cs="Arial"/>
                <w:b/>
                <w:color w:val="000000" w:themeColor="text1"/>
              </w:rPr>
              <w:t>Fichích</w:t>
            </w:r>
            <w:proofErr w:type="spellEnd"/>
            <w:r w:rsidR="00C05671" w:rsidRPr="00B65990">
              <w:rPr>
                <w:rFonts w:cs="Arial"/>
                <w:b/>
                <w:color w:val="000000" w:themeColor="text1"/>
              </w:rPr>
              <w:t xml:space="preserve"> Programových rámců navýšeny, aby</w:t>
            </w:r>
            <w:r w:rsidR="00D11CC9">
              <w:rPr>
                <w:rFonts w:cs="Arial"/>
                <w:b/>
                <w:color w:val="000000" w:themeColor="text1"/>
              </w:rPr>
              <w:t xml:space="preserve"> </w:t>
            </w:r>
            <w:r w:rsidR="00C05671" w:rsidRPr="00B65990">
              <w:rPr>
                <w:rFonts w:cs="Arial"/>
                <w:b/>
                <w:color w:val="000000" w:themeColor="text1"/>
              </w:rPr>
              <w:t>SCLLD efektivně přispěla k řešení identifikovaných problémů území, respektive uspokojení potřeb, respektive dosažení cílů SCLLD?</w:t>
            </w:r>
          </w:p>
        </w:tc>
      </w:tr>
      <w:tr w:rsidR="00BF0266" w:rsidRPr="00B65990" w14:paraId="0519F2D7" w14:textId="77777777" w:rsidTr="00C87471">
        <w:tc>
          <w:tcPr>
            <w:tcW w:w="9212" w:type="dxa"/>
            <w:gridSpan w:val="2"/>
          </w:tcPr>
          <w:p w14:paraId="1E725663" w14:textId="77777777" w:rsidR="00BF0266" w:rsidRDefault="00BF0266" w:rsidP="00BF0266">
            <w:pPr>
              <w:spacing w:after="60"/>
              <w:rPr>
                <w:rFonts w:cs="Arial"/>
              </w:rPr>
            </w:pPr>
            <w:r w:rsidRPr="00B65990">
              <w:rPr>
                <w:rFonts w:cs="Arial"/>
              </w:rPr>
              <w:t>Odpověď:</w:t>
            </w:r>
          </w:p>
          <w:p w14:paraId="04652A73" w14:textId="0EBE97DE" w:rsidR="00F77946" w:rsidRDefault="00F77946" w:rsidP="00F77946">
            <w:pPr>
              <w:spacing w:after="60"/>
              <w:rPr>
                <w:rFonts w:cs="Arial"/>
              </w:rPr>
            </w:pPr>
            <w:r w:rsidRPr="00F77946">
              <w:rPr>
                <w:rFonts w:cs="Arial"/>
              </w:rPr>
              <w:t xml:space="preserve">Alokované finanční prostředky jsou dostatečné pro vyřešení </w:t>
            </w:r>
            <w:r w:rsidR="00245632" w:rsidRPr="00245632">
              <w:rPr>
                <w:rFonts w:cs="Arial"/>
                <w:b/>
                <w:bCs/>
              </w:rPr>
              <w:t>některých</w:t>
            </w:r>
            <w:r w:rsidR="00245632">
              <w:rPr>
                <w:rFonts w:cs="Arial"/>
              </w:rPr>
              <w:t xml:space="preserve"> </w:t>
            </w:r>
            <w:r w:rsidR="008C5313" w:rsidRPr="00F77946">
              <w:rPr>
                <w:rFonts w:cs="Arial"/>
              </w:rPr>
              <w:t xml:space="preserve">v SCLLD </w:t>
            </w:r>
            <w:r w:rsidRPr="00F77946">
              <w:rPr>
                <w:rFonts w:cs="Arial"/>
              </w:rPr>
              <w:t xml:space="preserve">identifikovaných problémů řešených prostřednictvím MAS. </w:t>
            </w:r>
            <w:r w:rsidR="008C5313">
              <w:rPr>
                <w:rFonts w:cs="Arial"/>
              </w:rPr>
              <w:t>P</w:t>
            </w:r>
            <w:r w:rsidR="008C5313" w:rsidRPr="00F77946">
              <w:rPr>
                <w:rFonts w:cs="Arial"/>
              </w:rPr>
              <w:t xml:space="preserve">otenciální žadatelé vědí o připravovaných výzvách </w:t>
            </w:r>
            <w:r w:rsidR="008C5313">
              <w:rPr>
                <w:rFonts w:cs="Arial"/>
              </w:rPr>
              <w:t>p</w:t>
            </w:r>
            <w:r w:rsidRPr="00F77946">
              <w:rPr>
                <w:rFonts w:cs="Arial"/>
              </w:rPr>
              <w:t>rostřednictvím animace</w:t>
            </w:r>
            <w:r w:rsidR="008C5313">
              <w:rPr>
                <w:rFonts w:cs="Arial"/>
              </w:rPr>
              <w:t xml:space="preserve"> </w:t>
            </w:r>
            <w:r w:rsidR="00795413">
              <w:rPr>
                <w:rFonts w:cs="Arial"/>
              </w:rPr>
              <w:t>ú</w:t>
            </w:r>
            <w:r w:rsidR="008C5313">
              <w:rPr>
                <w:rFonts w:cs="Arial"/>
              </w:rPr>
              <w:t>zemí</w:t>
            </w:r>
            <w:r>
              <w:rPr>
                <w:rFonts w:cs="Arial"/>
              </w:rPr>
              <w:t xml:space="preserve"> ze strany MAS</w:t>
            </w:r>
            <w:r w:rsidRPr="00F77946">
              <w:rPr>
                <w:rFonts w:cs="Arial"/>
              </w:rPr>
              <w:t xml:space="preserve"> a </w:t>
            </w:r>
            <w:r>
              <w:rPr>
                <w:rFonts w:cs="Arial"/>
              </w:rPr>
              <w:t>existuje</w:t>
            </w:r>
            <w:r w:rsidRPr="00F77946">
              <w:rPr>
                <w:rFonts w:cs="Arial"/>
              </w:rPr>
              <w:t xml:space="preserve"> </w:t>
            </w:r>
            <w:r>
              <w:rPr>
                <w:rFonts w:cs="Arial"/>
              </w:rPr>
              <w:t>dostatečný</w:t>
            </w:r>
            <w:r w:rsidRPr="00F77946">
              <w:rPr>
                <w:rFonts w:cs="Arial"/>
              </w:rPr>
              <w:t xml:space="preserve"> zájem </w:t>
            </w:r>
            <w:r w:rsidR="008C5313">
              <w:rPr>
                <w:rFonts w:cs="Arial"/>
              </w:rPr>
              <w:t xml:space="preserve">o realizaci projektů </w:t>
            </w:r>
            <w:r w:rsidRPr="00F77946">
              <w:rPr>
                <w:rFonts w:cs="Arial"/>
              </w:rPr>
              <w:t>u všech programových rámců</w:t>
            </w:r>
            <w:r>
              <w:rPr>
                <w:rFonts w:cs="Arial"/>
              </w:rPr>
              <w:t xml:space="preserve"> kromě PR OPŽP (zde identifikován vysoký zájem o konzultace, ale velmi nízký zájem předkládat žádosti o dotace).</w:t>
            </w:r>
          </w:p>
          <w:p w14:paraId="3DFA72F8" w14:textId="77777777" w:rsidR="00F77946" w:rsidRPr="00F77946" w:rsidRDefault="00F77946" w:rsidP="00F77946">
            <w:pPr>
              <w:spacing w:after="60"/>
              <w:rPr>
                <w:rFonts w:cs="Arial"/>
              </w:rPr>
            </w:pPr>
          </w:p>
          <w:p w14:paraId="093075C3" w14:textId="1538EB8C" w:rsidR="00245632" w:rsidRDefault="00F77946" w:rsidP="00F77946">
            <w:pPr>
              <w:spacing w:after="60"/>
              <w:rPr>
                <w:rFonts w:cs="Arial"/>
              </w:rPr>
            </w:pPr>
            <w:r w:rsidRPr="00F77946">
              <w:rPr>
                <w:rFonts w:cs="Arial"/>
              </w:rPr>
              <w:t xml:space="preserve">V rámci jednotlivých OP </w:t>
            </w:r>
            <w:r>
              <w:rPr>
                <w:rFonts w:cs="Arial"/>
              </w:rPr>
              <w:t>byly</w:t>
            </w:r>
            <w:r w:rsidRPr="00F77946">
              <w:rPr>
                <w:rFonts w:cs="Arial"/>
              </w:rPr>
              <w:t xml:space="preserve"> opatření/</w:t>
            </w:r>
            <w:proofErr w:type="spellStart"/>
            <w:r w:rsidRPr="00F77946">
              <w:rPr>
                <w:rFonts w:cs="Arial"/>
              </w:rPr>
              <w:t>fiche</w:t>
            </w:r>
            <w:proofErr w:type="spellEnd"/>
            <w:r w:rsidRPr="00F77946">
              <w:rPr>
                <w:rFonts w:cs="Arial"/>
              </w:rPr>
              <w:t>/aktivity využívány v souladu s předpokladem, u některých je čerpání ovlivněno specifickými pravidly pro dané opatření</w:t>
            </w:r>
            <w:r w:rsidR="008C5313">
              <w:rPr>
                <w:rFonts w:cs="Arial"/>
              </w:rPr>
              <w:t>, výzvu</w:t>
            </w:r>
            <w:r w:rsidRPr="00F77946">
              <w:rPr>
                <w:rFonts w:cs="Arial"/>
              </w:rPr>
              <w:t>.</w:t>
            </w:r>
          </w:p>
          <w:p w14:paraId="7C4F7C82" w14:textId="77777777" w:rsidR="00245632" w:rsidRDefault="00245632" w:rsidP="00F77946">
            <w:pPr>
              <w:spacing w:after="60"/>
              <w:rPr>
                <w:rFonts w:cs="Arial"/>
              </w:rPr>
            </w:pPr>
          </w:p>
          <w:p w14:paraId="028A0E78" w14:textId="01C68154" w:rsidR="00530F5A" w:rsidRDefault="00F77946" w:rsidP="00F77946">
            <w:pPr>
              <w:spacing w:after="60"/>
              <w:rPr>
                <w:rFonts w:cs="Arial"/>
              </w:rPr>
            </w:pPr>
            <w:r w:rsidRPr="00F77946">
              <w:rPr>
                <w:rFonts w:cs="Arial"/>
              </w:rPr>
              <w:t>Celkově lze konstatovat, že se díky podpoře z</w:t>
            </w:r>
            <w:r w:rsidR="007F1E38">
              <w:rPr>
                <w:rFonts w:cs="Arial"/>
              </w:rPr>
              <w:t> </w:t>
            </w:r>
            <w:r w:rsidRPr="00F77946">
              <w:rPr>
                <w:rFonts w:cs="Arial"/>
              </w:rPr>
              <w:t>PRV</w:t>
            </w:r>
            <w:r w:rsidR="007F1E38">
              <w:rPr>
                <w:rFonts w:cs="Arial"/>
              </w:rPr>
              <w:t xml:space="preserve"> a</w:t>
            </w:r>
            <w:r w:rsidRPr="00F77946">
              <w:rPr>
                <w:rFonts w:cs="Arial"/>
              </w:rPr>
              <w:t xml:space="preserve"> IROP podařilo podpořit rozvoj venkovských obcí, rozvoj podnikání v zemědělství i dalších oborech i rozvoj služeb v regionu.</w:t>
            </w:r>
            <w:r w:rsidR="007F1E38">
              <w:rPr>
                <w:rFonts w:cs="Arial"/>
              </w:rPr>
              <w:t xml:space="preserve"> Podpora v rámci OPZ </w:t>
            </w:r>
            <w:r w:rsidR="00025D76">
              <w:rPr>
                <w:rFonts w:cs="Arial"/>
              </w:rPr>
              <w:t xml:space="preserve">přispěla zejména v oblasti nedostatečné kapacity péče o děti v době letních školních prázdnin. </w:t>
            </w:r>
          </w:p>
          <w:p w14:paraId="5B1B5A8F" w14:textId="77777777" w:rsidR="00245632" w:rsidRDefault="00245632" w:rsidP="00F77946">
            <w:pPr>
              <w:spacing w:after="60"/>
              <w:rPr>
                <w:rFonts w:cs="Arial"/>
              </w:rPr>
            </w:pPr>
          </w:p>
          <w:p w14:paraId="6E8A49C1" w14:textId="77777777" w:rsidR="00245632" w:rsidRDefault="00245632" w:rsidP="00245632">
            <w:pPr>
              <w:spacing w:after="60"/>
              <w:rPr>
                <w:rFonts w:cs="Arial"/>
              </w:rPr>
            </w:pPr>
            <w:r>
              <w:rPr>
                <w:rFonts w:cs="Arial"/>
              </w:rPr>
              <w:t xml:space="preserve">PR OPZ: </w:t>
            </w:r>
            <w:r w:rsidRPr="00245632">
              <w:rPr>
                <w:rFonts w:cs="Arial"/>
              </w:rPr>
              <w:tab/>
            </w:r>
          </w:p>
          <w:p w14:paraId="56936911" w14:textId="44BC7D64" w:rsidR="00245632" w:rsidRPr="00245632" w:rsidRDefault="00245632" w:rsidP="00245632">
            <w:pPr>
              <w:spacing w:after="60"/>
              <w:rPr>
                <w:rFonts w:cs="Arial"/>
              </w:rPr>
            </w:pPr>
            <w:r w:rsidRPr="007C2D74">
              <w:rPr>
                <w:rFonts w:cs="Arial"/>
                <w:b/>
                <w:bCs/>
              </w:rPr>
              <w:t>Prorodinná opatření</w:t>
            </w:r>
            <w:r w:rsidR="00795413">
              <w:rPr>
                <w:rFonts w:cs="Arial"/>
              </w:rPr>
              <w:t xml:space="preserve"> – největší zájem v území byl o aktivitu </w:t>
            </w:r>
            <w:r w:rsidR="00795413" w:rsidRPr="00795413">
              <w:rPr>
                <w:rFonts w:cs="Arial"/>
              </w:rPr>
              <w:t>Příměstské tábory</w:t>
            </w:r>
            <w:r w:rsidR="00795413">
              <w:rPr>
                <w:rFonts w:cs="Arial"/>
              </w:rPr>
              <w:t xml:space="preserve">, která řeší nedostatečnou kapacitu péče o děti v době letních školních prázdnin. Tato potřeba v území přetrvává a je dána charakterem území MAS (převážně vesnice do 500 obyvatel). Příspěvek realizace tohoto opatření v rámci SCLLD </w:t>
            </w:r>
            <w:r w:rsidR="007F1E38">
              <w:rPr>
                <w:rFonts w:cs="Arial"/>
              </w:rPr>
              <w:t>hodnotí FG jako kladný a významný.</w:t>
            </w:r>
          </w:p>
          <w:p w14:paraId="6D3CE13F" w14:textId="459D3283" w:rsidR="00245632" w:rsidRDefault="00245632" w:rsidP="00245632">
            <w:pPr>
              <w:spacing w:after="60"/>
              <w:rPr>
                <w:rFonts w:cs="Arial"/>
              </w:rPr>
            </w:pPr>
            <w:r w:rsidRPr="007C2D74">
              <w:rPr>
                <w:rFonts w:cs="Arial"/>
                <w:b/>
                <w:bCs/>
              </w:rPr>
              <w:t>Sociální služby</w:t>
            </w:r>
            <w:r w:rsidR="007F1E38">
              <w:rPr>
                <w:rFonts w:cs="Arial"/>
              </w:rPr>
              <w:t xml:space="preserve"> – v tomto opatření FG spatřuje velký potenciál SCLLD pro řešení problémů území MAS, avšak </w:t>
            </w:r>
            <w:r w:rsidR="007F1E38">
              <w:rPr>
                <w:rFonts w:cs="Arial"/>
                <w:iCs/>
              </w:rPr>
              <w:t>nastavení konkrétních podmínek podpory v rámci nadřazené výzvy OP limitovalo zájem subjektů v území MAS o realizaci projektů</w:t>
            </w:r>
            <w:r w:rsidR="007C2D74">
              <w:rPr>
                <w:rFonts w:cs="Arial"/>
                <w:iCs/>
              </w:rPr>
              <w:t xml:space="preserve"> i výsledný přínos realizace SCLLD</w:t>
            </w:r>
            <w:r w:rsidR="007F1E38">
              <w:rPr>
                <w:rFonts w:cs="Arial"/>
                <w:iCs/>
              </w:rPr>
              <w:t>.</w:t>
            </w:r>
          </w:p>
          <w:p w14:paraId="34E9355B" w14:textId="77777777" w:rsidR="00245632" w:rsidRDefault="00245632" w:rsidP="00245632">
            <w:pPr>
              <w:spacing w:after="60"/>
              <w:rPr>
                <w:rFonts w:cs="Arial"/>
              </w:rPr>
            </w:pPr>
          </w:p>
          <w:p w14:paraId="4B1A6E3A" w14:textId="77777777" w:rsidR="00245632" w:rsidRDefault="00245632" w:rsidP="00245632">
            <w:pPr>
              <w:spacing w:after="60"/>
              <w:rPr>
                <w:rFonts w:cs="Arial"/>
              </w:rPr>
            </w:pPr>
            <w:r>
              <w:rPr>
                <w:rFonts w:cs="Arial"/>
              </w:rPr>
              <w:t>PR IROP:</w:t>
            </w:r>
          </w:p>
          <w:p w14:paraId="65F3E90B" w14:textId="32A2D209" w:rsidR="00245632" w:rsidRPr="00245632" w:rsidRDefault="00245632" w:rsidP="00245632">
            <w:pPr>
              <w:spacing w:after="60"/>
              <w:rPr>
                <w:rFonts w:cs="Arial"/>
              </w:rPr>
            </w:pPr>
            <w:r w:rsidRPr="007C2D74">
              <w:rPr>
                <w:rFonts w:cs="Arial"/>
                <w:b/>
                <w:bCs/>
              </w:rPr>
              <w:t>Kulturní dědictví</w:t>
            </w:r>
            <w:r w:rsidR="00025D76">
              <w:rPr>
                <w:rFonts w:cs="Arial"/>
              </w:rPr>
              <w:t xml:space="preserve"> – s</w:t>
            </w:r>
            <w:r w:rsidR="007C2D74">
              <w:rPr>
                <w:rFonts w:cs="Arial"/>
              </w:rPr>
              <w:t> </w:t>
            </w:r>
            <w:r w:rsidR="00025D76">
              <w:rPr>
                <w:rFonts w:cs="Arial"/>
              </w:rPr>
              <w:t>ohledem</w:t>
            </w:r>
            <w:r w:rsidR="007C2D74">
              <w:rPr>
                <w:rFonts w:cs="Arial"/>
              </w:rPr>
              <w:t xml:space="preserve"> na</w:t>
            </w:r>
            <w:r w:rsidR="00025D76">
              <w:rPr>
                <w:rFonts w:cs="Arial"/>
              </w:rPr>
              <w:t xml:space="preserve"> nastavení a omezení podmínek nadřazené výzvy OP spatřuje FG komplikaci v omezeném počtu potenciálních žadatelů v území. Navzdory tomu FG spatřuje příspěvek SCLLD k řešení problém</w:t>
            </w:r>
            <w:r w:rsidR="007C2D74">
              <w:rPr>
                <w:rFonts w:cs="Arial"/>
              </w:rPr>
              <w:t>u špatného t</w:t>
            </w:r>
            <w:r w:rsidR="007C2D74" w:rsidRPr="007C2D74">
              <w:rPr>
                <w:rFonts w:cs="Arial"/>
              </w:rPr>
              <w:t>echnické</w:t>
            </w:r>
            <w:r w:rsidR="007C2D74">
              <w:rPr>
                <w:rFonts w:cs="Arial"/>
              </w:rPr>
              <w:t>ho</w:t>
            </w:r>
            <w:r w:rsidR="007C2D74" w:rsidRPr="007C2D74">
              <w:rPr>
                <w:rFonts w:cs="Arial"/>
              </w:rPr>
              <w:t xml:space="preserve"> stavu některých památek </w:t>
            </w:r>
            <w:r w:rsidR="00025D76">
              <w:rPr>
                <w:rFonts w:cs="Arial"/>
              </w:rPr>
              <w:t>jako významný.</w:t>
            </w:r>
          </w:p>
          <w:p w14:paraId="59402B81" w14:textId="1DD4698D" w:rsidR="00245632" w:rsidRPr="00245632" w:rsidRDefault="00245632" w:rsidP="00245632">
            <w:pPr>
              <w:spacing w:after="60"/>
              <w:rPr>
                <w:rFonts w:cs="Arial"/>
              </w:rPr>
            </w:pPr>
            <w:r w:rsidRPr="007C2D74">
              <w:rPr>
                <w:rFonts w:cs="Arial"/>
                <w:b/>
                <w:bCs/>
              </w:rPr>
              <w:t>Integrovaný záchranný systém</w:t>
            </w:r>
            <w:r w:rsidR="00025D76">
              <w:rPr>
                <w:rFonts w:cs="Arial"/>
              </w:rPr>
              <w:t xml:space="preserve"> – v tomto opatření existovala dostatečná </w:t>
            </w:r>
            <w:proofErr w:type="spellStart"/>
            <w:r w:rsidR="00025D76">
              <w:rPr>
                <w:rFonts w:cs="Arial"/>
              </w:rPr>
              <w:t>abs</w:t>
            </w:r>
            <w:proofErr w:type="spellEnd"/>
            <w:r w:rsidR="00025D76">
              <w:rPr>
                <w:rFonts w:cs="Arial"/>
              </w:rPr>
              <w:t>. kapacita v území a s tím je spojený zásadní přínos realizace SCLLD</w:t>
            </w:r>
            <w:r w:rsidR="00E327C5">
              <w:rPr>
                <w:rFonts w:cs="Arial"/>
              </w:rPr>
              <w:t>.</w:t>
            </w:r>
          </w:p>
          <w:p w14:paraId="0DD1CBE8" w14:textId="022680CB" w:rsidR="00245632" w:rsidRPr="00245632" w:rsidRDefault="00245632" w:rsidP="00245632">
            <w:pPr>
              <w:spacing w:after="60"/>
              <w:rPr>
                <w:rFonts w:cs="Arial"/>
              </w:rPr>
            </w:pPr>
            <w:r w:rsidRPr="007C2D74">
              <w:rPr>
                <w:rFonts w:cs="Arial"/>
                <w:b/>
                <w:bCs/>
              </w:rPr>
              <w:t>Infrastruktura základních škol</w:t>
            </w:r>
            <w:r w:rsidRPr="00245632">
              <w:rPr>
                <w:rFonts w:cs="Arial"/>
              </w:rPr>
              <w:t xml:space="preserve"> </w:t>
            </w:r>
            <w:r w:rsidR="007C2D74">
              <w:rPr>
                <w:rFonts w:cs="Arial"/>
              </w:rPr>
              <w:t>–</w:t>
            </w:r>
            <w:r w:rsidR="00E327C5">
              <w:rPr>
                <w:rFonts w:cs="Arial"/>
              </w:rPr>
              <w:t xml:space="preserve"> </w:t>
            </w:r>
            <w:r w:rsidR="007C2D74">
              <w:rPr>
                <w:rFonts w:cs="Arial"/>
              </w:rPr>
              <w:t>FG konstatuje zásadní přínos realizace SCLLD k řešení problémů jako c</w:t>
            </w:r>
            <w:r w:rsidR="007C2D74" w:rsidRPr="007C2D74">
              <w:rPr>
                <w:rFonts w:cs="Arial"/>
              </w:rPr>
              <w:t>hybějící bezbariérové přístupy v některých školách</w:t>
            </w:r>
            <w:r w:rsidR="007C2D74">
              <w:rPr>
                <w:rFonts w:cs="Arial"/>
              </w:rPr>
              <w:t xml:space="preserve"> nebo c</w:t>
            </w:r>
            <w:r w:rsidR="007C2D74" w:rsidRPr="007C2D74">
              <w:rPr>
                <w:rFonts w:cs="Arial"/>
              </w:rPr>
              <w:t>hybějící vybavení ve třídách pro kvalitní výuku</w:t>
            </w:r>
            <w:r w:rsidR="007C2D74">
              <w:rPr>
                <w:rFonts w:cs="Arial"/>
              </w:rPr>
              <w:t>.</w:t>
            </w:r>
          </w:p>
          <w:p w14:paraId="7CB0D614" w14:textId="3ADDD289" w:rsidR="00245632" w:rsidRPr="007C2D74" w:rsidRDefault="00245632" w:rsidP="00245632">
            <w:pPr>
              <w:spacing w:after="60"/>
              <w:rPr>
                <w:rFonts w:cs="Arial"/>
                <w:b/>
                <w:bCs/>
              </w:rPr>
            </w:pPr>
            <w:r w:rsidRPr="007C2D74">
              <w:rPr>
                <w:rFonts w:cs="Arial"/>
                <w:b/>
                <w:bCs/>
              </w:rPr>
              <w:t>Bezpečnost dopravy</w:t>
            </w:r>
            <w:r w:rsidR="007C2D74">
              <w:rPr>
                <w:rFonts w:cs="Arial"/>
                <w:b/>
                <w:bCs/>
              </w:rPr>
              <w:t xml:space="preserve"> </w:t>
            </w:r>
            <w:r w:rsidR="007C2D74">
              <w:rPr>
                <w:rFonts w:cs="Arial"/>
              </w:rPr>
              <w:t>–</w:t>
            </w:r>
            <w:r w:rsidR="007C2D74" w:rsidRPr="007C2D74">
              <w:rPr>
                <w:rFonts w:cs="Arial"/>
              </w:rPr>
              <w:t xml:space="preserve"> </w:t>
            </w:r>
            <w:r w:rsidR="007C2D74">
              <w:rPr>
                <w:rFonts w:cs="Arial"/>
              </w:rPr>
              <w:t>FG konstatuje přetrvávající problém se š</w:t>
            </w:r>
            <w:r w:rsidR="007C2D74" w:rsidRPr="007C2D74">
              <w:rPr>
                <w:rFonts w:cs="Arial"/>
              </w:rPr>
              <w:t>patný</w:t>
            </w:r>
            <w:r w:rsidR="007C2D74">
              <w:rPr>
                <w:rFonts w:cs="Arial"/>
              </w:rPr>
              <w:t>m</w:t>
            </w:r>
            <w:r w:rsidR="007C2D74" w:rsidRPr="007C2D74">
              <w:rPr>
                <w:rFonts w:cs="Arial"/>
              </w:rPr>
              <w:t xml:space="preserve"> stav</w:t>
            </w:r>
            <w:r w:rsidR="007C2D74">
              <w:rPr>
                <w:rFonts w:cs="Arial"/>
              </w:rPr>
              <w:t>em</w:t>
            </w:r>
            <w:r w:rsidR="007C2D74" w:rsidRPr="007C2D74">
              <w:rPr>
                <w:rFonts w:cs="Arial"/>
              </w:rPr>
              <w:t xml:space="preserve"> dopravní infrastruktury</w:t>
            </w:r>
            <w:r w:rsidR="007C2D74">
              <w:rPr>
                <w:rFonts w:cs="Arial"/>
              </w:rPr>
              <w:t xml:space="preserve"> v některých obcích v území. Přínos realizace SCLLD je proto hodnocen jako velmi vysoký, který dokládá i převis poptávky po </w:t>
            </w:r>
            <w:proofErr w:type="spellStart"/>
            <w:r w:rsidR="007C2D74">
              <w:rPr>
                <w:rFonts w:cs="Arial"/>
              </w:rPr>
              <w:t>fin</w:t>
            </w:r>
            <w:proofErr w:type="spellEnd"/>
            <w:r w:rsidR="007C2D74">
              <w:rPr>
                <w:rFonts w:cs="Arial"/>
              </w:rPr>
              <w:t>. prostředcích v tomto opatření.</w:t>
            </w:r>
          </w:p>
          <w:p w14:paraId="43E39E1C" w14:textId="77777777" w:rsidR="00245632" w:rsidRDefault="00245632" w:rsidP="00245632">
            <w:pPr>
              <w:spacing w:after="60"/>
              <w:rPr>
                <w:rFonts w:cs="Arial"/>
              </w:rPr>
            </w:pPr>
          </w:p>
          <w:p w14:paraId="3064314B" w14:textId="0A7DFD82" w:rsidR="00245632" w:rsidRDefault="00245632" w:rsidP="00245632">
            <w:pPr>
              <w:spacing w:after="60"/>
              <w:rPr>
                <w:rFonts w:cs="Arial"/>
              </w:rPr>
            </w:pPr>
            <w:r>
              <w:rPr>
                <w:rFonts w:cs="Arial"/>
              </w:rPr>
              <w:t>PR OPŽP:</w:t>
            </w:r>
          </w:p>
          <w:p w14:paraId="2B5D9CA2" w14:textId="365C0402" w:rsidR="00245632" w:rsidRPr="007C2D74" w:rsidRDefault="00245632" w:rsidP="00245632">
            <w:pPr>
              <w:spacing w:after="60"/>
              <w:rPr>
                <w:rFonts w:cs="Arial"/>
              </w:rPr>
            </w:pPr>
            <w:r w:rsidRPr="007C2D74">
              <w:rPr>
                <w:rFonts w:cs="Arial"/>
                <w:b/>
                <w:bCs/>
              </w:rPr>
              <w:t xml:space="preserve">Výsadby dřevin </w:t>
            </w:r>
            <w:r w:rsidR="007D49E7">
              <w:rPr>
                <w:rFonts w:cs="Arial"/>
              </w:rPr>
              <w:t>– přínos realizace daného opatření SCLLD při řešení problémů a</w:t>
            </w:r>
            <w:r w:rsidR="007D49E7" w:rsidRPr="007D49E7">
              <w:rPr>
                <w:rFonts w:cs="Arial"/>
              </w:rPr>
              <w:t xml:space="preserve">bsence protierozních a protipovodňových opatření </w:t>
            </w:r>
            <w:r w:rsidR="007D49E7">
              <w:rPr>
                <w:rFonts w:cs="Arial"/>
              </w:rPr>
              <w:t>v území, spatřuje FG jako významný. Absorpční kapacita je v tomto opatření ale omezena lokalizací zaměření daného opatření pouze na CHKO Blanský les a skutečná realizace projektů naráží na vysokou admin. náročnost a složitost nadřazené výzvy OP.</w:t>
            </w:r>
          </w:p>
          <w:p w14:paraId="440A03AA" w14:textId="088B5943" w:rsidR="007D49E7" w:rsidRPr="007C2D74" w:rsidRDefault="00245632" w:rsidP="007D49E7">
            <w:pPr>
              <w:spacing w:after="60"/>
              <w:rPr>
                <w:rFonts w:cs="Arial"/>
              </w:rPr>
            </w:pPr>
            <w:r w:rsidRPr="007C2D74">
              <w:rPr>
                <w:rFonts w:cs="Arial"/>
                <w:b/>
                <w:bCs/>
              </w:rPr>
              <w:t xml:space="preserve">Protierozní </w:t>
            </w:r>
            <w:proofErr w:type="gramStart"/>
            <w:r w:rsidRPr="007C2D74">
              <w:rPr>
                <w:rFonts w:cs="Arial"/>
                <w:b/>
                <w:bCs/>
              </w:rPr>
              <w:t xml:space="preserve">opatření </w:t>
            </w:r>
            <w:r w:rsidR="007D49E7">
              <w:rPr>
                <w:rFonts w:cs="Arial"/>
                <w:b/>
                <w:bCs/>
              </w:rPr>
              <w:t xml:space="preserve">- </w:t>
            </w:r>
            <w:r w:rsidR="007D49E7">
              <w:rPr>
                <w:rFonts w:cs="Arial"/>
              </w:rPr>
              <w:t>přínos</w:t>
            </w:r>
            <w:proofErr w:type="gramEnd"/>
            <w:r w:rsidR="007D49E7">
              <w:rPr>
                <w:rFonts w:cs="Arial"/>
              </w:rPr>
              <w:t xml:space="preserve"> realizace daného opatření SCLLD při řešení problémů a</w:t>
            </w:r>
            <w:r w:rsidR="007D49E7" w:rsidRPr="007D49E7">
              <w:rPr>
                <w:rFonts w:cs="Arial"/>
              </w:rPr>
              <w:t xml:space="preserve">bsence protierozních a protipovodňových opatření </w:t>
            </w:r>
            <w:r w:rsidR="007D49E7">
              <w:rPr>
                <w:rFonts w:cs="Arial"/>
              </w:rPr>
              <w:t>v území, spatřuje FG jako významný. Absorpční kapacita je v tomto opatření ale zásadně limitována vysokou admin. náročností a složitostí nadřazené výzvy OP.</w:t>
            </w:r>
          </w:p>
          <w:p w14:paraId="064598D9" w14:textId="748BC0F5" w:rsidR="007D49E7" w:rsidRPr="007C2D74" w:rsidRDefault="00245632" w:rsidP="007D49E7">
            <w:pPr>
              <w:spacing w:after="60"/>
              <w:rPr>
                <w:rFonts w:cs="Arial"/>
              </w:rPr>
            </w:pPr>
            <w:r w:rsidRPr="007C2D74">
              <w:rPr>
                <w:rFonts w:cs="Arial"/>
                <w:b/>
                <w:bCs/>
              </w:rPr>
              <w:t xml:space="preserve">Sídelní </w:t>
            </w:r>
            <w:proofErr w:type="gramStart"/>
            <w:r w:rsidRPr="007C2D74">
              <w:rPr>
                <w:rFonts w:cs="Arial"/>
                <w:b/>
                <w:bCs/>
              </w:rPr>
              <w:t>zeleň</w:t>
            </w:r>
            <w:r w:rsidR="007D49E7">
              <w:rPr>
                <w:rFonts w:cs="Arial"/>
                <w:b/>
                <w:bCs/>
              </w:rPr>
              <w:t xml:space="preserve"> - </w:t>
            </w:r>
            <w:r w:rsidR="007D49E7">
              <w:rPr>
                <w:rFonts w:cs="Arial"/>
              </w:rPr>
              <w:t>přínos</w:t>
            </w:r>
            <w:proofErr w:type="gramEnd"/>
            <w:r w:rsidR="007D49E7">
              <w:rPr>
                <w:rFonts w:cs="Arial"/>
              </w:rPr>
              <w:t xml:space="preserve"> realizace daného opatření SCLLD při řešení problému s</w:t>
            </w:r>
            <w:r w:rsidR="007D49E7" w:rsidRPr="007D49E7">
              <w:rPr>
                <w:rFonts w:cs="Arial"/>
              </w:rPr>
              <w:t>nížen</w:t>
            </w:r>
            <w:r w:rsidR="007D49E7">
              <w:rPr>
                <w:rFonts w:cs="Arial"/>
              </w:rPr>
              <w:t>é</w:t>
            </w:r>
            <w:r w:rsidR="007D49E7" w:rsidRPr="007D49E7">
              <w:rPr>
                <w:rFonts w:cs="Arial"/>
              </w:rPr>
              <w:t xml:space="preserve"> estetick</w:t>
            </w:r>
            <w:r w:rsidR="007D49E7">
              <w:rPr>
                <w:rFonts w:cs="Arial"/>
              </w:rPr>
              <w:t>é</w:t>
            </w:r>
            <w:r w:rsidR="007D49E7" w:rsidRPr="007D49E7">
              <w:rPr>
                <w:rFonts w:cs="Arial"/>
              </w:rPr>
              <w:t xml:space="preserve"> úrov</w:t>
            </w:r>
            <w:r w:rsidR="007D49E7">
              <w:rPr>
                <w:rFonts w:cs="Arial"/>
              </w:rPr>
              <w:t>ně</w:t>
            </w:r>
            <w:r w:rsidR="007D49E7" w:rsidRPr="007D49E7">
              <w:rPr>
                <w:rFonts w:cs="Arial"/>
              </w:rPr>
              <w:t xml:space="preserve"> krajiny v některých lokalitách</w:t>
            </w:r>
            <w:r w:rsidR="007D49E7">
              <w:rPr>
                <w:rFonts w:cs="Arial"/>
              </w:rPr>
              <w:t>, spatřuje FG jako významný. Absorpční kapacita je v tomto opatření ale zásadně limitována vysokou admin. náročností a složitostí nadřazené výzvy OP.</w:t>
            </w:r>
          </w:p>
          <w:p w14:paraId="3F0DF553" w14:textId="37057481" w:rsidR="00245632" w:rsidRPr="007C2D74" w:rsidRDefault="00245632" w:rsidP="00245632">
            <w:pPr>
              <w:spacing w:after="60"/>
              <w:rPr>
                <w:rFonts w:cs="Arial"/>
                <w:b/>
                <w:bCs/>
              </w:rPr>
            </w:pPr>
          </w:p>
          <w:p w14:paraId="6B6E6611" w14:textId="77777777" w:rsidR="00245632" w:rsidRDefault="00245632" w:rsidP="00245632">
            <w:pPr>
              <w:spacing w:after="60"/>
              <w:rPr>
                <w:rFonts w:cs="Arial"/>
              </w:rPr>
            </w:pPr>
          </w:p>
          <w:p w14:paraId="686991D1" w14:textId="77777777" w:rsidR="00BF0266" w:rsidRPr="00E151CD" w:rsidRDefault="00245632" w:rsidP="00245632">
            <w:pPr>
              <w:spacing w:after="60"/>
              <w:rPr>
                <w:rFonts w:cs="Arial"/>
              </w:rPr>
            </w:pPr>
            <w:r w:rsidRPr="00E151CD">
              <w:rPr>
                <w:rFonts w:cs="Arial"/>
              </w:rPr>
              <w:t>PR PRV:</w:t>
            </w:r>
          </w:p>
          <w:p w14:paraId="250B8BE8" w14:textId="7B6EA864" w:rsidR="00245632" w:rsidRPr="00E151CD" w:rsidRDefault="00245632" w:rsidP="00E151CD">
            <w:pPr>
              <w:spacing w:after="60"/>
              <w:rPr>
                <w:rFonts w:cs="Arial"/>
              </w:rPr>
            </w:pPr>
            <w:r w:rsidRPr="00E53C2A">
              <w:rPr>
                <w:rFonts w:cs="Arial"/>
                <w:b/>
                <w:bCs/>
              </w:rPr>
              <w:t>Investice do zemědělských podniků</w:t>
            </w:r>
            <w:r w:rsidR="00E151CD" w:rsidRPr="00E151CD">
              <w:rPr>
                <w:rFonts w:cs="Arial"/>
              </w:rPr>
              <w:t xml:space="preserve"> – FG konstatuje vysoký přínos realizace opatření k řešení v SCLLD definovaného problému malých investic podnikatelských subjektů do svého rozvoje (chybí nové technologie, nejsou dostatečně využívány kapacity regionu).</w:t>
            </w:r>
          </w:p>
          <w:p w14:paraId="2BB86852" w14:textId="3B139ED0" w:rsidR="00E151CD" w:rsidRPr="00E151CD" w:rsidRDefault="00245632" w:rsidP="00E151CD">
            <w:pPr>
              <w:spacing w:after="60"/>
              <w:rPr>
                <w:rFonts w:cs="Arial"/>
              </w:rPr>
            </w:pPr>
            <w:r w:rsidRPr="00E53C2A">
              <w:rPr>
                <w:rFonts w:cs="Arial"/>
                <w:b/>
                <w:bCs/>
              </w:rPr>
              <w:lastRenderedPageBreak/>
              <w:t xml:space="preserve">Podpora investic na založení nebo rozvoj nezemědělských </w:t>
            </w:r>
            <w:proofErr w:type="gramStart"/>
            <w:r w:rsidRPr="00E53C2A">
              <w:rPr>
                <w:rFonts w:cs="Arial"/>
                <w:b/>
                <w:bCs/>
              </w:rPr>
              <w:t>činností</w:t>
            </w:r>
            <w:r w:rsidR="00E151CD" w:rsidRPr="00E151CD">
              <w:rPr>
                <w:rFonts w:cs="Arial"/>
              </w:rPr>
              <w:t xml:space="preserve"> - FG</w:t>
            </w:r>
            <w:proofErr w:type="gramEnd"/>
            <w:r w:rsidR="00E151CD" w:rsidRPr="00E151CD">
              <w:rPr>
                <w:rFonts w:cs="Arial"/>
              </w:rPr>
              <w:t xml:space="preserve"> konstatuje vysoký přínos realizace opatření k řešení v SCLLD definovaného problému malých investic podnikatelských subjektů do svého rozvoje (chybí nové technologie, nejsou dostatečně využívány kapacity regionu).</w:t>
            </w:r>
          </w:p>
          <w:p w14:paraId="2368C352" w14:textId="5D95B2CF" w:rsidR="00245632" w:rsidRPr="00B65990" w:rsidRDefault="00245632" w:rsidP="00E151CD">
            <w:pPr>
              <w:spacing w:after="60"/>
              <w:rPr>
                <w:rFonts w:cs="Arial"/>
              </w:rPr>
            </w:pPr>
            <w:r w:rsidRPr="00E53C2A">
              <w:rPr>
                <w:rFonts w:cs="Arial"/>
                <w:b/>
                <w:bCs/>
              </w:rPr>
              <w:t>Základní služby a obnova vesnic ve venkovských oblastech</w:t>
            </w:r>
            <w:r w:rsidRPr="00E151CD">
              <w:rPr>
                <w:rFonts w:cs="Arial"/>
              </w:rPr>
              <w:t xml:space="preserve"> (vybrané </w:t>
            </w:r>
            <w:proofErr w:type="gramStart"/>
            <w:r w:rsidRPr="00E151CD">
              <w:rPr>
                <w:rFonts w:cs="Arial"/>
              </w:rPr>
              <w:t>oblasti - Veřejná</w:t>
            </w:r>
            <w:proofErr w:type="gramEnd"/>
            <w:r w:rsidRPr="00E151CD">
              <w:rPr>
                <w:rFonts w:cs="Arial"/>
              </w:rPr>
              <w:t xml:space="preserve"> prostranství v obcích, </w:t>
            </w:r>
            <w:r w:rsidRPr="00245632">
              <w:rPr>
                <w:rFonts w:cs="Arial"/>
              </w:rPr>
              <w:t>Mateřské a základní školy</w:t>
            </w:r>
            <w:r w:rsidRPr="00E151CD">
              <w:rPr>
                <w:rFonts w:cs="Arial"/>
              </w:rPr>
              <w:t xml:space="preserve">, </w:t>
            </w:r>
            <w:r w:rsidRPr="00245632">
              <w:rPr>
                <w:rFonts w:cs="Arial"/>
              </w:rPr>
              <w:t>Kulturní a spolková zařízení včetně knihoven</w:t>
            </w:r>
            <w:r w:rsidRPr="00E151CD">
              <w:rPr>
                <w:rFonts w:cs="Arial"/>
              </w:rPr>
              <w:t>)</w:t>
            </w:r>
            <w:r w:rsidR="00E151CD" w:rsidRPr="00E151CD">
              <w:rPr>
                <w:rFonts w:cs="Arial"/>
              </w:rPr>
              <w:t xml:space="preserve"> – FG konstatuje vysoký přínos realizace opatření k řešení v SCLLD definovaných problémů: nedostatečné kvality zázemí občanské vybavenosti v obcích,</w:t>
            </w:r>
            <w:r w:rsidR="00E151CD" w:rsidRPr="00E151CD">
              <w:t xml:space="preserve"> jejímu n</w:t>
            </w:r>
            <w:r w:rsidR="00E151CD" w:rsidRPr="00E151CD">
              <w:rPr>
                <w:rFonts w:cs="Arial"/>
              </w:rPr>
              <w:t>evyhovujícímu technickému stavu, energetické náročnosti a vzhledu veřejných budov a ploch v obcích.</w:t>
            </w:r>
          </w:p>
        </w:tc>
      </w:tr>
      <w:tr w:rsidR="00BF0266" w:rsidRPr="00F8479B" w14:paraId="032F53A9" w14:textId="77777777" w:rsidTr="00C87471">
        <w:tc>
          <w:tcPr>
            <w:tcW w:w="4835" w:type="dxa"/>
            <w:shd w:val="clear" w:color="auto" w:fill="F2F2F2" w:themeFill="background1" w:themeFillShade="F2"/>
          </w:tcPr>
          <w:p w14:paraId="4F85D19C" w14:textId="77777777" w:rsidR="00BF0266" w:rsidRPr="00F8479B" w:rsidRDefault="00BF0266" w:rsidP="00BF0266">
            <w:pPr>
              <w:spacing w:after="60"/>
              <w:rPr>
                <w:rFonts w:cs="Arial"/>
                <w:b/>
                <w:i/>
              </w:rPr>
            </w:pPr>
            <w:r w:rsidRPr="00F8479B">
              <w:rPr>
                <w:rFonts w:cs="Arial"/>
                <w:b/>
                <w:i/>
              </w:rPr>
              <w:lastRenderedPageBreak/>
              <w:t xml:space="preserve">Klíčová zjištění: </w:t>
            </w:r>
          </w:p>
        </w:tc>
        <w:tc>
          <w:tcPr>
            <w:tcW w:w="4377" w:type="dxa"/>
            <w:shd w:val="clear" w:color="auto" w:fill="F2F2F2" w:themeFill="background1" w:themeFillShade="F2"/>
          </w:tcPr>
          <w:p w14:paraId="5BC72DA7" w14:textId="77777777" w:rsidR="00BF0266" w:rsidRPr="00F8479B" w:rsidRDefault="00BF0266" w:rsidP="00BF0266">
            <w:pPr>
              <w:pStyle w:val="Odstavecseseznamem"/>
              <w:spacing w:after="60"/>
              <w:ind w:left="720"/>
              <w:rPr>
                <w:rFonts w:ascii="Arial" w:hAnsi="Arial" w:cs="Arial"/>
                <w:i/>
                <w:sz w:val="22"/>
                <w:szCs w:val="22"/>
              </w:rPr>
            </w:pPr>
          </w:p>
        </w:tc>
      </w:tr>
      <w:tr w:rsidR="00BF0266" w:rsidRPr="00B65990" w14:paraId="483658E8" w14:textId="77777777" w:rsidTr="00C87471">
        <w:tc>
          <w:tcPr>
            <w:tcW w:w="9212" w:type="dxa"/>
            <w:gridSpan w:val="2"/>
          </w:tcPr>
          <w:p w14:paraId="6B3D977D" w14:textId="51AE9D82" w:rsidR="00BF0266" w:rsidRDefault="00F77946" w:rsidP="00CB0469">
            <w:pPr>
              <w:pStyle w:val="Odstavecseseznamem"/>
              <w:numPr>
                <w:ilvl w:val="0"/>
                <w:numId w:val="17"/>
              </w:numPr>
              <w:spacing w:after="60"/>
              <w:rPr>
                <w:rFonts w:ascii="Arial" w:hAnsi="Arial" w:cs="Arial"/>
                <w:sz w:val="22"/>
                <w:szCs w:val="22"/>
              </w:rPr>
            </w:pPr>
            <w:r w:rsidRPr="00F77946">
              <w:rPr>
                <w:rFonts w:ascii="Arial" w:hAnsi="Arial" w:cs="Arial"/>
                <w:sz w:val="22"/>
                <w:szCs w:val="22"/>
              </w:rPr>
              <w:t>Alokované finanční prostředky jsou</w:t>
            </w:r>
            <w:r w:rsidR="008C5313">
              <w:rPr>
                <w:rFonts w:ascii="Arial" w:hAnsi="Arial" w:cs="Arial"/>
                <w:sz w:val="22"/>
                <w:szCs w:val="22"/>
              </w:rPr>
              <w:t xml:space="preserve"> </w:t>
            </w:r>
            <w:r w:rsidRPr="00F77946">
              <w:rPr>
                <w:rFonts w:ascii="Arial" w:hAnsi="Arial" w:cs="Arial"/>
                <w:sz w:val="22"/>
                <w:szCs w:val="22"/>
              </w:rPr>
              <w:t xml:space="preserve">dostatečné pro vyřešení </w:t>
            </w:r>
            <w:r w:rsidR="008C5313">
              <w:rPr>
                <w:rFonts w:ascii="Arial" w:hAnsi="Arial" w:cs="Arial"/>
                <w:sz w:val="22"/>
                <w:szCs w:val="22"/>
              </w:rPr>
              <w:t xml:space="preserve">pouze </w:t>
            </w:r>
            <w:r w:rsidR="00AC71BD">
              <w:rPr>
                <w:rFonts w:ascii="Arial" w:hAnsi="Arial" w:cs="Arial"/>
                <w:sz w:val="22"/>
                <w:szCs w:val="22"/>
              </w:rPr>
              <w:t xml:space="preserve">některých </w:t>
            </w:r>
            <w:r w:rsidRPr="00F77946">
              <w:rPr>
                <w:rFonts w:ascii="Arial" w:hAnsi="Arial" w:cs="Arial"/>
                <w:sz w:val="22"/>
                <w:szCs w:val="22"/>
              </w:rPr>
              <w:t>identifikovaných problémů v SCLLD řešených prostřednictvím MAS</w:t>
            </w:r>
            <w:r w:rsidR="007D49E7">
              <w:rPr>
                <w:rFonts w:ascii="Arial" w:hAnsi="Arial" w:cs="Arial"/>
                <w:sz w:val="22"/>
                <w:szCs w:val="22"/>
              </w:rPr>
              <w:t xml:space="preserve">. Příspěvek realizace SCLLD je pro území MAS </w:t>
            </w:r>
            <w:r w:rsidR="00EA4A04">
              <w:rPr>
                <w:rFonts w:ascii="Arial" w:hAnsi="Arial" w:cs="Arial"/>
                <w:sz w:val="22"/>
                <w:szCs w:val="22"/>
              </w:rPr>
              <w:t>velmi významný v oblasti dopravní infrastruktury, školství, podpory mimoškolních aktivit dětí, podpoře zemědělského i nezemědělského podnikání a obecné podpoře vybavenosti obcí.</w:t>
            </w:r>
            <w:r w:rsidRPr="00F77946">
              <w:rPr>
                <w:rFonts w:ascii="Arial" w:hAnsi="Arial" w:cs="Arial"/>
                <w:sz w:val="22"/>
                <w:szCs w:val="22"/>
              </w:rPr>
              <w:t xml:space="preserve"> </w:t>
            </w:r>
            <w:r w:rsidR="00E53C2A">
              <w:rPr>
                <w:rFonts w:ascii="Arial" w:hAnsi="Arial" w:cs="Arial"/>
                <w:sz w:val="22"/>
                <w:szCs w:val="22"/>
              </w:rPr>
              <w:t>Oblast sociálních služeb pak naráží na limity v počtu poskytovatelů služeb v území MAS.</w:t>
            </w:r>
          </w:p>
          <w:p w14:paraId="775552D1" w14:textId="2E2FC3E1" w:rsidR="00F77946" w:rsidRDefault="00ED3875" w:rsidP="00CB0469">
            <w:pPr>
              <w:pStyle w:val="Odstavecseseznamem"/>
              <w:numPr>
                <w:ilvl w:val="0"/>
                <w:numId w:val="17"/>
              </w:numPr>
              <w:spacing w:after="60"/>
              <w:rPr>
                <w:rFonts w:ascii="Arial" w:hAnsi="Arial" w:cs="Arial"/>
                <w:sz w:val="22"/>
                <w:szCs w:val="22"/>
              </w:rPr>
            </w:pPr>
            <w:r>
              <w:rPr>
                <w:rFonts w:ascii="Arial" w:hAnsi="Arial" w:cs="Arial"/>
                <w:sz w:val="22"/>
                <w:szCs w:val="22"/>
              </w:rPr>
              <w:t>P</w:t>
            </w:r>
            <w:r w:rsidRPr="00ED3875">
              <w:rPr>
                <w:rFonts w:ascii="Arial" w:hAnsi="Arial" w:cs="Arial"/>
                <w:sz w:val="22"/>
                <w:szCs w:val="22"/>
              </w:rPr>
              <w:t>otenciální žadatelé</w:t>
            </w:r>
            <w:r>
              <w:rPr>
                <w:rFonts w:ascii="Arial" w:hAnsi="Arial" w:cs="Arial"/>
                <w:sz w:val="22"/>
                <w:szCs w:val="22"/>
              </w:rPr>
              <w:t xml:space="preserve"> vědí</w:t>
            </w:r>
            <w:r w:rsidRPr="00ED3875">
              <w:rPr>
                <w:rFonts w:ascii="Arial" w:hAnsi="Arial" w:cs="Arial"/>
                <w:sz w:val="22"/>
                <w:szCs w:val="22"/>
              </w:rPr>
              <w:t xml:space="preserve"> o připravovaných výzvách</w:t>
            </w:r>
            <w:r w:rsidR="00EA4A04">
              <w:rPr>
                <w:rFonts w:ascii="Arial" w:hAnsi="Arial" w:cs="Arial"/>
                <w:sz w:val="22"/>
                <w:szCs w:val="22"/>
              </w:rPr>
              <w:t xml:space="preserve"> MAS</w:t>
            </w:r>
            <w:r w:rsidRPr="00ED3875">
              <w:rPr>
                <w:rFonts w:ascii="Arial" w:hAnsi="Arial" w:cs="Arial"/>
                <w:sz w:val="22"/>
                <w:szCs w:val="22"/>
              </w:rPr>
              <w:t xml:space="preserve"> a existuje dostatečný zájem</w:t>
            </w:r>
            <w:r w:rsidR="00EA4A04">
              <w:rPr>
                <w:rFonts w:ascii="Arial" w:hAnsi="Arial" w:cs="Arial"/>
                <w:sz w:val="22"/>
                <w:szCs w:val="22"/>
              </w:rPr>
              <w:t xml:space="preserve"> o realizaci projektů</w:t>
            </w:r>
            <w:r w:rsidRPr="00ED3875">
              <w:rPr>
                <w:rFonts w:ascii="Arial" w:hAnsi="Arial" w:cs="Arial"/>
                <w:sz w:val="22"/>
                <w:szCs w:val="22"/>
              </w:rPr>
              <w:t xml:space="preserve"> u </w:t>
            </w:r>
            <w:r w:rsidR="008C5313">
              <w:rPr>
                <w:rFonts w:ascii="Arial" w:hAnsi="Arial" w:cs="Arial"/>
                <w:sz w:val="22"/>
                <w:szCs w:val="22"/>
              </w:rPr>
              <w:t>většiny</w:t>
            </w:r>
            <w:r w:rsidRPr="00ED3875">
              <w:rPr>
                <w:rFonts w:ascii="Arial" w:hAnsi="Arial" w:cs="Arial"/>
                <w:sz w:val="22"/>
                <w:szCs w:val="22"/>
              </w:rPr>
              <w:t xml:space="preserve"> programových rámců</w:t>
            </w:r>
            <w:r w:rsidR="00EA4A04">
              <w:rPr>
                <w:rFonts w:ascii="Arial" w:hAnsi="Arial" w:cs="Arial"/>
                <w:sz w:val="22"/>
                <w:szCs w:val="22"/>
              </w:rPr>
              <w:t xml:space="preserve"> SCLLD</w:t>
            </w:r>
            <w:r>
              <w:rPr>
                <w:rFonts w:ascii="Arial" w:hAnsi="Arial" w:cs="Arial"/>
                <w:sz w:val="22"/>
                <w:szCs w:val="22"/>
              </w:rPr>
              <w:t>.</w:t>
            </w:r>
            <w:r w:rsidR="00EA4A04">
              <w:rPr>
                <w:rFonts w:ascii="Arial" w:hAnsi="Arial" w:cs="Arial"/>
                <w:sz w:val="22"/>
                <w:szCs w:val="22"/>
              </w:rPr>
              <w:t xml:space="preserve"> Skutečné množství realizovaných projektů a alokovaných prostředků je tak nejzásadněji ovlivněno dílčími podmínkami nadřazených výzev jednotlivých OP</w:t>
            </w:r>
            <w:r w:rsidR="00E53C2A">
              <w:rPr>
                <w:rFonts w:ascii="Arial" w:hAnsi="Arial" w:cs="Arial"/>
                <w:sz w:val="22"/>
                <w:szCs w:val="22"/>
              </w:rPr>
              <w:t xml:space="preserve"> a admin. náročností procesu žádostí o dotaci</w:t>
            </w:r>
            <w:r w:rsidR="00EA4A04">
              <w:rPr>
                <w:rFonts w:ascii="Arial" w:hAnsi="Arial" w:cs="Arial"/>
                <w:sz w:val="22"/>
                <w:szCs w:val="22"/>
              </w:rPr>
              <w:t>.</w:t>
            </w:r>
          </w:p>
          <w:p w14:paraId="7B5A09C9" w14:textId="5E9CC2E8" w:rsidR="00ED3875" w:rsidRPr="00F8479B" w:rsidRDefault="00EA4A04" w:rsidP="00CB0469">
            <w:pPr>
              <w:pStyle w:val="Odstavecseseznamem"/>
              <w:numPr>
                <w:ilvl w:val="0"/>
                <w:numId w:val="17"/>
              </w:numPr>
              <w:spacing w:after="60"/>
              <w:rPr>
                <w:rFonts w:ascii="Arial" w:hAnsi="Arial" w:cs="Arial"/>
                <w:sz w:val="22"/>
                <w:szCs w:val="22"/>
              </w:rPr>
            </w:pPr>
            <w:r>
              <w:rPr>
                <w:rFonts w:ascii="Arial" w:hAnsi="Arial" w:cs="Arial"/>
                <w:sz w:val="22"/>
                <w:szCs w:val="22"/>
              </w:rPr>
              <w:t xml:space="preserve">Realizace SCLLD </w:t>
            </w:r>
            <w:r w:rsidR="00E53C2A">
              <w:rPr>
                <w:rFonts w:ascii="Arial" w:hAnsi="Arial" w:cs="Arial"/>
                <w:sz w:val="22"/>
                <w:szCs w:val="22"/>
              </w:rPr>
              <w:t>prostřednictvím PR</w:t>
            </w:r>
            <w:r w:rsidR="00E53C2A" w:rsidRPr="00ED3875">
              <w:rPr>
                <w:rFonts w:ascii="Arial" w:hAnsi="Arial" w:cs="Arial"/>
                <w:sz w:val="22"/>
                <w:szCs w:val="22"/>
              </w:rPr>
              <w:t xml:space="preserve"> PRV, IROP a </w:t>
            </w:r>
            <w:proofErr w:type="gramStart"/>
            <w:r w:rsidR="00E53C2A" w:rsidRPr="00ED3875">
              <w:rPr>
                <w:rFonts w:ascii="Arial" w:hAnsi="Arial" w:cs="Arial"/>
                <w:sz w:val="22"/>
                <w:szCs w:val="22"/>
              </w:rPr>
              <w:t xml:space="preserve">OPZ </w:t>
            </w:r>
            <w:r w:rsidR="00E53C2A">
              <w:rPr>
                <w:rFonts w:ascii="Arial" w:hAnsi="Arial" w:cs="Arial"/>
                <w:sz w:val="22"/>
                <w:szCs w:val="22"/>
              </w:rPr>
              <w:t xml:space="preserve"> </w:t>
            </w:r>
            <w:r>
              <w:rPr>
                <w:rFonts w:ascii="Arial" w:hAnsi="Arial" w:cs="Arial"/>
                <w:sz w:val="22"/>
                <w:szCs w:val="22"/>
              </w:rPr>
              <w:t>přispívá</w:t>
            </w:r>
            <w:proofErr w:type="gramEnd"/>
            <w:r>
              <w:rPr>
                <w:rFonts w:ascii="Arial" w:hAnsi="Arial" w:cs="Arial"/>
                <w:sz w:val="22"/>
                <w:szCs w:val="22"/>
              </w:rPr>
              <w:t xml:space="preserve"> zásadně kladně k</w:t>
            </w:r>
            <w:r w:rsidR="00ED3875" w:rsidRPr="00ED3875">
              <w:rPr>
                <w:rFonts w:ascii="Arial" w:hAnsi="Arial" w:cs="Arial"/>
                <w:sz w:val="22"/>
                <w:szCs w:val="22"/>
              </w:rPr>
              <w:t xml:space="preserve"> rozvoj podnikání v zemědělství i dalších oborech</w:t>
            </w:r>
            <w:r w:rsidR="00E53C2A">
              <w:rPr>
                <w:rFonts w:ascii="Arial" w:hAnsi="Arial" w:cs="Arial"/>
                <w:sz w:val="22"/>
                <w:szCs w:val="22"/>
              </w:rPr>
              <w:t xml:space="preserve">, </w:t>
            </w:r>
            <w:r>
              <w:rPr>
                <w:rFonts w:ascii="Arial" w:hAnsi="Arial" w:cs="Arial"/>
                <w:sz w:val="22"/>
                <w:szCs w:val="22"/>
              </w:rPr>
              <w:t xml:space="preserve">k </w:t>
            </w:r>
            <w:r w:rsidR="00ED3875" w:rsidRPr="00ED3875">
              <w:rPr>
                <w:rFonts w:ascii="Arial" w:hAnsi="Arial" w:cs="Arial"/>
                <w:sz w:val="22"/>
                <w:szCs w:val="22"/>
              </w:rPr>
              <w:t>rozvoj</w:t>
            </w:r>
            <w:r>
              <w:rPr>
                <w:rFonts w:ascii="Arial" w:hAnsi="Arial" w:cs="Arial"/>
                <w:sz w:val="22"/>
                <w:szCs w:val="22"/>
              </w:rPr>
              <w:t>i</w:t>
            </w:r>
            <w:r w:rsidR="008C5313">
              <w:rPr>
                <w:rFonts w:ascii="Arial" w:hAnsi="Arial" w:cs="Arial"/>
                <w:sz w:val="22"/>
                <w:szCs w:val="22"/>
              </w:rPr>
              <w:t xml:space="preserve"> kvality a nabídky</w:t>
            </w:r>
            <w:r w:rsidR="00ED3875" w:rsidRPr="00ED3875">
              <w:rPr>
                <w:rFonts w:ascii="Arial" w:hAnsi="Arial" w:cs="Arial"/>
                <w:sz w:val="22"/>
                <w:szCs w:val="22"/>
              </w:rPr>
              <w:t xml:space="preserve"> služeb v</w:t>
            </w:r>
            <w:r w:rsidR="00E53C2A">
              <w:rPr>
                <w:rFonts w:ascii="Arial" w:hAnsi="Arial" w:cs="Arial"/>
                <w:sz w:val="22"/>
                <w:szCs w:val="22"/>
              </w:rPr>
              <w:t> </w:t>
            </w:r>
            <w:r w:rsidR="00ED3875" w:rsidRPr="00ED3875">
              <w:rPr>
                <w:rFonts w:ascii="Arial" w:hAnsi="Arial" w:cs="Arial"/>
                <w:sz w:val="22"/>
                <w:szCs w:val="22"/>
              </w:rPr>
              <w:t>regionu</w:t>
            </w:r>
            <w:r w:rsidR="00E53C2A">
              <w:rPr>
                <w:rFonts w:ascii="Arial" w:hAnsi="Arial" w:cs="Arial"/>
                <w:sz w:val="22"/>
                <w:szCs w:val="22"/>
              </w:rPr>
              <w:t>, celkovému</w:t>
            </w:r>
            <w:r w:rsidR="00E53C2A" w:rsidRPr="00ED3875">
              <w:rPr>
                <w:rFonts w:ascii="Arial" w:hAnsi="Arial" w:cs="Arial"/>
                <w:sz w:val="22"/>
                <w:szCs w:val="22"/>
              </w:rPr>
              <w:t xml:space="preserve"> rozvoj</w:t>
            </w:r>
            <w:r w:rsidR="00E53C2A">
              <w:rPr>
                <w:rFonts w:ascii="Arial" w:hAnsi="Arial" w:cs="Arial"/>
                <w:sz w:val="22"/>
                <w:szCs w:val="22"/>
              </w:rPr>
              <w:t>i</w:t>
            </w:r>
            <w:r w:rsidR="00E53C2A" w:rsidRPr="00ED3875">
              <w:rPr>
                <w:rFonts w:ascii="Arial" w:hAnsi="Arial" w:cs="Arial"/>
                <w:sz w:val="22"/>
                <w:szCs w:val="22"/>
              </w:rPr>
              <w:t xml:space="preserve"> venkovských obcí</w:t>
            </w:r>
            <w:r w:rsidR="00E53C2A">
              <w:rPr>
                <w:rFonts w:ascii="Arial" w:hAnsi="Arial" w:cs="Arial"/>
                <w:sz w:val="22"/>
                <w:szCs w:val="22"/>
              </w:rPr>
              <w:t xml:space="preserve"> – zejména v oblasti jejich vybavenosti, školství a infrastruktury. Realizace SCLLD prostřednictvím PR OPŽP by měla velmi pozitivní vliv na životní prostředí v území MAS, nezájem žadatelů o realizaci projektů byl v tomto případě však zásadně negativně ovlivněn nastavením podmínek nadřazené výzvy.</w:t>
            </w:r>
          </w:p>
        </w:tc>
      </w:tr>
    </w:tbl>
    <w:p w14:paraId="67FDA3E8" w14:textId="77777777" w:rsidR="00BF0266" w:rsidRDefault="00BF0266" w:rsidP="00BF0266">
      <w:pPr>
        <w:pStyle w:val="Nadpis2"/>
        <w:numPr>
          <w:ilvl w:val="1"/>
          <w:numId w:val="0"/>
        </w:numPr>
      </w:pPr>
      <w:bookmarkStart w:id="67" w:name="_Toc517511927"/>
      <w:bookmarkStart w:id="68" w:name="_Toc200718433"/>
      <w:r>
        <w:t>Odpověď na evaluační otázku, doporučení</w:t>
      </w:r>
      <w:bookmarkEnd w:id="67"/>
      <w:bookmarkEnd w:id="68"/>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47932" w:rsidRPr="00B65990" w14:paraId="12816A19" w14:textId="77777777" w:rsidTr="0033334F">
        <w:tc>
          <w:tcPr>
            <w:tcW w:w="9288" w:type="dxa"/>
            <w:shd w:val="clear" w:color="auto" w:fill="F2F2F2" w:themeFill="background1" w:themeFillShade="F2"/>
          </w:tcPr>
          <w:p w14:paraId="0885DD24" w14:textId="77777777" w:rsidR="00347932" w:rsidRDefault="00347932" w:rsidP="00F570E9">
            <w:pPr>
              <w:spacing w:after="60"/>
              <w:rPr>
                <w:rFonts w:cs="Arial"/>
                <w:b/>
                <w:szCs w:val="20"/>
              </w:rPr>
            </w:pPr>
            <w:r>
              <w:rPr>
                <w:rFonts w:cs="Arial"/>
                <w:b/>
                <w:szCs w:val="20"/>
              </w:rPr>
              <w:t xml:space="preserve">B.3 </w:t>
            </w:r>
            <w:r w:rsidR="00BE5E82">
              <w:rPr>
                <w:rFonts w:cs="Arial"/>
                <w:b/>
                <w:szCs w:val="20"/>
              </w:rPr>
              <w:t>Do jaké míry b</w:t>
            </w:r>
            <w:r>
              <w:rPr>
                <w:rFonts w:cs="Arial"/>
                <w:b/>
                <w:szCs w:val="20"/>
              </w:rPr>
              <w:t>yly</w:t>
            </w:r>
            <w:r w:rsidRPr="00B65990">
              <w:rPr>
                <w:rFonts w:cs="Arial"/>
                <w:b/>
                <w:szCs w:val="20"/>
              </w:rPr>
              <w:t xml:space="preserve"> alokované finanční prostředky na jednotlivá </w:t>
            </w:r>
            <w:r w:rsidR="006C7C1A">
              <w:rPr>
                <w:rFonts w:cs="Arial"/>
                <w:b/>
                <w:szCs w:val="20"/>
              </w:rPr>
              <w:t>Opatření/</w:t>
            </w:r>
            <w:proofErr w:type="spellStart"/>
            <w:r w:rsidR="006C7C1A">
              <w:rPr>
                <w:rFonts w:cs="Arial"/>
                <w:b/>
                <w:szCs w:val="20"/>
              </w:rPr>
              <w:t>Fiche</w:t>
            </w:r>
            <w:proofErr w:type="spellEnd"/>
            <w:r w:rsidRPr="00B65990">
              <w:rPr>
                <w:rFonts w:cs="Arial"/>
                <w:b/>
                <w:szCs w:val="20"/>
              </w:rPr>
              <w:t xml:space="preserve"> Programových rámců dostatečné pro vyřešení identifikovaných problémů a potřeb v území MAS?</w:t>
            </w:r>
          </w:p>
        </w:tc>
      </w:tr>
      <w:tr w:rsidR="003E7F27" w:rsidRPr="00B65990" w14:paraId="4EF0CA7D" w14:textId="77777777" w:rsidTr="006B0834">
        <w:tc>
          <w:tcPr>
            <w:tcW w:w="9288" w:type="dxa"/>
            <w:shd w:val="clear" w:color="auto" w:fill="F2F2F2" w:themeFill="background1" w:themeFillShade="F2"/>
          </w:tcPr>
          <w:p w14:paraId="09D00785" w14:textId="77777777" w:rsidR="003E7F27" w:rsidRPr="00A93B1C" w:rsidRDefault="002D0958" w:rsidP="006B0834">
            <w:pPr>
              <w:spacing w:after="60"/>
              <w:rPr>
                <w:rFonts w:cs="Arial"/>
                <w:b/>
                <w:i/>
              </w:rPr>
            </w:pPr>
            <w:r w:rsidRPr="00A93B1C">
              <w:rPr>
                <w:rFonts w:cs="Arial"/>
                <w:b/>
                <w:i/>
              </w:rPr>
              <w:t>Odpověď</w:t>
            </w:r>
            <w:r w:rsidR="003E7F27" w:rsidRPr="00A93B1C">
              <w:rPr>
                <w:rFonts w:cs="Arial"/>
                <w:b/>
                <w:i/>
              </w:rPr>
              <w:t xml:space="preserve"> na evaluační otázku</w:t>
            </w:r>
            <w:r w:rsidRPr="00A93B1C">
              <w:rPr>
                <w:rFonts w:cs="Arial"/>
                <w:b/>
                <w:i/>
              </w:rPr>
              <w:t xml:space="preserve">: </w:t>
            </w:r>
          </w:p>
          <w:p w14:paraId="0CBD22E8" w14:textId="77777777" w:rsidR="003E7F27" w:rsidRPr="00A93B1C" w:rsidRDefault="003E7F27" w:rsidP="003E7F27">
            <w:pPr>
              <w:spacing w:after="60"/>
              <w:rPr>
                <w:rFonts w:cs="Arial"/>
                <w:b/>
                <w:i/>
              </w:rPr>
            </w:pPr>
            <w:r w:rsidRPr="00A93B1C">
              <w:rPr>
                <w:rFonts w:cs="Arial"/>
                <w:i/>
              </w:rPr>
              <w:t xml:space="preserve">MAS jasně, stručně a výstižně formuluje odpověď na evaluační otázku s využitím získaných zjištění a záznamů. Odpověď na evaluační otázku je de facto syntézou odpovědí na evaluační podotázky. MAS v odpovědi uvede klíčová zjištění, na která (je-li to možné/vhodné) naváže doporučeními pro </w:t>
            </w:r>
            <w:r w:rsidR="002D0958" w:rsidRPr="00A93B1C">
              <w:rPr>
                <w:rFonts w:cs="Arial"/>
                <w:i/>
              </w:rPr>
              <w:t>eliminaci identifikovaných problémů v následujícím programovém období.</w:t>
            </w:r>
            <w:r w:rsidRPr="00A93B1C">
              <w:rPr>
                <w:rFonts w:cs="Arial"/>
                <w:i/>
              </w:rPr>
              <w:t xml:space="preserve">  </w:t>
            </w:r>
          </w:p>
        </w:tc>
      </w:tr>
      <w:tr w:rsidR="00347932" w:rsidRPr="00B65990" w14:paraId="1CD558CD" w14:textId="77777777" w:rsidTr="0033334F">
        <w:tc>
          <w:tcPr>
            <w:tcW w:w="9288" w:type="dxa"/>
          </w:tcPr>
          <w:p w14:paraId="2E1750B4" w14:textId="77777777" w:rsidR="00EA4A04" w:rsidRDefault="00ED3875" w:rsidP="00ED3875">
            <w:pPr>
              <w:spacing w:after="60"/>
              <w:rPr>
                <w:rFonts w:cs="Arial"/>
              </w:rPr>
            </w:pPr>
            <w:r w:rsidRPr="00ED3875">
              <w:rPr>
                <w:rFonts w:cs="Arial"/>
              </w:rPr>
              <w:t>Alokované finanční prostředky jsou dostatečné pro vyřešení</w:t>
            </w:r>
            <w:r w:rsidR="008C5313">
              <w:rPr>
                <w:rFonts w:cs="Arial"/>
              </w:rPr>
              <w:t xml:space="preserve"> pouze některých</w:t>
            </w:r>
            <w:r w:rsidRPr="00ED3875">
              <w:rPr>
                <w:rFonts w:cs="Arial"/>
              </w:rPr>
              <w:t xml:space="preserve"> identifikovaných problémů v SCLLD řešených prostřednictvím MAS. </w:t>
            </w:r>
          </w:p>
          <w:p w14:paraId="6F31B273" w14:textId="7520E3ED" w:rsidR="00ED3875" w:rsidRDefault="008C5313" w:rsidP="00ED3875">
            <w:pPr>
              <w:spacing w:after="60"/>
              <w:rPr>
                <w:rFonts w:cs="Arial"/>
              </w:rPr>
            </w:pPr>
            <w:r>
              <w:rPr>
                <w:rFonts w:cs="Arial"/>
              </w:rPr>
              <w:t>Ačkoliv p</w:t>
            </w:r>
            <w:r w:rsidR="00ED3875" w:rsidRPr="00ED3875">
              <w:rPr>
                <w:rFonts w:cs="Arial"/>
              </w:rPr>
              <w:t xml:space="preserve">rostřednictvím animace potencionální žadatelé vědí o připravovaných výzvách a </w:t>
            </w:r>
            <w:r w:rsidR="00ED3875">
              <w:rPr>
                <w:rFonts w:cs="Arial"/>
              </w:rPr>
              <w:t>existuje dostatečný</w:t>
            </w:r>
            <w:r w:rsidR="00ED3875" w:rsidRPr="00ED3875">
              <w:rPr>
                <w:rFonts w:cs="Arial"/>
              </w:rPr>
              <w:t xml:space="preserve"> zájem</w:t>
            </w:r>
            <w:r>
              <w:rPr>
                <w:rFonts w:cs="Arial"/>
              </w:rPr>
              <w:t xml:space="preserve"> o konzultace záměrů</w:t>
            </w:r>
            <w:r w:rsidR="00ED3875" w:rsidRPr="00ED3875">
              <w:rPr>
                <w:rFonts w:cs="Arial"/>
              </w:rPr>
              <w:t xml:space="preserve"> u </w:t>
            </w:r>
            <w:r>
              <w:rPr>
                <w:rFonts w:cs="Arial"/>
              </w:rPr>
              <w:t>všech</w:t>
            </w:r>
            <w:r w:rsidR="00ED3875" w:rsidRPr="00ED3875">
              <w:rPr>
                <w:rFonts w:cs="Arial"/>
              </w:rPr>
              <w:t xml:space="preserve"> programových rámců</w:t>
            </w:r>
            <w:r>
              <w:rPr>
                <w:rFonts w:cs="Arial"/>
              </w:rPr>
              <w:t xml:space="preserve">, ochota žadatelů předkládat projekty do jednotlivých opatření PR se liší v závislosti na konkrétních podmínkách nadřazených výzev </w:t>
            </w:r>
            <w:proofErr w:type="spellStart"/>
            <w:r>
              <w:rPr>
                <w:rFonts w:cs="Arial"/>
              </w:rPr>
              <w:t>jednotl</w:t>
            </w:r>
            <w:proofErr w:type="spellEnd"/>
            <w:r>
              <w:rPr>
                <w:rFonts w:cs="Arial"/>
              </w:rPr>
              <w:t>. OP</w:t>
            </w:r>
            <w:r w:rsidR="00EA4A04">
              <w:rPr>
                <w:rFonts w:cs="Arial"/>
              </w:rPr>
              <w:t>.</w:t>
            </w:r>
          </w:p>
          <w:p w14:paraId="0694FDB2" w14:textId="1BD4769A" w:rsidR="00EA4A04" w:rsidRPr="00B65990" w:rsidRDefault="00E53C2A" w:rsidP="00EA4A04">
            <w:pPr>
              <w:spacing w:after="60"/>
              <w:rPr>
                <w:rFonts w:cs="Arial"/>
              </w:rPr>
            </w:pPr>
            <w:r>
              <w:rPr>
                <w:rFonts w:cs="Arial"/>
              </w:rPr>
              <w:t>Realizace SCLLD prostřednictvím PR</w:t>
            </w:r>
            <w:r w:rsidRPr="00ED3875">
              <w:rPr>
                <w:rFonts w:cs="Arial"/>
              </w:rPr>
              <w:t xml:space="preserve"> PRV, IROP a OPZ</w:t>
            </w:r>
            <w:r>
              <w:rPr>
                <w:rFonts w:cs="Arial"/>
              </w:rPr>
              <w:t xml:space="preserve"> přispívá zásadně kladně k</w:t>
            </w:r>
            <w:r w:rsidRPr="00ED3875">
              <w:rPr>
                <w:rFonts w:cs="Arial"/>
              </w:rPr>
              <w:t xml:space="preserve"> rozvoj</w:t>
            </w:r>
            <w:r w:rsidR="00A93B1C">
              <w:rPr>
                <w:rFonts w:cs="Arial"/>
              </w:rPr>
              <w:t>i</w:t>
            </w:r>
            <w:r w:rsidRPr="00ED3875">
              <w:rPr>
                <w:rFonts w:cs="Arial"/>
              </w:rPr>
              <w:t xml:space="preserve"> podnikání v zemědělství i dalších oborech</w:t>
            </w:r>
            <w:r>
              <w:rPr>
                <w:rFonts w:cs="Arial"/>
              </w:rPr>
              <w:t xml:space="preserve">, k </w:t>
            </w:r>
            <w:r w:rsidRPr="00ED3875">
              <w:rPr>
                <w:rFonts w:cs="Arial"/>
              </w:rPr>
              <w:t>rozvoj</w:t>
            </w:r>
            <w:r>
              <w:rPr>
                <w:rFonts w:cs="Arial"/>
              </w:rPr>
              <w:t>i kvality a nabídky</w:t>
            </w:r>
            <w:r w:rsidRPr="00ED3875">
              <w:rPr>
                <w:rFonts w:cs="Arial"/>
              </w:rPr>
              <w:t xml:space="preserve"> služeb v</w:t>
            </w:r>
            <w:r>
              <w:rPr>
                <w:rFonts w:cs="Arial"/>
              </w:rPr>
              <w:t> </w:t>
            </w:r>
            <w:r w:rsidRPr="00ED3875">
              <w:rPr>
                <w:rFonts w:cs="Arial"/>
              </w:rPr>
              <w:t>regionu</w:t>
            </w:r>
            <w:r>
              <w:rPr>
                <w:rFonts w:cs="Arial"/>
              </w:rPr>
              <w:t>, celkovému</w:t>
            </w:r>
            <w:r w:rsidRPr="00ED3875">
              <w:rPr>
                <w:rFonts w:cs="Arial"/>
              </w:rPr>
              <w:t xml:space="preserve"> rozvoj</w:t>
            </w:r>
            <w:r>
              <w:rPr>
                <w:rFonts w:cs="Arial"/>
              </w:rPr>
              <w:t>i</w:t>
            </w:r>
            <w:r w:rsidRPr="00ED3875">
              <w:rPr>
                <w:rFonts w:cs="Arial"/>
              </w:rPr>
              <w:t xml:space="preserve"> venkovských obcí</w:t>
            </w:r>
            <w:r>
              <w:rPr>
                <w:rFonts w:cs="Arial"/>
              </w:rPr>
              <w:t xml:space="preserve"> – zejména v oblasti jejich vybavenosti, školství a infrastruktury.</w:t>
            </w:r>
          </w:p>
        </w:tc>
      </w:tr>
      <w:tr w:rsidR="00347932" w:rsidRPr="00B65990" w14:paraId="3DA3014A" w14:textId="77777777" w:rsidTr="0033334F">
        <w:tc>
          <w:tcPr>
            <w:tcW w:w="9288" w:type="dxa"/>
            <w:shd w:val="clear" w:color="auto" w:fill="F2F2F2" w:themeFill="background1" w:themeFillShade="F2"/>
          </w:tcPr>
          <w:p w14:paraId="3FBC80B9" w14:textId="77777777" w:rsidR="00347932" w:rsidRPr="00B65990" w:rsidRDefault="00CF00DE" w:rsidP="00BF0266">
            <w:pPr>
              <w:spacing w:after="60"/>
              <w:rPr>
                <w:rFonts w:cs="Arial"/>
                <w:b/>
                <w:i/>
              </w:rPr>
            </w:pPr>
            <w:r>
              <w:rPr>
                <w:rFonts w:cs="Arial"/>
                <w:b/>
                <w:i/>
              </w:rPr>
              <w:lastRenderedPageBreak/>
              <w:t>Klíčové závěry (příp. doporučení pro další programová období)</w:t>
            </w:r>
          </w:p>
        </w:tc>
      </w:tr>
      <w:tr w:rsidR="00CF00DE" w:rsidRPr="00CF00DE" w14:paraId="7AB25535" w14:textId="77777777" w:rsidTr="009527EA">
        <w:tc>
          <w:tcPr>
            <w:tcW w:w="9288" w:type="dxa"/>
          </w:tcPr>
          <w:p w14:paraId="317543AF" w14:textId="2DB70C08" w:rsidR="00CF00DE" w:rsidRPr="00ED3875" w:rsidRDefault="00ED3875" w:rsidP="00CB0469">
            <w:pPr>
              <w:pStyle w:val="Odstavecseseznamem"/>
              <w:numPr>
                <w:ilvl w:val="0"/>
                <w:numId w:val="45"/>
              </w:numPr>
              <w:spacing w:after="60"/>
              <w:rPr>
                <w:rFonts w:ascii="Arial" w:hAnsi="Arial" w:cs="Arial"/>
                <w:sz w:val="22"/>
                <w:szCs w:val="22"/>
              </w:rPr>
            </w:pPr>
            <w:r>
              <w:rPr>
                <w:rFonts w:ascii="Arial" w:hAnsi="Arial" w:cs="Arial"/>
                <w:sz w:val="22"/>
                <w:szCs w:val="22"/>
              </w:rPr>
              <w:t>L</w:t>
            </w:r>
            <w:r w:rsidRPr="00ED3875">
              <w:rPr>
                <w:rFonts w:ascii="Arial" w:hAnsi="Arial" w:cs="Arial"/>
                <w:sz w:val="22"/>
                <w:szCs w:val="22"/>
              </w:rPr>
              <w:t>ze konstatovat, že se díky podpoře z PRV, IROP a OPZ podařilo podpořit rozvoj venkovských obcí</w:t>
            </w:r>
            <w:r w:rsidR="00A93B1C">
              <w:rPr>
                <w:rFonts w:ascii="Arial" w:hAnsi="Arial" w:cs="Arial"/>
                <w:sz w:val="22"/>
                <w:szCs w:val="22"/>
              </w:rPr>
              <w:t xml:space="preserve"> – zejména v oblasti jejich vybavenosti, školství a infrastruktury</w:t>
            </w:r>
            <w:r w:rsidRPr="00ED3875">
              <w:rPr>
                <w:rFonts w:ascii="Arial" w:hAnsi="Arial" w:cs="Arial"/>
                <w:sz w:val="22"/>
                <w:szCs w:val="22"/>
              </w:rPr>
              <w:t xml:space="preserve">, rozvoj podnikání v zemědělství i dalších oborech </w:t>
            </w:r>
            <w:r w:rsidR="00A93B1C">
              <w:rPr>
                <w:rFonts w:ascii="Arial" w:hAnsi="Arial" w:cs="Arial"/>
                <w:sz w:val="22"/>
                <w:szCs w:val="22"/>
              </w:rPr>
              <w:t>a</w:t>
            </w:r>
            <w:r w:rsidRPr="00ED3875">
              <w:rPr>
                <w:rFonts w:ascii="Arial" w:hAnsi="Arial" w:cs="Arial"/>
                <w:sz w:val="22"/>
                <w:szCs w:val="22"/>
              </w:rPr>
              <w:t xml:space="preserve"> rozvoj služeb v regionu.</w:t>
            </w:r>
          </w:p>
        </w:tc>
      </w:tr>
      <w:tr w:rsidR="00CF00DE" w:rsidRPr="00CF00DE" w14:paraId="73B94D1D" w14:textId="77777777" w:rsidTr="009527EA">
        <w:tc>
          <w:tcPr>
            <w:tcW w:w="9288" w:type="dxa"/>
          </w:tcPr>
          <w:p w14:paraId="267BBAC8" w14:textId="7E34C9A6" w:rsidR="00CF00DE" w:rsidRPr="00CF00DE" w:rsidRDefault="00A93B1C" w:rsidP="00CB0469">
            <w:pPr>
              <w:pStyle w:val="Odstavecseseznamem"/>
              <w:numPr>
                <w:ilvl w:val="0"/>
                <w:numId w:val="45"/>
              </w:numPr>
              <w:spacing w:after="60"/>
              <w:rPr>
                <w:rFonts w:ascii="Arial" w:hAnsi="Arial" w:cs="Arial"/>
                <w:sz w:val="22"/>
                <w:szCs w:val="22"/>
              </w:rPr>
            </w:pPr>
            <w:r>
              <w:rPr>
                <w:rFonts w:ascii="Arial" w:hAnsi="Arial" w:cs="Arial"/>
                <w:sz w:val="22"/>
                <w:szCs w:val="22"/>
              </w:rPr>
              <w:t>MAS by měla p</w:t>
            </w:r>
            <w:r w:rsidR="00ED3875">
              <w:rPr>
                <w:rFonts w:ascii="Arial" w:hAnsi="Arial" w:cs="Arial"/>
                <w:sz w:val="22"/>
                <w:szCs w:val="22"/>
              </w:rPr>
              <w:t xml:space="preserve">řihlížet k detailním podmínkám a administrativní náročnosti jednotlivých OP, opatření a </w:t>
            </w:r>
            <w:proofErr w:type="spellStart"/>
            <w:r w:rsidR="00ED3875">
              <w:rPr>
                <w:rFonts w:ascii="Arial" w:hAnsi="Arial" w:cs="Arial"/>
                <w:sz w:val="22"/>
                <w:szCs w:val="22"/>
              </w:rPr>
              <w:t>fichí</w:t>
            </w:r>
            <w:proofErr w:type="spellEnd"/>
            <w:r w:rsidR="00ED3875">
              <w:rPr>
                <w:rFonts w:ascii="Arial" w:hAnsi="Arial" w:cs="Arial"/>
                <w:sz w:val="22"/>
                <w:szCs w:val="22"/>
              </w:rPr>
              <w:t xml:space="preserve"> při tvorbě navazující strategie, ty se pak</w:t>
            </w:r>
            <w:r>
              <w:rPr>
                <w:rFonts w:ascii="Arial" w:hAnsi="Arial" w:cs="Arial"/>
                <w:sz w:val="22"/>
                <w:szCs w:val="22"/>
              </w:rPr>
              <w:t xml:space="preserve"> výrazně</w:t>
            </w:r>
            <w:r w:rsidR="00ED3875">
              <w:rPr>
                <w:rFonts w:ascii="Arial" w:hAnsi="Arial" w:cs="Arial"/>
                <w:sz w:val="22"/>
                <w:szCs w:val="22"/>
              </w:rPr>
              <w:t xml:space="preserve"> odrážejí v zájmu žadatelů o dané opatření/</w:t>
            </w:r>
            <w:proofErr w:type="spellStart"/>
            <w:r w:rsidR="00ED3875">
              <w:rPr>
                <w:rFonts w:ascii="Arial" w:hAnsi="Arial" w:cs="Arial"/>
                <w:sz w:val="22"/>
                <w:szCs w:val="22"/>
              </w:rPr>
              <w:t>fiche</w:t>
            </w:r>
            <w:proofErr w:type="spellEnd"/>
            <w:r>
              <w:rPr>
                <w:rFonts w:ascii="Arial" w:hAnsi="Arial" w:cs="Arial"/>
                <w:sz w:val="22"/>
                <w:szCs w:val="22"/>
              </w:rPr>
              <w:t xml:space="preserve"> a v možnostech MAS alokovat přidělené finanční prostředky</w:t>
            </w:r>
            <w:r w:rsidR="00ED3875">
              <w:rPr>
                <w:rFonts w:ascii="Arial" w:hAnsi="Arial" w:cs="Arial"/>
                <w:sz w:val="22"/>
                <w:szCs w:val="22"/>
              </w:rPr>
              <w:t xml:space="preserve">. </w:t>
            </w:r>
          </w:p>
        </w:tc>
      </w:tr>
      <w:tr w:rsidR="00CF00DE" w:rsidRPr="00CF00DE" w14:paraId="218629DB" w14:textId="77777777" w:rsidTr="009527EA">
        <w:tc>
          <w:tcPr>
            <w:tcW w:w="9288" w:type="dxa"/>
          </w:tcPr>
          <w:p w14:paraId="26D05629" w14:textId="48A41A29" w:rsidR="00CF00DE" w:rsidRPr="00CF00DE" w:rsidRDefault="00A93B1C" w:rsidP="00CB0469">
            <w:pPr>
              <w:pStyle w:val="Odstavecseseznamem"/>
              <w:numPr>
                <w:ilvl w:val="0"/>
                <w:numId w:val="45"/>
              </w:numPr>
              <w:spacing w:after="60"/>
              <w:rPr>
                <w:rFonts w:ascii="Arial" w:hAnsi="Arial" w:cs="Arial"/>
                <w:sz w:val="22"/>
                <w:szCs w:val="22"/>
              </w:rPr>
            </w:pPr>
            <w:r>
              <w:rPr>
                <w:rFonts w:ascii="Arial" w:hAnsi="Arial" w:cs="Arial"/>
                <w:sz w:val="22"/>
                <w:szCs w:val="22"/>
              </w:rPr>
              <w:t>MAS musí p</w:t>
            </w:r>
            <w:r w:rsidR="00ED3875">
              <w:rPr>
                <w:rFonts w:ascii="Arial" w:hAnsi="Arial" w:cs="Arial"/>
                <w:sz w:val="22"/>
                <w:szCs w:val="22"/>
              </w:rPr>
              <w:t>ružně reagovat na případný nezájem žadatelů v jistých opatřeních změnou strategie.</w:t>
            </w:r>
          </w:p>
        </w:tc>
      </w:tr>
    </w:tbl>
    <w:p w14:paraId="33006A8F" w14:textId="77777777" w:rsidR="00C22321" w:rsidRDefault="00C22321" w:rsidP="003A1371">
      <w:pPr>
        <w:pStyle w:val="Nadpis1"/>
        <w:numPr>
          <w:ilvl w:val="0"/>
          <w:numId w:val="0"/>
        </w:numPr>
        <w:spacing w:before="360"/>
        <w:ind w:left="357" w:hanging="357"/>
      </w:pPr>
      <w:bookmarkStart w:id="69" w:name="_Toc517511928"/>
      <w:bookmarkStart w:id="70" w:name="_Toc200718434"/>
      <w:r w:rsidRPr="00AF4C5C">
        <w:t xml:space="preserve">EO: </w:t>
      </w:r>
      <w:r w:rsidR="00666A12">
        <w:t xml:space="preserve">B.4 </w:t>
      </w:r>
      <w:r w:rsidR="00BE5E82">
        <w:t>Do jaké míry o</w:t>
      </w:r>
      <w:r w:rsidR="00347932">
        <w:t>bsahovaly</w:t>
      </w:r>
      <w:r w:rsidRPr="00C22321">
        <w:t xml:space="preserve"> Programové rámce právě taková Opatření/</w:t>
      </w:r>
      <w:proofErr w:type="spellStart"/>
      <w:r w:rsidRPr="00C22321">
        <w:t>Fiche</w:t>
      </w:r>
      <w:proofErr w:type="spellEnd"/>
      <w:r w:rsidRPr="00C22321">
        <w:t xml:space="preserve">, o které </w:t>
      </w:r>
      <w:r w:rsidR="00347932">
        <w:t>byl</w:t>
      </w:r>
      <w:r w:rsidRPr="00C22321">
        <w:t xml:space="preserve"> ze strany potenciálních </w:t>
      </w:r>
      <w:r w:rsidR="000F5D2B">
        <w:t>žadatelů</w:t>
      </w:r>
      <w:r w:rsidRPr="00C22321">
        <w:t xml:space="preserve"> zájem?</w:t>
      </w:r>
      <w:bookmarkEnd w:id="69"/>
      <w:bookmarkEnd w:id="70"/>
    </w:p>
    <w:p w14:paraId="3204CC0A" w14:textId="77777777" w:rsidR="00310E33" w:rsidRPr="00B463D2" w:rsidRDefault="002F1D88" w:rsidP="00310E33">
      <w:pPr>
        <w:rPr>
          <w:i/>
        </w:rPr>
      </w:pPr>
      <w:r w:rsidRPr="00132178">
        <w:rPr>
          <w:i/>
        </w:rPr>
        <w:t xml:space="preserve">Hlavním cílem této evaluační otázky je </w:t>
      </w:r>
      <w:r w:rsidR="0038187F">
        <w:rPr>
          <w:i/>
        </w:rPr>
        <w:t>vyhodnotit</w:t>
      </w:r>
      <w:r w:rsidRPr="00132178">
        <w:rPr>
          <w:i/>
        </w:rPr>
        <w:t xml:space="preserve">, </w:t>
      </w:r>
      <w:r w:rsidR="00E0655F">
        <w:rPr>
          <w:i/>
        </w:rPr>
        <w:t>na kolik se podařilo</w:t>
      </w:r>
      <w:r w:rsidRPr="00132178">
        <w:rPr>
          <w:i/>
        </w:rPr>
        <w:t xml:space="preserve"> realizovat projekty v</w:t>
      </w:r>
      <w:r w:rsidR="00E0655F">
        <w:rPr>
          <w:i/>
        </w:rPr>
        <w:t xml:space="preserve"> </w:t>
      </w:r>
      <w:r w:rsidRPr="00132178">
        <w:rPr>
          <w:i/>
        </w:rPr>
        <w:t xml:space="preserve">navržených </w:t>
      </w:r>
      <w:r w:rsidR="0038187F">
        <w:rPr>
          <w:i/>
        </w:rPr>
        <w:t>O</w:t>
      </w:r>
      <w:r w:rsidRPr="00132178">
        <w:rPr>
          <w:i/>
        </w:rPr>
        <w:t>patřeních/</w:t>
      </w:r>
      <w:proofErr w:type="spellStart"/>
      <w:r w:rsidR="0038187F">
        <w:rPr>
          <w:i/>
        </w:rPr>
        <w:t>F</w:t>
      </w:r>
      <w:r w:rsidRPr="00132178">
        <w:rPr>
          <w:i/>
        </w:rPr>
        <w:t>ichích</w:t>
      </w:r>
      <w:proofErr w:type="spellEnd"/>
      <w:r w:rsidRPr="00132178">
        <w:rPr>
          <w:i/>
        </w:rPr>
        <w:t xml:space="preserve">. Smyslem této evaluační otázky je </w:t>
      </w:r>
      <w:r w:rsidR="0038187F">
        <w:rPr>
          <w:i/>
        </w:rPr>
        <w:t xml:space="preserve">tedy </w:t>
      </w:r>
      <w:r w:rsidRPr="00132178">
        <w:rPr>
          <w:i/>
        </w:rPr>
        <w:t xml:space="preserve">potvrdit/vyvrátit, že v území MAS </w:t>
      </w:r>
      <w:r w:rsidR="00E0655F">
        <w:rPr>
          <w:i/>
        </w:rPr>
        <w:t xml:space="preserve">byly </w:t>
      </w:r>
      <w:r w:rsidR="0038187F">
        <w:rPr>
          <w:i/>
        </w:rPr>
        <w:t xml:space="preserve">žadateli </w:t>
      </w:r>
      <w:r w:rsidR="00E0655F">
        <w:rPr>
          <w:i/>
        </w:rPr>
        <w:t>realizovány</w:t>
      </w:r>
      <w:r w:rsidRPr="00132178">
        <w:rPr>
          <w:i/>
        </w:rPr>
        <w:t xml:space="preserve"> </w:t>
      </w:r>
      <w:proofErr w:type="gramStart"/>
      <w:r w:rsidRPr="00132178">
        <w:rPr>
          <w:i/>
        </w:rPr>
        <w:t xml:space="preserve">projekty, </w:t>
      </w:r>
      <w:r w:rsidR="00E0655F">
        <w:rPr>
          <w:i/>
        </w:rPr>
        <w:t> vedoucí</w:t>
      </w:r>
      <w:proofErr w:type="gramEnd"/>
      <w:r w:rsidR="00E0655F">
        <w:rPr>
          <w:i/>
        </w:rPr>
        <w:t xml:space="preserve"> k naplnění</w:t>
      </w:r>
      <w:r w:rsidRPr="00132178">
        <w:rPr>
          <w:i/>
        </w:rPr>
        <w:t xml:space="preserve"> </w:t>
      </w:r>
      <w:r w:rsidR="00E0655F">
        <w:rPr>
          <w:i/>
        </w:rPr>
        <w:t xml:space="preserve">cílů příslušných </w:t>
      </w:r>
      <w:r w:rsidR="0038187F">
        <w:rPr>
          <w:i/>
        </w:rPr>
        <w:t>O</w:t>
      </w:r>
      <w:r w:rsidRPr="00132178">
        <w:rPr>
          <w:i/>
        </w:rPr>
        <w:t>patření/</w:t>
      </w:r>
      <w:proofErr w:type="spellStart"/>
      <w:r w:rsidR="0038187F">
        <w:rPr>
          <w:i/>
        </w:rPr>
        <w:t>F</w:t>
      </w:r>
      <w:r w:rsidRPr="00132178">
        <w:rPr>
          <w:i/>
        </w:rPr>
        <w:t>ichí</w:t>
      </w:r>
      <w:proofErr w:type="spellEnd"/>
      <w:r w:rsidR="00E0655F">
        <w:rPr>
          <w:i/>
        </w:rPr>
        <w:t>.</w:t>
      </w:r>
      <w:r w:rsidR="00310E33" w:rsidRPr="00B463D2">
        <w:rPr>
          <w:i/>
        </w:rPr>
        <w:t xml:space="preserve"> </w:t>
      </w:r>
    </w:p>
    <w:p w14:paraId="0F5C7154" w14:textId="77777777" w:rsidR="00C22321" w:rsidRPr="00407BC8" w:rsidRDefault="002F1D88" w:rsidP="00C22321">
      <w:pPr>
        <w:pStyle w:val="Nadpis2"/>
        <w:numPr>
          <w:ilvl w:val="1"/>
          <w:numId w:val="0"/>
        </w:numPr>
      </w:pPr>
      <w:bookmarkStart w:id="71" w:name="_Toc517511931"/>
      <w:bookmarkStart w:id="72" w:name="_Toc200718435"/>
      <w:r w:rsidRPr="002F1D88">
        <w:t>Metody sběru, zpracování a hodnocení informací/dat</w:t>
      </w:r>
      <w:bookmarkEnd w:id="71"/>
      <w:bookmarkEnd w:id="72"/>
    </w:p>
    <w:p w14:paraId="68745A5C" w14:textId="77777777" w:rsidR="00C22321" w:rsidRPr="00407BC8" w:rsidRDefault="002F1D88" w:rsidP="00CB0469">
      <w:pPr>
        <w:pStyle w:val="Odstavecseseznamem"/>
        <w:numPr>
          <w:ilvl w:val="0"/>
          <w:numId w:val="2"/>
        </w:numPr>
        <w:rPr>
          <w:rFonts w:ascii="Arial" w:hAnsi="Arial" w:cs="Arial"/>
          <w:sz w:val="22"/>
          <w:szCs w:val="22"/>
        </w:rPr>
      </w:pPr>
      <w:r w:rsidRPr="002F1D88">
        <w:rPr>
          <w:rFonts w:ascii="Arial" w:hAnsi="Arial" w:cs="Arial"/>
          <w:sz w:val="22"/>
          <w:szCs w:val="22"/>
        </w:rPr>
        <w:t xml:space="preserve">Obsahová analýza </w:t>
      </w:r>
    </w:p>
    <w:p w14:paraId="52BB7A20" w14:textId="77777777" w:rsidR="00C22321" w:rsidRPr="00407BC8" w:rsidRDefault="002F1D88" w:rsidP="00CB0469">
      <w:pPr>
        <w:pStyle w:val="Odstavecseseznamem"/>
        <w:numPr>
          <w:ilvl w:val="0"/>
          <w:numId w:val="2"/>
        </w:numPr>
        <w:rPr>
          <w:rFonts w:ascii="Arial" w:hAnsi="Arial" w:cs="Arial"/>
          <w:sz w:val="22"/>
          <w:szCs w:val="22"/>
        </w:rPr>
      </w:pPr>
      <w:r w:rsidRPr="002F1D88">
        <w:rPr>
          <w:rFonts w:ascii="Arial" w:hAnsi="Arial" w:cs="Arial"/>
          <w:sz w:val="22"/>
          <w:szCs w:val="22"/>
        </w:rPr>
        <w:t>Skupinová diskuse členů Focus Group (tj. partnerů a žadatelů, příjemců MAS, členů kanceláře MAS, příp. dalších)</w:t>
      </w:r>
    </w:p>
    <w:p w14:paraId="7D48FD61" w14:textId="77777777" w:rsidR="00C22321" w:rsidRPr="00407BC8" w:rsidRDefault="002F1D88" w:rsidP="00CB0469">
      <w:pPr>
        <w:pStyle w:val="Odstavecseseznamem"/>
        <w:numPr>
          <w:ilvl w:val="0"/>
          <w:numId w:val="2"/>
        </w:numPr>
        <w:rPr>
          <w:rFonts w:ascii="Arial" w:hAnsi="Arial" w:cs="Arial"/>
          <w:sz w:val="22"/>
          <w:szCs w:val="22"/>
        </w:rPr>
      </w:pPr>
      <w:r w:rsidRPr="002F1D88">
        <w:rPr>
          <w:rFonts w:ascii="Arial" w:hAnsi="Arial" w:cs="Arial"/>
          <w:sz w:val="22"/>
          <w:szCs w:val="22"/>
        </w:rPr>
        <w:t xml:space="preserve">Syntéza poznatků (při zodpovídání podotázek a EO) </w:t>
      </w:r>
    </w:p>
    <w:p w14:paraId="10C2F7C4" w14:textId="77777777" w:rsidR="008C4970" w:rsidRPr="003D512E" w:rsidRDefault="002D0958" w:rsidP="008C4970">
      <w:pPr>
        <w:pStyle w:val="Nadpis2"/>
        <w:numPr>
          <w:ilvl w:val="1"/>
          <w:numId w:val="0"/>
        </w:numPr>
        <w:rPr>
          <w:color w:val="0070C0"/>
        </w:rPr>
      </w:pPr>
      <w:bookmarkStart w:id="73" w:name="_Toc200718436"/>
      <w:bookmarkStart w:id="74" w:name="_Toc517511933"/>
      <w:r w:rsidRPr="002D0958">
        <w:rPr>
          <w:color w:val="0070C0"/>
        </w:rPr>
        <w:t>Vyhodnocení implementace doporučení k nápravě navržených v </w:t>
      </w:r>
      <w:proofErr w:type="spellStart"/>
      <w:r w:rsidRPr="002D0958">
        <w:rPr>
          <w:color w:val="0070C0"/>
        </w:rPr>
        <w:t>mid</w:t>
      </w:r>
      <w:proofErr w:type="spellEnd"/>
      <w:r w:rsidRPr="002D0958">
        <w:rPr>
          <w:color w:val="0070C0"/>
        </w:rPr>
        <w:t>-term evaluaci</w:t>
      </w:r>
      <w:bookmarkEnd w:id="7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8"/>
        <w:gridCol w:w="1530"/>
        <w:gridCol w:w="1974"/>
        <w:gridCol w:w="2310"/>
      </w:tblGrid>
      <w:tr w:rsidR="008C4970" w:rsidRPr="00B65990" w14:paraId="1B2B56A5" w14:textId="77777777" w:rsidTr="00995F2B">
        <w:tc>
          <w:tcPr>
            <w:tcW w:w="9062" w:type="dxa"/>
            <w:gridSpan w:val="4"/>
            <w:shd w:val="clear" w:color="auto" w:fill="F2F2F2" w:themeFill="background1" w:themeFillShade="F2"/>
          </w:tcPr>
          <w:p w14:paraId="22A7D1E1" w14:textId="77777777" w:rsidR="008C4970" w:rsidRPr="00B65990" w:rsidRDefault="008C4970" w:rsidP="008C4970">
            <w:pPr>
              <w:spacing w:after="60"/>
              <w:rPr>
                <w:rFonts w:cs="Arial"/>
                <w:b/>
                <w:i/>
              </w:rPr>
            </w:pPr>
            <w:r>
              <w:rPr>
                <w:rFonts w:cs="Arial"/>
                <w:b/>
                <w:szCs w:val="20"/>
              </w:rPr>
              <w:t xml:space="preserve">B.4 Do jaké míry obsahují </w:t>
            </w:r>
            <w:r w:rsidRPr="00ED3875">
              <w:rPr>
                <w:rFonts w:eastAsia="Times New Roman" w:cs="Arial"/>
                <w:b/>
                <w:lang w:eastAsia="cs-CZ"/>
              </w:rPr>
              <w:t xml:space="preserve">Programové rámce právě taková </w:t>
            </w:r>
            <w:r w:rsidR="006C7C1A" w:rsidRPr="00ED3875">
              <w:rPr>
                <w:rFonts w:eastAsia="Times New Roman" w:cs="Arial"/>
                <w:b/>
                <w:lang w:eastAsia="cs-CZ"/>
              </w:rPr>
              <w:t>Opatření/</w:t>
            </w:r>
            <w:proofErr w:type="spellStart"/>
            <w:r w:rsidR="006C7C1A" w:rsidRPr="00ED3875">
              <w:rPr>
                <w:rFonts w:eastAsia="Times New Roman" w:cs="Arial"/>
                <w:b/>
                <w:lang w:eastAsia="cs-CZ"/>
              </w:rPr>
              <w:t>Fiche</w:t>
            </w:r>
            <w:proofErr w:type="spellEnd"/>
            <w:r w:rsidRPr="00ED3875">
              <w:rPr>
                <w:rFonts w:eastAsia="Times New Roman" w:cs="Arial"/>
                <w:b/>
                <w:lang w:eastAsia="cs-CZ"/>
              </w:rPr>
              <w:t>, o které je ze strany potenciálních žadatelů zájem?</w:t>
            </w:r>
          </w:p>
        </w:tc>
      </w:tr>
      <w:tr w:rsidR="008C4970" w:rsidRPr="00B65990" w14:paraId="033FBB5C" w14:textId="77777777" w:rsidTr="00995F2B">
        <w:tc>
          <w:tcPr>
            <w:tcW w:w="9062" w:type="dxa"/>
            <w:gridSpan w:val="4"/>
            <w:tcBorders>
              <w:bottom w:val="single" w:sz="4" w:space="0" w:color="auto"/>
            </w:tcBorders>
            <w:shd w:val="clear" w:color="auto" w:fill="D9D9D9" w:themeFill="background1" w:themeFillShade="D9"/>
          </w:tcPr>
          <w:p w14:paraId="68A7AA5E" w14:textId="17C20C6D" w:rsidR="008C4970" w:rsidRPr="00B65990" w:rsidDel="00196B46" w:rsidRDefault="008C4970" w:rsidP="008C4970">
            <w:pPr>
              <w:spacing w:after="60"/>
              <w:rPr>
                <w:rFonts w:cs="Arial"/>
                <w:b/>
                <w:i/>
              </w:rPr>
            </w:pPr>
            <w:r>
              <w:rPr>
                <w:rFonts w:cs="Arial"/>
                <w:b/>
                <w:i/>
              </w:rPr>
              <w:t xml:space="preserve">Klíčová zjištění </w:t>
            </w:r>
          </w:p>
        </w:tc>
      </w:tr>
      <w:tr w:rsidR="008C4970" w:rsidRPr="00B65990" w14:paraId="7E63C9DA" w14:textId="77777777" w:rsidTr="00995F2B">
        <w:tc>
          <w:tcPr>
            <w:tcW w:w="9062" w:type="dxa"/>
            <w:gridSpan w:val="4"/>
          </w:tcPr>
          <w:p w14:paraId="23D8210C" w14:textId="50CC3CEF" w:rsidR="009237E9" w:rsidRPr="009237E9" w:rsidRDefault="009237E9" w:rsidP="009237E9">
            <w:pPr>
              <w:spacing w:after="60"/>
              <w:rPr>
                <w:rFonts w:cs="Arial"/>
                <w:bCs/>
                <w:iCs/>
              </w:rPr>
            </w:pPr>
            <w:r w:rsidRPr="009237E9">
              <w:rPr>
                <w:rFonts w:cs="Arial"/>
                <w:bCs/>
                <w:iCs/>
              </w:rPr>
              <w:t xml:space="preserve">Jednotlivá opatření </w:t>
            </w:r>
            <w:r w:rsidR="00ED3875">
              <w:rPr>
                <w:rFonts w:cs="Arial"/>
                <w:bCs/>
                <w:iCs/>
              </w:rPr>
              <w:t>byla</w:t>
            </w:r>
            <w:r w:rsidRPr="009237E9">
              <w:rPr>
                <w:rFonts w:cs="Arial"/>
                <w:bCs/>
                <w:iCs/>
              </w:rPr>
              <w:t xml:space="preserve"> vázaná na programové rámce, v </w:t>
            </w:r>
            <w:proofErr w:type="gramStart"/>
            <w:r w:rsidRPr="009237E9">
              <w:rPr>
                <w:rFonts w:cs="Arial"/>
                <w:bCs/>
                <w:iCs/>
              </w:rPr>
              <w:t>rámci</w:t>
            </w:r>
            <w:proofErr w:type="gramEnd"/>
            <w:r w:rsidRPr="009237E9">
              <w:rPr>
                <w:rFonts w:cs="Arial"/>
                <w:bCs/>
                <w:iCs/>
              </w:rPr>
              <w:t xml:space="preserve"> nichž jsou zahrnuty téměř veškeré</w:t>
            </w:r>
            <w:r>
              <w:rPr>
                <w:rFonts w:cs="Arial"/>
                <w:bCs/>
                <w:iCs/>
              </w:rPr>
              <w:t xml:space="preserve"> </w:t>
            </w:r>
            <w:r w:rsidRPr="009237E9">
              <w:rPr>
                <w:rFonts w:cs="Arial"/>
                <w:bCs/>
                <w:iCs/>
              </w:rPr>
              <w:t xml:space="preserve">potřeby regionu, </w:t>
            </w:r>
            <w:r w:rsidR="00ED3875" w:rsidRPr="00995F2B">
              <w:rPr>
                <w:rFonts w:cs="Arial"/>
                <w:bCs/>
                <w:iCs/>
              </w:rPr>
              <w:t>chyběla</w:t>
            </w:r>
            <w:r w:rsidRPr="00995F2B">
              <w:rPr>
                <w:rFonts w:cs="Arial"/>
                <w:bCs/>
                <w:iCs/>
              </w:rPr>
              <w:t xml:space="preserve"> pouze </w:t>
            </w:r>
            <w:proofErr w:type="spellStart"/>
            <w:r w:rsidRPr="00995F2B">
              <w:rPr>
                <w:rFonts w:cs="Arial"/>
                <w:bCs/>
                <w:iCs/>
              </w:rPr>
              <w:t>fiche</w:t>
            </w:r>
            <w:proofErr w:type="spellEnd"/>
            <w:r w:rsidRPr="00995F2B">
              <w:rPr>
                <w:rFonts w:cs="Arial"/>
                <w:bCs/>
                <w:iCs/>
              </w:rPr>
              <w:t>/opatření na podporu rozvoje obcí, občanskou vybavenost.</w:t>
            </w:r>
            <w:r w:rsidR="00ED3875">
              <w:rPr>
                <w:rFonts w:cs="Arial"/>
                <w:bCs/>
                <w:iCs/>
              </w:rPr>
              <w:t xml:space="preserve"> </w:t>
            </w:r>
            <w:r w:rsidR="00A93B1C">
              <w:rPr>
                <w:rFonts w:cs="Arial"/>
                <w:bCs/>
                <w:iCs/>
              </w:rPr>
              <w:t>Toto se změnilo v. r. 2020 úpravou PR PRV.</w:t>
            </w:r>
          </w:p>
          <w:p w14:paraId="357896C3" w14:textId="77777777" w:rsidR="009237E9" w:rsidRPr="009237E9" w:rsidRDefault="009237E9" w:rsidP="009237E9">
            <w:pPr>
              <w:spacing w:after="60"/>
              <w:rPr>
                <w:rFonts w:cs="Arial"/>
                <w:bCs/>
                <w:iCs/>
              </w:rPr>
            </w:pPr>
            <w:r w:rsidRPr="009237E9">
              <w:rPr>
                <w:rFonts w:cs="Arial"/>
                <w:bCs/>
                <w:iCs/>
              </w:rPr>
              <w:t>Dostatečnou publicitou ze stran MAS je zabezpečená informovanost potencionálních žadatelů.</w:t>
            </w:r>
          </w:p>
          <w:p w14:paraId="3F03586B" w14:textId="2227AD82" w:rsidR="008C4970" w:rsidRPr="00A93B1C" w:rsidDel="00196B46" w:rsidRDefault="009237E9" w:rsidP="009237E9">
            <w:pPr>
              <w:spacing w:after="60"/>
              <w:rPr>
                <w:rFonts w:cs="Arial"/>
                <w:bCs/>
                <w:iCs/>
              </w:rPr>
            </w:pPr>
            <w:r w:rsidRPr="009237E9">
              <w:rPr>
                <w:rFonts w:cs="Arial"/>
                <w:bCs/>
                <w:iCs/>
              </w:rPr>
              <w:t xml:space="preserve">Na základě podkladů můžeme potvrdit, že MAS Blanský les – </w:t>
            </w:r>
            <w:proofErr w:type="spellStart"/>
            <w:r w:rsidRPr="009237E9">
              <w:rPr>
                <w:rFonts w:cs="Arial"/>
                <w:bCs/>
                <w:iCs/>
              </w:rPr>
              <w:t>Netolicko</w:t>
            </w:r>
            <w:proofErr w:type="spellEnd"/>
            <w:r w:rsidRPr="009237E9">
              <w:rPr>
                <w:rFonts w:cs="Arial"/>
                <w:bCs/>
                <w:iCs/>
              </w:rPr>
              <w:t xml:space="preserve"> má potencionální žadatele,</w:t>
            </w:r>
            <w:r>
              <w:rPr>
                <w:rFonts w:cs="Arial"/>
                <w:bCs/>
                <w:iCs/>
              </w:rPr>
              <w:t xml:space="preserve"> </w:t>
            </w:r>
            <w:r w:rsidRPr="009237E9">
              <w:rPr>
                <w:rFonts w:cs="Arial"/>
                <w:bCs/>
                <w:iCs/>
              </w:rPr>
              <w:t xml:space="preserve">kteří jsou schopni v jednotlivých </w:t>
            </w:r>
            <w:proofErr w:type="spellStart"/>
            <w:r w:rsidRPr="009237E9">
              <w:rPr>
                <w:rFonts w:cs="Arial"/>
                <w:bCs/>
                <w:iCs/>
              </w:rPr>
              <w:t>Fichích</w:t>
            </w:r>
            <w:proofErr w:type="spellEnd"/>
            <w:r w:rsidRPr="009237E9">
              <w:rPr>
                <w:rFonts w:cs="Arial"/>
                <w:bCs/>
                <w:iCs/>
              </w:rPr>
              <w:t xml:space="preserve"> či opatřeních realizovat projekty.</w:t>
            </w:r>
          </w:p>
        </w:tc>
      </w:tr>
      <w:tr w:rsidR="008C4970" w:rsidRPr="00B65990" w14:paraId="1E0D0AAC" w14:textId="77777777" w:rsidTr="00995F2B">
        <w:tc>
          <w:tcPr>
            <w:tcW w:w="9062" w:type="dxa"/>
            <w:gridSpan w:val="4"/>
            <w:shd w:val="clear" w:color="auto" w:fill="F2F2F2" w:themeFill="background1" w:themeFillShade="F2"/>
          </w:tcPr>
          <w:p w14:paraId="55439DE4" w14:textId="0A635E69" w:rsidR="008C4970" w:rsidRPr="00B65990" w:rsidRDefault="008C4970" w:rsidP="008C4970">
            <w:pPr>
              <w:spacing w:after="60"/>
              <w:rPr>
                <w:rFonts w:cs="Arial"/>
                <w:b/>
                <w:i/>
              </w:rPr>
            </w:pPr>
            <w:r>
              <w:rPr>
                <w:rFonts w:cs="Arial"/>
                <w:b/>
                <w:i/>
              </w:rPr>
              <w:t>Vyhodnocení d</w:t>
            </w:r>
            <w:r w:rsidRPr="00B65990">
              <w:rPr>
                <w:rFonts w:cs="Arial"/>
                <w:b/>
                <w:i/>
              </w:rPr>
              <w:t>oporučení k řešení klíčových problémů/zjištění</w:t>
            </w:r>
            <w:r>
              <w:rPr>
                <w:rFonts w:cs="Arial"/>
                <w:b/>
                <w:i/>
              </w:rPr>
              <w:t xml:space="preserve"> z </w:t>
            </w:r>
            <w:proofErr w:type="spellStart"/>
            <w:r>
              <w:rPr>
                <w:rFonts w:cs="Arial"/>
                <w:b/>
                <w:i/>
              </w:rPr>
              <w:t>mid</w:t>
            </w:r>
            <w:proofErr w:type="spellEnd"/>
            <w:r>
              <w:rPr>
                <w:rFonts w:cs="Arial"/>
                <w:b/>
                <w:i/>
              </w:rPr>
              <w:t>-term evaluační zprávy</w:t>
            </w:r>
          </w:p>
        </w:tc>
      </w:tr>
      <w:tr w:rsidR="008C4970" w:rsidRPr="00C47EF8" w14:paraId="190125F3" w14:textId="77777777" w:rsidTr="00995F2B">
        <w:tc>
          <w:tcPr>
            <w:tcW w:w="3248" w:type="dxa"/>
            <w:vAlign w:val="center"/>
          </w:tcPr>
          <w:p w14:paraId="755F2FF7" w14:textId="77777777" w:rsidR="008C4970" w:rsidRPr="00C47EF8" w:rsidRDefault="008C4970" w:rsidP="008C4970">
            <w:pPr>
              <w:spacing w:after="60"/>
              <w:jc w:val="center"/>
              <w:rPr>
                <w:rFonts w:cs="Arial"/>
                <w:b/>
              </w:rPr>
            </w:pPr>
            <w:r w:rsidRPr="00C47EF8">
              <w:rPr>
                <w:rFonts w:cs="Arial"/>
                <w:b/>
              </w:rPr>
              <w:t>Doporučení (aktivita, úprava SCLLD</w:t>
            </w:r>
            <w:r>
              <w:rPr>
                <w:rFonts w:cs="Arial"/>
                <w:b/>
              </w:rPr>
              <w:t xml:space="preserve"> apod.</w:t>
            </w:r>
            <w:r w:rsidRPr="00C47EF8">
              <w:rPr>
                <w:rFonts w:cs="Arial"/>
                <w:b/>
              </w:rPr>
              <w:t>)</w:t>
            </w:r>
          </w:p>
        </w:tc>
        <w:tc>
          <w:tcPr>
            <w:tcW w:w="1530" w:type="dxa"/>
            <w:vAlign w:val="center"/>
          </w:tcPr>
          <w:p w14:paraId="5FBFFB82" w14:textId="77777777" w:rsidR="008C4970" w:rsidRPr="00C47EF8" w:rsidRDefault="008C4970" w:rsidP="008C4970">
            <w:pPr>
              <w:spacing w:after="60"/>
              <w:jc w:val="center"/>
              <w:rPr>
                <w:rFonts w:cs="Arial"/>
                <w:b/>
              </w:rPr>
            </w:pPr>
            <w:r w:rsidRPr="00C47EF8">
              <w:rPr>
                <w:rFonts w:cs="Arial"/>
                <w:b/>
              </w:rPr>
              <w:t>Termín (do kdy)</w:t>
            </w:r>
          </w:p>
        </w:tc>
        <w:tc>
          <w:tcPr>
            <w:tcW w:w="1974" w:type="dxa"/>
            <w:vAlign w:val="center"/>
          </w:tcPr>
          <w:p w14:paraId="63208FE7" w14:textId="77777777" w:rsidR="008C4970" w:rsidRPr="00C47EF8" w:rsidRDefault="008C4970" w:rsidP="008C4970">
            <w:pPr>
              <w:spacing w:after="60"/>
              <w:jc w:val="center"/>
              <w:rPr>
                <w:rFonts w:cs="Arial"/>
                <w:b/>
              </w:rPr>
            </w:pPr>
            <w:r>
              <w:rPr>
                <w:rFonts w:cs="Arial"/>
                <w:b/>
              </w:rPr>
              <w:t>Odpovědnost za</w:t>
            </w:r>
            <w:r>
              <w:rPr>
                <w:rFonts w:ascii="Calibri" w:hAnsi="Calibri" w:cs="Arial"/>
                <w:b/>
              </w:rPr>
              <w:t> </w:t>
            </w:r>
            <w:r w:rsidRPr="00C47EF8">
              <w:rPr>
                <w:rFonts w:cs="Arial"/>
                <w:b/>
              </w:rPr>
              <w:t>implementaci doporučení</w:t>
            </w:r>
          </w:p>
        </w:tc>
        <w:tc>
          <w:tcPr>
            <w:tcW w:w="2310" w:type="dxa"/>
            <w:vAlign w:val="center"/>
          </w:tcPr>
          <w:p w14:paraId="733D7D69" w14:textId="77777777" w:rsidR="008C4970" w:rsidRPr="003D512E" w:rsidRDefault="002D0958" w:rsidP="008C4970">
            <w:pPr>
              <w:spacing w:after="60"/>
              <w:jc w:val="center"/>
              <w:rPr>
                <w:rFonts w:cs="Arial"/>
                <w:b/>
                <w:color w:val="0070C0"/>
              </w:rPr>
            </w:pPr>
            <w:r w:rsidRPr="002D0958">
              <w:rPr>
                <w:rFonts w:cs="Arial"/>
                <w:b/>
                <w:color w:val="0070C0"/>
              </w:rPr>
              <w:t>Vyhodnocení implementace doporučení</w:t>
            </w:r>
          </w:p>
        </w:tc>
      </w:tr>
      <w:tr w:rsidR="008C4970" w:rsidRPr="00C47EF8" w14:paraId="2029D306" w14:textId="77777777" w:rsidTr="00995F2B">
        <w:tc>
          <w:tcPr>
            <w:tcW w:w="3248" w:type="dxa"/>
          </w:tcPr>
          <w:p w14:paraId="3DF3BBE5" w14:textId="77777777" w:rsidR="009237E9" w:rsidRPr="009237E9" w:rsidRDefault="009237E9" w:rsidP="00CB0469">
            <w:pPr>
              <w:pStyle w:val="Odstavecseseznamem"/>
              <w:numPr>
                <w:ilvl w:val="0"/>
                <w:numId w:val="30"/>
              </w:numPr>
              <w:spacing w:after="60"/>
              <w:rPr>
                <w:rFonts w:ascii="Arial" w:hAnsi="Arial" w:cs="Arial"/>
              </w:rPr>
            </w:pPr>
            <w:r w:rsidRPr="009237E9">
              <w:rPr>
                <w:rFonts w:ascii="Arial" w:hAnsi="Arial" w:cs="Arial"/>
              </w:rPr>
              <w:t>MAS je připravena převést alokace z PRV do čl.</w:t>
            </w:r>
          </w:p>
          <w:p w14:paraId="4A7C074C" w14:textId="77777777" w:rsidR="009237E9" w:rsidRPr="009237E9" w:rsidRDefault="009237E9" w:rsidP="009237E9">
            <w:pPr>
              <w:pStyle w:val="Odstavecseseznamem"/>
              <w:spacing w:after="60"/>
              <w:ind w:left="720"/>
              <w:rPr>
                <w:rFonts w:ascii="Arial" w:hAnsi="Arial" w:cs="Arial"/>
              </w:rPr>
            </w:pPr>
            <w:r w:rsidRPr="009237E9">
              <w:rPr>
                <w:rFonts w:ascii="Arial" w:hAnsi="Arial" w:cs="Arial"/>
              </w:rPr>
              <w:t>20 (v objemu cca 1,25 mil. Kč) (po odsouhlasení</w:t>
            </w:r>
          </w:p>
          <w:p w14:paraId="5C19980B" w14:textId="1330D6EA" w:rsidR="008C4970" w:rsidRPr="00C47EF8" w:rsidRDefault="009237E9" w:rsidP="009237E9">
            <w:pPr>
              <w:pStyle w:val="Odstavecseseznamem"/>
              <w:spacing w:after="60"/>
              <w:ind w:left="720"/>
              <w:rPr>
                <w:rFonts w:ascii="Arial" w:hAnsi="Arial" w:cs="Arial"/>
              </w:rPr>
            </w:pPr>
            <w:r w:rsidRPr="009237E9">
              <w:rPr>
                <w:rFonts w:ascii="Arial" w:hAnsi="Arial" w:cs="Arial"/>
              </w:rPr>
              <w:lastRenderedPageBreak/>
              <w:t>příslušným ŘO) dle aktuální situace v území.</w:t>
            </w:r>
          </w:p>
        </w:tc>
        <w:tc>
          <w:tcPr>
            <w:tcW w:w="1530" w:type="dxa"/>
          </w:tcPr>
          <w:p w14:paraId="5CEAC3BF" w14:textId="3D116BD9" w:rsidR="008C4970" w:rsidRPr="00C47EF8" w:rsidRDefault="009237E9" w:rsidP="008C4970">
            <w:pPr>
              <w:spacing w:after="60"/>
              <w:rPr>
                <w:rFonts w:cs="Arial"/>
              </w:rPr>
            </w:pPr>
            <w:r>
              <w:rPr>
                <w:rFonts w:cs="Arial"/>
              </w:rPr>
              <w:lastRenderedPageBreak/>
              <w:t>31.12.2019</w:t>
            </w:r>
          </w:p>
        </w:tc>
        <w:tc>
          <w:tcPr>
            <w:tcW w:w="1974" w:type="dxa"/>
          </w:tcPr>
          <w:p w14:paraId="356469DA" w14:textId="3AFE34E1" w:rsidR="008C4970" w:rsidRPr="00C47EF8" w:rsidRDefault="009237E9" w:rsidP="008C4970">
            <w:pPr>
              <w:spacing w:after="60"/>
              <w:rPr>
                <w:rFonts w:cs="Arial"/>
              </w:rPr>
            </w:pPr>
            <w:r>
              <w:rPr>
                <w:rFonts w:cs="Arial"/>
              </w:rPr>
              <w:t>MAS</w:t>
            </w:r>
          </w:p>
        </w:tc>
        <w:tc>
          <w:tcPr>
            <w:tcW w:w="2310" w:type="dxa"/>
          </w:tcPr>
          <w:p w14:paraId="683DA683" w14:textId="0913E7DE" w:rsidR="008C4970" w:rsidRPr="00C47EF8" w:rsidRDefault="009237E9" w:rsidP="008C4970">
            <w:pPr>
              <w:spacing w:after="60"/>
              <w:rPr>
                <w:rFonts w:cs="Arial"/>
              </w:rPr>
            </w:pPr>
            <w:r>
              <w:rPr>
                <w:rFonts w:cs="Arial"/>
              </w:rPr>
              <w:t xml:space="preserve">Doporučení </w:t>
            </w:r>
            <w:r w:rsidR="00A93B1C">
              <w:rPr>
                <w:rFonts w:cs="Arial"/>
              </w:rPr>
              <w:t xml:space="preserve">bylo </w:t>
            </w:r>
            <w:r>
              <w:rPr>
                <w:rFonts w:cs="Arial"/>
              </w:rPr>
              <w:t>implementováno</w:t>
            </w:r>
            <w:r w:rsidR="00A93B1C">
              <w:rPr>
                <w:rFonts w:cs="Arial"/>
              </w:rPr>
              <w:t xml:space="preserve"> v r. 2020 úpravou PR PRV.</w:t>
            </w:r>
          </w:p>
        </w:tc>
      </w:tr>
    </w:tbl>
    <w:p w14:paraId="2179F83B" w14:textId="77777777" w:rsidR="00C22321" w:rsidRDefault="00C22321" w:rsidP="00C22321">
      <w:pPr>
        <w:pStyle w:val="Nadpis2"/>
        <w:numPr>
          <w:ilvl w:val="1"/>
          <w:numId w:val="0"/>
        </w:numPr>
      </w:pPr>
      <w:bookmarkStart w:id="75" w:name="_Toc200718437"/>
      <w:r w:rsidRPr="00D5683F">
        <w:t>Odpovědi na evaluační podotázky</w:t>
      </w:r>
      <w:bookmarkEnd w:id="74"/>
      <w:bookmarkEnd w:id="7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3"/>
        <w:gridCol w:w="4289"/>
      </w:tblGrid>
      <w:tr w:rsidR="00C22321" w:rsidRPr="00B65990" w14:paraId="2AD6E83B" w14:textId="77777777" w:rsidTr="00C87471">
        <w:tc>
          <w:tcPr>
            <w:tcW w:w="9212" w:type="dxa"/>
            <w:gridSpan w:val="2"/>
            <w:shd w:val="clear" w:color="auto" w:fill="F2F2F2" w:themeFill="background1" w:themeFillShade="F2"/>
          </w:tcPr>
          <w:p w14:paraId="34A4A190" w14:textId="016AF556" w:rsidR="00C22321" w:rsidRPr="00333EE6" w:rsidRDefault="00B738DB" w:rsidP="00333EE6">
            <w:pPr>
              <w:rPr>
                <w:rFonts w:cs="Arial"/>
                <w:b/>
                <w:color w:val="000000" w:themeColor="text1"/>
              </w:rPr>
            </w:pPr>
            <w:r>
              <w:rPr>
                <w:rFonts w:cs="Arial"/>
                <w:b/>
                <w:color w:val="000000" w:themeColor="text1"/>
              </w:rPr>
              <w:t>B.4.2</w:t>
            </w:r>
            <w:r w:rsidR="00C4229E" w:rsidRPr="00B65990">
              <w:rPr>
                <w:rFonts w:cs="Arial"/>
                <w:b/>
                <w:color w:val="000000" w:themeColor="text1"/>
              </w:rPr>
              <w:t xml:space="preserve">) </w:t>
            </w:r>
            <w:r w:rsidR="00347932">
              <w:rPr>
                <w:rFonts w:cs="Arial"/>
                <w:b/>
                <w:color w:val="000000" w:themeColor="text1"/>
              </w:rPr>
              <w:t>Obsahovaly</w:t>
            </w:r>
            <w:r w:rsidR="00C4229E" w:rsidRPr="00B65990">
              <w:rPr>
                <w:rFonts w:cs="Arial"/>
                <w:b/>
                <w:color w:val="000000" w:themeColor="text1"/>
              </w:rPr>
              <w:t xml:space="preserve"> Programové </w:t>
            </w:r>
            <w:r w:rsidR="00137161" w:rsidRPr="00B65990">
              <w:rPr>
                <w:rFonts w:cs="Arial"/>
                <w:b/>
                <w:color w:val="000000" w:themeColor="text1"/>
              </w:rPr>
              <w:t>rámce taková</w:t>
            </w:r>
            <w:r w:rsidR="00C4229E" w:rsidRPr="00B65990">
              <w:rPr>
                <w:rFonts w:cs="Arial"/>
                <w:b/>
                <w:color w:val="000000" w:themeColor="text1"/>
              </w:rPr>
              <w:t xml:space="preserve"> Opatření/</w:t>
            </w:r>
            <w:proofErr w:type="spellStart"/>
            <w:r w:rsidR="00C4229E" w:rsidRPr="00B65990">
              <w:rPr>
                <w:rFonts w:cs="Arial"/>
                <w:b/>
                <w:color w:val="000000" w:themeColor="text1"/>
              </w:rPr>
              <w:t>Fiche</w:t>
            </w:r>
            <w:proofErr w:type="spellEnd"/>
            <w:r w:rsidR="00C4229E" w:rsidRPr="00B65990">
              <w:rPr>
                <w:rFonts w:cs="Arial"/>
                <w:b/>
                <w:color w:val="000000" w:themeColor="text1"/>
              </w:rPr>
              <w:t>, jejichž alokace byla krácena ve prospěch jiného Opatření/</w:t>
            </w:r>
            <w:proofErr w:type="spellStart"/>
            <w:r w:rsidR="00C4229E" w:rsidRPr="00B65990">
              <w:rPr>
                <w:rFonts w:cs="Arial"/>
                <w:b/>
                <w:color w:val="000000" w:themeColor="text1"/>
              </w:rPr>
              <w:t>Fiche</w:t>
            </w:r>
            <w:proofErr w:type="spellEnd"/>
            <w:r w:rsidR="00C4229E" w:rsidRPr="00B65990">
              <w:rPr>
                <w:rFonts w:cs="Arial"/>
                <w:b/>
                <w:color w:val="000000" w:themeColor="text1"/>
              </w:rPr>
              <w:t>?</w:t>
            </w:r>
          </w:p>
        </w:tc>
      </w:tr>
      <w:tr w:rsidR="00C22321" w:rsidRPr="00B65990" w14:paraId="389B1374" w14:textId="77777777" w:rsidTr="00C87471">
        <w:tc>
          <w:tcPr>
            <w:tcW w:w="9212" w:type="dxa"/>
            <w:gridSpan w:val="2"/>
          </w:tcPr>
          <w:p w14:paraId="1197EDE3" w14:textId="77777777" w:rsidR="00C22321" w:rsidRDefault="00C22321" w:rsidP="00A93B1C">
            <w:pPr>
              <w:spacing w:after="60"/>
              <w:jc w:val="left"/>
              <w:rPr>
                <w:rFonts w:cs="Arial"/>
              </w:rPr>
            </w:pPr>
            <w:r w:rsidRPr="00B65990">
              <w:rPr>
                <w:rFonts w:cs="Arial"/>
              </w:rPr>
              <w:t>Odpověď:</w:t>
            </w:r>
          </w:p>
          <w:p w14:paraId="063947D2" w14:textId="44E1F2E8" w:rsidR="00520C17" w:rsidRDefault="00A93B1C" w:rsidP="002062AF">
            <w:pPr>
              <w:spacing w:after="60"/>
              <w:jc w:val="left"/>
              <w:rPr>
                <w:rFonts w:cs="Arial"/>
                <w:color w:val="000000" w:themeColor="text1"/>
              </w:rPr>
            </w:pPr>
            <w:r w:rsidRPr="002062AF">
              <w:rPr>
                <w:rFonts w:cs="Arial"/>
                <w:color w:val="000000" w:themeColor="text1"/>
              </w:rPr>
              <w:t>V</w:t>
            </w:r>
            <w:r w:rsidR="00333EE6">
              <w:rPr>
                <w:rFonts w:cs="Arial"/>
                <w:color w:val="000000" w:themeColor="text1"/>
              </w:rPr>
              <w:t xml:space="preserve"> roce 2020 v </w:t>
            </w:r>
            <w:r w:rsidRPr="002062AF">
              <w:rPr>
                <w:rFonts w:cs="Arial"/>
                <w:color w:val="000000" w:themeColor="text1"/>
              </w:rPr>
              <w:t xml:space="preserve">MAS vyhodnotila, že ne všechny specifické cíle je efektivní řešit prostřednictvím </w:t>
            </w:r>
            <w:proofErr w:type="spellStart"/>
            <w:r w:rsidRPr="002062AF">
              <w:rPr>
                <w:rFonts w:cs="Arial"/>
                <w:color w:val="000000" w:themeColor="text1"/>
              </w:rPr>
              <w:t>fichí</w:t>
            </w:r>
            <w:proofErr w:type="spellEnd"/>
            <w:r w:rsidRPr="002062AF">
              <w:rPr>
                <w:rFonts w:cs="Arial"/>
                <w:color w:val="000000" w:themeColor="text1"/>
              </w:rPr>
              <w:t xml:space="preserve"> v rámci </w:t>
            </w:r>
            <w:r w:rsidR="00333EE6">
              <w:rPr>
                <w:rFonts w:cs="Arial"/>
                <w:color w:val="000000" w:themeColor="text1"/>
              </w:rPr>
              <w:t xml:space="preserve">PR PRV </w:t>
            </w:r>
            <w:proofErr w:type="gramStart"/>
            <w:r w:rsidRPr="002062AF">
              <w:rPr>
                <w:rFonts w:cs="Arial"/>
                <w:color w:val="000000" w:themeColor="text1"/>
              </w:rPr>
              <w:t>SCLLD</w:t>
            </w:r>
            <w:proofErr w:type="gramEnd"/>
            <w:r w:rsidRPr="002062AF">
              <w:rPr>
                <w:rFonts w:cs="Arial"/>
                <w:color w:val="000000" w:themeColor="text1"/>
              </w:rPr>
              <w:t xml:space="preserve"> a to vzhledem k nedostatečné absorpční kapacitě ze strany potenciálních žadatelů (MAS neobdržela žádný požadavek) a také vzhledem k výši alokace přidělené pro MAS. Z tohoto důvodu </w:t>
            </w:r>
            <w:r w:rsidR="002062AF" w:rsidRPr="002062AF">
              <w:rPr>
                <w:rFonts w:cs="Arial"/>
                <w:color w:val="000000" w:themeColor="text1"/>
              </w:rPr>
              <w:t>provedla MAS změnu PR</w:t>
            </w:r>
            <w:r w:rsidRPr="002062AF">
              <w:rPr>
                <w:rFonts w:cs="Arial"/>
                <w:color w:val="000000" w:themeColor="text1"/>
              </w:rPr>
              <w:t xml:space="preserve"> PRV</w:t>
            </w:r>
            <w:r w:rsidR="002062AF" w:rsidRPr="002062AF">
              <w:rPr>
                <w:rFonts w:cs="Arial"/>
                <w:color w:val="000000" w:themeColor="text1"/>
              </w:rPr>
              <w:t xml:space="preserve"> – v r. 2020</w:t>
            </w:r>
            <w:r w:rsidRPr="002062AF">
              <w:rPr>
                <w:rFonts w:cs="Arial"/>
                <w:color w:val="000000" w:themeColor="text1"/>
              </w:rPr>
              <w:t xml:space="preserve"> </w:t>
            </w:r>
            <w:r w:rsidR="00995F2B" w:rsidRPr="002062AF">
              <w:rPr>
                <w:rFonts w:cs="Arial"/>
                <w:color w:val="000000" w:themeColor="text1"/>
              </w:rPr>
              <w:t>byl proveden přesun alokací z</w:t>
            </w:r>
            <w:r w:rsidR="00520C17">
              <w:rPr>
                <w:rFonts w:cs="Arial"/>
                <w:color w:val="000000" w:themeColor="text1"/>
              </w:rPr>
              <w:t xml:space="preserve"> 1 </w:t>
            </w:r>
            <w:r w:rsidR="00995F2B" w:rsidRPr="002062AF">
              <w:rPr>
                <w:rFonts w:cs="Arial"/>
                <w:color w:val="000000" w:themeColor="text1"/>
              </w:rPr>
              <w:t>nečerpan</w:t>
            </w:r>
            <w:r w:rsidRPr="002062AF">
              <w:rPr>
                <w:rFonts w:cs="Arial"/>
                <w:color w:val="000000" w:themeColor="text1"/>
              </w:rPr>
              <w:t>é</w:t>
            </w:r>
            <w:r w:rsidR="00995F2B" w:rsidRPr="002062AF">
              <w:rPr>
                <w:rFonts w:cs="Arial"/>
                <w:color w:val="000000" w:themeColor="text1"/>
              </w:rPr>
              <w:t xml:space="preserve"> </w:t>
            </w:r>
            <w:proofErr w:type="spellStart"/>
            <w:r w:rsidR="00995F2B" w:rsidRPr="002062AF">
              <w:rPr>
                <w:rFonts w:cs="Arial"/>
                <w:color w:val="000000" w:themeColor="text1"/>
              </w:rPr>
              <w:t>fich</w:t>
            </w:r>
            <w:r w:rsidRPr="002062AF">
              <w:rPr>
                <w:rFonts w:cs="Arial"/>
                <w:color w:val="000000" w:themeColor="text1"/>
              </w:rPr>
              <w:t>e</w:t>
            </w:r>
            <w:proofErr w:type="spellEnd"/>
            <w:r w:rsidR="00995F2B" w:rsidRPr="002062AF">
              <w:rPr>
                <w:rFonts w:cs="Arial"/>
                <w:color w:val="000000" w:themeColor="text1"/>
              </w:rPr>
              <w:t xml:space="preserve"> </w:t>
            </w:r>
            <w:r w:rsidR="00520C17">
              <w:rPr>
                <w:rFonts w:cs="Arial"/>
                <w:color w:val="000000" w:themeColor="text1"/>
              </w:rPr>
              <w:t>S</w:t>
            </w:r>
            <w:r w:rsidR="002062AF" w:rsidRPr="002062AF">
              <w:rPr>
                <w:rFonts w:cs="Arial"/>
                <w:color w:val="000000" w:themeColor="text1"/>
              </w:rPr>
              <w:t xml:space="preserve">polupráce </w:t>
            </w:r>
            <w:r w:rsidR="00995F2B" w:rsidRPr="002062AF">
              <w:rPr>
                <w:rFonts w:cs="Arial"/>
                <w:color w:val="000000" w:themeColor="text1"/>
              </w:rPr>
              <w:t>do čl. 20</w:t>
            </w:r>
            <w:r w:rsidR="00520C17">
              <w:rPr>
                <w:rFonts w:cs="Arial"/>
                <w:color w:val="000000" w:themeColor="text1"/>
              </w:rPr>
              <w:t xml:space="preserve"> </w:t>
            </w:r>
            <w:proofErr w:type="spellStart"/>
            <w:r w:rsidR="00520C17">
              <w:rPr>
                <w:rFonts w:cs="Arial"/>
                <w:color w:val="000000" w:themeColor="text1"/>
              </w:rPr>
              <w:t>fiche</w:t>
            </w:r>
            <w:proofErr w:type="spellEnd"/>
            <w:r w:rsidR="00520C17">
              <w:rPr>
                <w:rFonts w:cs="Arial"/>
                <w:color w:val="000000" w:themeColor="text1"/>
              </w:rPr>
              <w:t xml:space="preserve"> Rozvoj. </w:t>
            </w:r>
          </w:p>
          <w:p w14:paraId="67482D92" w14:textId="276FC730" w:rsidR="002062AF" w:rsidRPr="002062AF" w:rsidRDefault="00995F2B" w:rsidP="002062AF">
            <w:pPr>
              <w:spacing w:after="60"/>
              <w:jc w:val="left"/>
              <w:rPr>
                <w:rFonts w:cs="Arial"/>
                <w:color w:val="000000" w:themeColor="text1"/>
                <w:u w:val="single"/>
              </w:rPr>
            </w:pPr>
            <w:r w:rsidRPr="002062AF">
              <w:rPr>
                <w:rFonts w:cs="Arial"/>
                <w:color w:val="000000" w:themeColor="text1"/>
              </w:rPr>
              <w:t>V rámci čl. 20 MAS evidovala vysoký zájem žadatelů o realizaci projektů</w:t>
            </w:r>
            <w:r w:rsidR="002062AF" w:rsidRPr="002062AF">
              <w:rPr>
                <w:rFonts w:cs="Arial"/>
                <w:color w:val="000000" w:themeColor="text1"/>
              </w:rPr>
              <w:t xml:space="preserve">, které spadají zaměřením do </w:t>
            </w:r>
            <w:proofErr w:type="spellStart"/>
            <w:r w:rsidR="002062AF" w:rsidRPr="002062AF">
              <w:rPr>
                <w:rFonts w:cs="Arial"/>
                <w:color w:val="000000" w:themeColor="text1"/>
              </w:rPr>
              <w:t>fiche</w:t>
            </w:r>
            <w:proofErr w:type="spellEnd"/>
            <w:r w:rsidR="002062AF" w:rsidRPr="002062AF">
              <w:rPr>
                <w:rFonts w:cs="Arial"/>
                <w:color w:val="000000" w:themeColor="text1"/>
              </w:rPr>
              <w:t xml:space="preserve"> Základní služby a obnova vesnic ve venkovských oblastech (vybrané oblasti).</w:t>
            </w:r>
          </w:p>
          <w:p w14:paraId="32CF28B8" w14:textId="3E9E16AF" w:rsidR="00995F2B" w:rsidRDefault="00995F2B" w:rsidP="00A93B1C">
            <w:pPr>
              <w:spacing w:after="60"/>
              <w:jc w:val="left"/>
              <w:rPr>
                <w:rFonts w:cs="Arial"/>
                <w:color w:val="000000" w:themeColor="text1"/>
              </w:rPr>
            </w:pPr>
            <w:r w:rsidRPr="002062AF">
              <w:rPr>
                <w:rFonts w:cs="Arial"/>
                <w:color w:val="000000" w:themeColor="text1"/>
              </w:rPr>
              <w:t>Změny, které vedly ke skutečnosti, že nebylo možné realizovat projekty spolupráce v plánovaném rozsahu</w:t>
            </w:r>
            <w:r w:rsidR="002062AF" w:rsidRPr="002062AF">
              <w:rPr>
                <w:rFonts w:cs="Arial"/>
                <w:color w:val="000000" w:themeColor="text1"/>
              </w:rPr>
              <w:t>,</w:t>
            </w:r>
            <w:r w:rsidRPr="002062AF">
              <w:rPr>
                <w:rFonts w:cs="Arial"/>
                <w:color w:val="000000" w:themeColor="text1"/>
              </w:rPr>
              <w:t xml:space="preserve"> byly nevýhodné podmínky </w:t>
            </w:r>
            <w:r w:rsidR="002062AF" w:rsidRPr="002062AF">
              <w:rPr>
                <w:rFonts w:cs="Arial"/>
                <w:color w:val="000000" w:themeColor="text1"/>
              </w:rPr>
              <w:t>nastavení</w:t>
            </w:r>
            <w:r w:rsidRPr="002062AF">
              <w:rPr>
                <w:rFonts w:cs="Arial"/>
                <w:color w:val="000000" w:themeColor="text1"/>
              </w:rPr>
              <w:t xml:space="preserve"> </w:t>
            </w:r>
            <w:proofErr w:type="spellStart"/>
            <w:r w:rsidRPr="002062AF">
              <w:rPr>
                <w:rFonts w:cs="Arial"/>
                <w:color w:val="000000" w:themeColor="text1"/>
              </w:rPr>
              <w:t>fiche</w:t>
            </w:r>
            <w:proofErr w:type="spellEnd"/>
            <w:r w:rsidRPr="002062AF">
              <w:rPr>
                <w:rFonts w:cs="Arial"/>
                <w:color w:val="000000" w:themeColor="text1"/>
              </w:rPr>
              <w:t xml:space="preserve"> spolupráce pro MAS.</w:t>
            </w:r>
          </w:p>
          <w:p w14:paraId="34AFEBDB" w14:textId="77777777" w:rsidR="00520C17" w:rsidRDefault="00520C17" w:rsidP="00A93B1C">
            <w:pPr>
              <w:spacing w:after="60"/>
              <w:jc w:val="left"/>
              <w:rPr>
                <w:rFonts w:cs="Arial"/>
                <w:color w:val="000000" w:themeColor="text1"/>
              </w:rPr>
            </w:pPr>
          </w:p>
          <w:p w14:paraId="7D679B83" w14:textId="7A7B4E32" w:rsidR="00333EE6" w:rsidRDefault="00333EE6" w:rsidP="00A93B1C">
            <w:pPr>
              <w:spacing w:after="60"/>
              <w:jc w:val="left"/>
              <w:rPr>
                <w:rFonts w:cs="Arial"/>
                <w:color w:val="000000" w:themeColor="text1"/>
              </w:rPr>
            </w:pPr>
            <w:r>
              <w:rPr>
                <w:rFonts w:cs="Arial"/>
                <w:color w:val="000000" w:themeColor="text1"/>
              </w:rPr>
              <w:t xml:space="preserve">V roce 2020 byla také provedena změna v PR </w:t>
            </w:r>
            <w:r w:rsidRPr="00333EE6">
              <w:rPr>
                <w:rFonts w:cs="Arial"/>
                <w:color w:val="000000" w:themeColor="text1"/>
              </w:rPr>
              <w:t>ROP: Na základě analýzy situace a zájmu území došlo k přesunu finančních prostředků v rámci jednotlivých opatření SCLLD, a to následujícím způsobem: Z opatření č. 2 Řešení a řízení rizik a katastrof bylo přesunuto 219.142,40,- Kč (příspěvek EU) do opatření č. 1 Bezpečná a udržitelná doprava. Z opatření č. 3 Infrastruktura pro vzdělávání a celoživotní učení bylo přesunuto 1.611.074,36,- Kč (příspěvek EU) do opatření č. 4 Podpora památek.</w:t>
            </w:r>
            <w:r>
              <w:rPr>
                <w:rFonts w:cs="Arial"/>
                <w:color w:val="000000" w:themeColor="text1"/>
              </w:rPr>
              <w:t xml:space="preserve"> Tyto změny byly provedeny ve snaze úplně dočerpat přidělenou alokaci IROP – tedy přesuny byly provedeny do opatření, kde MAS evidovala větší absorpční kapacitu, tzn. byly připravené </w:t>
            </w:r>
            <w:proofErr w:type="spellStart"/>
            <w:r>
              <w:rPr>
                <w:rFonts w:cs="Arial"/>
                <w:color w:val="000000" w:themeColor="text1"/>
              </w:rPr>
              <w:t>proj</w:t>
            </w:r>
            <w:proofErr w:type="spellEnd"/>
            <w:r>
              <w:rPr>
                <w:rFonts w:cs="Arial"/>
                <w:color w:val="000000" w:themeColor="text1"/>
              </w:rPr>
              <w:t>. záměru k realizaci.</w:t>
            </w:r>
          </w:p>
          <w:p w14:paraId="371B2016" w14:textId="77777777" w:rsidR="00333EE6" w:rsidRDefault="00333EE6" w:rsidP="00A93B1C">
            <w:pPr>
              <w:spacing w:after="60"/>
              <w:jc w:val="left"/>
              <w:rPr>
                <w:rFonts w:cs="Arial"/>
                <w:color w:val="000000" w:themeColor="text1"/>
              </w:rPr>
            </w:pPr>
          </w:p>
          <w:p w14:paraId="51F687CB" w14:textId="26E672A1" w:rsidR="00520C17" w:rsidRDefault="00520C17" w:rsidP="00A93B1C">
            <w:pPr>
              <w:spacing w:after="60"/>
              <w:jc w:val="left"/>
              <w:rPr>
                <w:rFonts w:cs="Arial"/>
                <w:color w:val="000000" w:themeColor="text1"/>
              </w:rPr>
            </w:pPr>
            <w:r>
              <w:rPr>
                <w:rFonts w:cs="Arial"/>
                <w:color w:val="000000" w:themeColor="text1"/>
              </w:rPr>
              <w:t xml:space="preserve">V roce 2022 provedla MAS změnu PR PRV SCLLD z </w:t>
            </w:r>
            <w:r w:rsidRPr="00520C17">
              <w:rPr>
                <w:rFonts w:cs="Arial"/>
                <w:color w:val="000000" w:themeColor="text1"/>
              </w:rPr>
              <w:t xml:space="preserve">důvodu navýšení alokace </w:t>
            </w:r>
            <w:r>
              <w:rPr>
                <w:rFonts w:cs="Arial"/>
                <w:color w:val="000000" w:themeColor="text1"/>
              </w:rPr>
              <w:t>pro MAS</w:t>
            </w:r>
            <w:r w:rsidR="00333EE6">
              <w:rPr>
                <w:rFonts w:cs="Arial"/>
                <w:color w:val="000000" w:themeColor="text1"/>
              </w:rPr>
              <w:t>. Bylo proto provedeno</w:t>
            </w:r>
            <w:r w:rsidRPr="00520C17">
              <w:rPr>
                <w:rFonts w:cs="Arial"/>
                <w:color w:val="000000" w:themeColor="text1"/>
              </w:rPr>
              <w:t xml:space="preserve"> navýšení alokace na </w:t>
            </w:r>
            <w:proofErr w:type="spellStart"/>
            <w:r w:rsidRPr="00520C17">
              <w:rPr>
                <w:rFonts w:cs="Arial"/>
                <w:color w:val="000000" w:themeColor="text1"/>
              </w:rPr>
              <w:t>fichi</w:t>
            </w:r>
            <w:proofErr w:type="spellEnd"/>
            <w:r w:rsidRPr="00520C17">
              <w:rPr>
                <w:rFonts w:cs="Arial"/>
                <w:color w:val="000000" w:themeColor="text1"/>
              </w:rPr>
              <w:t xml:space="preserve"> 1 Zemědělství a </w:t>
            </w:r>
            <w:proofErr w:type="spellStart"/>
            <w:r w:rsidRPr="00520C17">
              <w:rPr>
                <w:rFonts w:cs="Arial"/>
                <w:color w:val="000000" w:themeColor="text1"/>
              </w:rPr>
              <w:t>Fichi</w:t>
            </w:r>
            <w:proofErr w:type="spellEnd"/>
            <w:r w:rsidRPr="00520C17">
              <w:rPr>
                <w:rFonts w:cs="Arial"/>
                <w:color w:val="000000" w:themeColor="text1"/>
              </w:rPr>
              <w:t xml:space="preserve"> 4 Rozvoj a celkově k ponížení alokace na </w:t>
            </w:r>
            <w:proofErr w:type="spellStart"/>
            <w:r w:rsidRPr="00520C17">
              <w:rPr>
                <w:rFonts w:cs="Arial"/>
                <w:color w:val="000000" w:themeColor="text1"/>
              </w:rPr>
              <w:t>fichi</w:t>
            </w:r>
            <w:proofErr w:type="spellEnd"/>
            <w:r w:rsidRPr="00520C17">
              <w:rPr>
                <w:rFonts w:cs="Arial"/>
                <w:color w:val="000000" w:themeColor="text1"/>
              </w:rPr>
              <w:t xml:space="preserve"> 2 Řemesla a služby (z důvodu většího množství finančně méně náročných projektů).</w:t>
            </w:r>
          </w:p>
          <w:p w14:paraId="1552DBFE" w14:textId="77777777" w:rsidR="00333EE6" w:rsidRDefault="00333EE6" w:rsidP="00A93B1C">
            <w:pPr>
              <w:spacing w:after="60"/>
              <w:jc w:val="left"/>
              <w:rPr>
                <w:rFonts w:cs="Arial"/>
                <w:color w:val="000000" w:themeColor="text1"/>
              </w:rPr>
            </w:pPr>
          </w:p>
          <w:p w14:paraId="54520108" w14:textId="7336F673" w:rsidR="00333EE6" w:rsidRPr="002062AF" w:rsidRDefault="00333EE6" w:rsidP="00A93B1C">
            <w:pPr>
              <w:spacing w:after="60"/>
              <w:jc w:val="left"/>
              <w:rPr>
                <w:rFonts w:cs="Arial"/>
                <w:color w:val="000000" w:themeColor="text1"/>
              </w:rPr>
            </w:pPr>
            <w:r>
              <w:rPr>
                <w:rFonts w:cs="Arial"/>
                <w:color w:val="000000" w:themeColor="text1"/>
              </w:rPr>
              <w:t>Celkem tedy za dobu realizace SCLLD došlo ke krácení 3 opatření/</w:t>
            </w:r>
            <w:proofErr w:type="spellStart"/>
            <w:r>
              <w:rPr>
                <w:rFonts w:cs="Arial"/>
                <w:color w:val="000000" w:themeColor="text1"/>
              </w:rPr>
              <w:t>fichí</w:t>
            </w:r>
            <w:proofErr w:type="spellEnd"/>
            <w:r>
              <w:rPr>
                <w:rFonts w:cs="Arial"/>
                <w:color w:val="000000" w:themeColor="text1"/>
              </w:rPr>
              <w:t xml:space="preserve"> z celkového poštu 12 opatření/</w:t>
            </w:r>
            <w:proofErr w:type="spellStart"/>
            <w:r>
              <w:rPr>
                <w:rFonts w:cs="Arial"/>
                <w:color w:val="000000" w:themeColor="text1"/>
              </w:rPr>
              <w:t>fichí</w:t>
            </w:r>
            <w:proofErr w:type="spellEnd"/>
            <w:r>
              <w:rPr>
                <w:rFonts w:cs="Arial"/>
                <w:color w:val="000000" w:themeColor="text1"/>
              </w:rPr>
              <w:t xml:space="preserve"> ve prospěch jiných opatření/</w:t>
            </w:r>
            <w:proofErr w:type="spellStart"/>
            <w:r>
              <w:rPr>
                <w:rFonts w:cs="Arial"/>
                <w:color w:val="000000" w:themeColor="text1"/>
              </w:rPr>
              <w:t>fichí</w:t>
            </w:r>
            <w:proofErr w:type="spellEnd"/>
            <w:r>
              <w:rPr>
                <w:rFonts w:cs="Arial"/>
                <w:color w:val="000000" w:themeColor="text1"/>
              </w:rPr>
              <w:t xml:space="preserve"> – tzn. u 25% opatření/</w:t>
            </w:r>
            <w:proofErr w:type="spellStart"/>
            <w:r>
              <w:rPr>
                <w:rFonts w:cs="Arial"/>
                <w:color w:val="000000" w:themeColor="text1"/>
              </w:rPr>
              <w:t>fichí</w:t>
            </w:r>
            <w:proofErr w:type="spellEnd"/>
            <w:r>
              <w:rPr>
                <w:rFonts w:cs="Arial"/>
                <w:color w:val="000000" w:themeColor="text1"/>
              </w:rPr>
              <w:t>.</w:t>
            </w:r>
          </w:p>
          <w:p w14:paraId="0C8DD7C3" w14:textId="77777777" w:rsidR="00C22321" w:rsidRPr="00B65990" w:rsidRDefault="00C22321" w:rsidP="00A93B1C">
            <w:pPr>
              <w:spacing w:after="60"/>
              <w:jc w:val="left"/>
              <w:rPr>
                <w:rFonts w:cs="Arial"/>
              </w:rPr>
            </w:pPr>
          </w:p>
        </w:tc>
      </w:tr>
      <w:tr w:rsidR="00347932" w:rsidRPr="00B65990" w14:paraId="78F96907" w14:textId="77777777" w:rsidTr="0033334F">
        <w:tc>
          <w:tcPr>
            <w:tcW w:w="9212" w:type="dxa"/>
            <w:gridSpan w:val="2"/>
            <w:shd w:val="clear" w:color="auto" w:fill="F2F2F2" w:themeFill="background1" w:themeFillShade="F2"/>
          </w:tcPr>
          <w:p w14:paraId="0EF21AC3" w14:textId="2D8B3675" w:rsidR="00347932" w:rsidRPr="005F2131" w:rsidRDefault="00347932" w:rsidP="0033334F">
            <w:pPr>
              <w:spacing w:after="60"/>
              <w:rPr>
                <w:rFonts w:cs="Arial"/>
                <w:b/>
                <w:color w:val="000000" w:themeColor="text1"/>
              </w:rPr>
            </w:pPr>
            <w:r w:rsidRPr="00347932">
              <w:rPr>
                <w:rFonts w:cs="Arial"/>
                <w:b/>
                <w:color w:val="000000" w:themeColor="text1"/>
              </w:rPr>
              <w:t xml:space="preserve">B.4.4) Jaká </w:t>
            </w:r>
            <w:r w:rsidR="006C7C1A">
              <w:rPr>
                <w:rFonts w:cs="Arial"/>
                <w:b/>
                <w:color w:val="000000" w:themeColor="text1"/>
              </w:rPr>
              <w:t>Opatření/</w:t>
            </w:r>
            <w:proofErr w:type="spellStart"/>
            <w:r w:rsidR="006C7C1A">
              <w:rPr>
                <w:rFonts w:cs="Arial"/>
                <w:b/>
                <w:color w:val="000000" w:themeColor="text1"/>
              </w:rPr>
              <w:t>Fiche</w:t>
            </w:r>
            <w:proofErr w:type="spellEnd"/>
            <w:r w:rsidRPr="00347932">
              <w:rPr>
                <w:rFonts w:cs="Arial"/>
                <w:b/>
                <w:color w:val="000000" w:themeColor="text1"/>
              </w:rPr>
              <w:t xml:space="preserve"> byla nově zavedena do Programových rámců v průběhu implementace SCLLD?</w:t>
            </w:r>
            <w:r w:rsidR="00681156">
              <w:rPr>
                <w:rStyle w:val="Znakapoznpodarou"/>
                <w:b/>
                <w:color w:val="000000" w:themeColor="text1"/>
              </w:rPr>
              <w:footnoteReference w:id="23"/>
            </w:r>
          </w:p>
        </w:tc>
      </w:tr>
      <w:tr w:rsidR="00347932" w:rsidRPr="00B65990" w14:paraId="6522080C" w14:textId="77777777" w:rsidTr="0033334F">
        <w:tc>
          <w:tcPr>
            <w:tcW w:w="9212" w:type="dxa"/>
            <w:gridSpan w:val="2"/>
          </w:tcPr>
          <w:p w14:paraId="133F289B" w14:textId="77777777" w:rsidR="00347932" w:rsidRPr="00B65990" w:rsidRDefault="00347932" w:rsidP="0033334F">
            <w:pPr>
              <w:spacing w:after="60"/>
              <w:rPr>
                <w:rFonts w:cs="Arial"/>
              </w:rPr>
            </w:pPr>
            <w:r w:rsidRPr="00B65990">
              <w:rPr>
                <w:rFonts w:cs="Arial"/>
              </w:rPr>
              <w:t>Odpověď:</w:t>
            </w:r>
          </w:p>
          <w:p w14:paraId="115AA76A" w14:textId="77777777" w:rsidR="002062AF" w:rsidRDefault="002062AF" w:rsidP="0033334F">
            <w:pPr>
              <w:spacing w:after="60"/>
              <w:rPr>
                <w:rFonts w:cs="Arial"/>
              </w:rPr>
            </w:pPr>
            <w:r>
              <w:rPr>
                <w:rFonts w:cs="Arial"/>
              </w:rPr>
              <w:t>PR OPŽP:</w:t>
            </w:r>
          </w:p>
          <w:p w14:paraId="497BB42B" w14:textId="61AD4B34" w:rsidR="00347932" w:rsidRDefault="002062AF" w:rsidP="002062AF">
            <w:pPr>
              <w:spacing w:after="60"/>
              <w:rPr>
                <w:rFonts w:cs="Arial"/>
              </w:rPr>
            </w:pPr>
            <w:r>
              <w:rPr>
                <w:rFonts w:cs="Arial"/>
              </w:rPr>
              <w:t>V roce 2018 b</w:t>
            </w:r>
            <w:r w:rsidR="00995F2B">
              <w:rPr>
                <w:rFonts w:cs="Arial"/>
              </w:rPr>
              <w:t>yla</w:t>
            </w:r>
            <w:r>
              <w:rPr>
                <w:rFonts w:cs="Arial"/>
              </w:rPr>
              <w:t xml:space="preserve"> do PR OPŽP</w:t>
            </w:r>
            <w:r w:rsidR="00995F2B">
              <w:rPr>
                <w:rFonts w:cs="Arial"/>
              </w:rPr>
              <w:t xml:space="preserve"> zavedena 2 nová </w:t>
            </w:r>
            <w:proofErr w:type="gramStart"/>
            <w:r w:rsidR="00995F2B">
              <w:rPr>
                <w:rFonts w:cs="Arial"/>
              </w:rPr>
              <w:t xml:space="preserve">opatření </w:t>
            </w:r>
            <w:r>
              <w:rPr>
                <w:rFonts w:cs="Arial"/>
              </w:rPr>
              <w:t>- P</w:t>
            </w:r>
            <w:r w:rsidRPr="002062AF">
              <w:rPr>
                <w:rFonts w:cs="Arial"/>
              </w:rPr>
              <w:t>rotierozní</w:t>
            </w:r>
            <w:proofErr w:type="gramEnd"/>
            <w:r w:rsidRPr="002062AF">
              <w:rPr>
                <w:rFonts w:cs="Arial"/>
              </w:rPr>
              <w:t xml:space="preserve"> opatření </w:t>
            </w:r>
            <w:r>
              <w:rPr>
                <w:rFonts w:cs="Arial"/>
              </w:rPr>
              <w:t>a Sí</w:t>
            </w:r>
            <w:r w:rsidRPr="002062AF">
              <w:rPr>
                <w:rFonts w:cs="Arial"/>
              </w:rPr>
              <w:t>delní zeleň</w:t>
            </w:r>
            <w:r>
              <w:rPr>
                <w:rFonts w:cs="Arial"/>
              </w:rPr>
              <w:t>. Důvodem byla nabídka této možnosti z MŽP, dále výčet</w:t>
            </w:r>
            <w:r w:rsidR="00995F2B">
              <w:rPr>
                <w:rFonts w:cs="Arial"/>
              </w:rPr>
              <w:t xml:space="preserve"> </w:t>
            </w:r>
            <w:r>
              <w:rPr>
                <w:rFonts w:cs="Arial"/>
              </w:rPr>
              <w:t>identifikovaných ohrožení a potřeb ve SWOT</w:t>
            </w:r>
            <w:r w:rsidR="007941D0">
              <w:rPr>
                <w:rFonts w:cs="Arial"/>
              </w:rPr>
              <w:t xml:space="preserve"> a APP</w:t>
            </w:r>
            <w:r>
              <w:rPr>
                <w:rFonts w:cs="Arial"/>
              </w:rPr>
              <w:t xml:space="preserve"> analýze </w:t>
            </w:r>
            <w:r w:rsidR="007941D0">
              <w:rPr>
                <w:rFonts w:cs="Arial"/>
              </w:rPr>
              <w:t xml:space="preserve">v </w:t>
            </w:r>
            <w:r>
              <w:rPr>
                <w:rFonts w:cs="Arial"/>
              </w:rPr>
              <w:t xml:space="preserve">SCLLD a </w:t>
            </w:r>
            <w:r w:rsidR="00995F2B">
              <w:rPr>
                <w:rFonts w:cs="Arial"/>
              </w:rPr>
              <w:t>vysok</w:t>
            </w:r>
            <w:r w:rsidR="007941D0">
              <w:rPr>
                <w:rFonts w:cs="Arial"/>
              </w:rPr>
              <w:t xml:space="preserve">ý </w:t>
            </w:r>
            <w:r w:rsidR="00995F2B">
              <w:rPr>
                <w:rFonts w:cs="Arial"/>
              </w:rPr>
              <w:t>záj</w:t>
            </w:r>
            <w:r w:rsidR="007941D0">
              <w:rPr>
                <w:rFonts w:cs="Arial"/>
              </w:rPr>
              <w:t>e</w:t>
            </w:r>
            <w:r w:rsidR="00995F2B">
              <w:rPr>
                <w:rFonts w:cs="Arial"/>
              </w:rPr>
              <w:t>m žadatelů</w:t>
            </w:r>
            <w:r>
              <w:rPr>
                <w:rFonts w:cs="Arial"/>
              </w:rPr>
              <w:t xml:space="preserve"> o toto téma</w:t>
            </w:r>
            <w:r w:rsidR="00995F2B">
              <w:rPr>
                <w:rFonts w:cs="Arial"/>
              </w:rPr>
              <w:t xml:space="preserve"> v</w:t>
            </w:r>
            <w:r>
              <w:rPr>
                <w:rFonts w:cs="Arial"/>
              </w:rPr>
              <w:t> </w:t>
            </w:r>
            <w:r w:rsidR="00995F2B">
              <w:rPr>
                <w:rFonts w:cs="Arial"/>
              </w:rPr>
              <w:t>území</w:t>
            </w:r>
            <w:r>
              <w:rPr>
                <w:rFonts w:cs="Arial"/>
              </w:rPr>
              <w:t>.</w:t>
            </w:r>
            <w:r w:rsidR="007941D0">
              <w:rPr>
                <w:rFonts w:cs="Arial"/>
              </w:rPr>
              <w:t xml:space="preserve"> Zájem žadatelů ani opora zavedení těchto opatření do SCLLD však nakonec nereflektovala </w:t>
            </w:r>
            <w:r w:rsidR="007941D0">
              <w:rPr>
                <w:rFonts w:cs="Arial"/>
              </w:rPr>
              <w:lastRenderedPageBreak/>
              <w:t>skutečný počet předložených projektů do výzev MAS. Důvodem bylo nastavení podmínek nadřazené výzvy OP.</w:t>
            </w:r>
          </w:p>
          <w:p w14:paraId="61FCB1DA" w14:textId="77777777" w:rsidR="007941D0" w:rsidRDefault="007941D0" w:rsidP="0033334F">
            <w:pPr>
              <w:spacing w:after="60"/>
              <w:rPr>
                <w:rFonts w:cs="Arial"/>
              </w:rPr>
            </w:pPr>
          </w:p>
          <w:p w14:paraId="21A00406" w14:textId="5C55C894" w:rsidR="00995F2B" w:rsidRDefault="007941D0" w:rsidP="0033334F">
            <w:pPr>
              <w:spacing w:after="60"/>
              <w:rPr>
                <w:rFonts w:cs="Arial"/>
              </w:rPr>
            </w:pPr>
            <w:r>
              <w:rPr>
                <w:rFonts w:cs="Arial"/>
              </w:rPr>
              <w:t>PR PRV</w:t>
            </w:r>
          </w:p>
          <w:p w14:paraId="79058DE8" w14:textId="2F34D77F" w:rsidR="00995F2B" w:rsidRPr="00B65990" w:rsidRDefault="00995F2B" w:rsidP="007941D0">
            <w:pPr>
              <w:spacing w:after="60"/>
              <w:rPr>
                <w:rFonts w:cs="Arial"/>
              </w:rPr>
            </w:pPr>
            <w:r w:rsidRPr="007941D0">
              <w:rPr>
                <w:rFonts w:cs="Arial"/>
                <w:color w:val="000000" w:themeColor="text1"/>
              </w:rPr>
              <w:t xml:space="preserve">V rámci PRV byl </w:t>
            </w:r>
            <w:r w:rsidR="007941D0">
              <w:rPr>
                <w:rFonts w:cs="Arial"/>
                <w:color w:val="000000" w:themeColor="text1"/>
              </w:rPr>
              <w:t>v</w:t>
            </w:r>
            <w:r w:rsidR="007941D0" w:rsidRPr="007941D0">
              <w:rPr>
                <w:rFonts w:cs="Arial"/>
                <w:color w:val="000000" w:themeColor="text1"/>
              </w:rPr>
              <w:t xml:space="preserve"> r. 2020 </w:t>
            </w:r>
            <w:r w:rsidRPr="007941D0">
              <w:rPr>
                <w:rFonts w:cs="Arial"/>
                <w:color w:val="000000" w:themeColor="text1"/>
              </w:rPr>
              <w:t>proveden přesun alokac</w:t>
            </w:r>
            <w:r w:rsidR="007941D0" w:rsidRPr="007941D0">
              <w:rPr>
                <w:rFonts w:cs="Arial"/>
                <w:color w:val="000000" w:themeColor="text1"/>
              </w:rPr>
              <w:t>e</w:t>
            </w:r>
            <w:r w:rsidRPr="007941D0">
              <w:rPr>
                <w:rFonts w:cs="Arial"/>
                <w:color w:val="000000" w:themeColor="text1"/>
              </w:rPr>
              <w:t xml:space="preserve"> z </w:t>
            </w:r>
            <w:r w:rsidR="007941D0" w:rsidRPr="007941D0">
              <w:rPr>
                <w:rFonts w:cs="Arial"/>
                <w:color w:val="000000" w:themeColor="text1"/>
              </w:rPr>
              <w:t xml:space="preserve">projektů spolupráce, kde byly nevýhodné podmínky </w:t>
            </w:r>
            <w:r w:rsidR="005B727C" w:rsidRPr="007941D0">
              <w:rPr>
                <w:rFonts w:cs="Arial"/>
                <w:color w:val="000000" w:themeColor="text1"/>
              </w:rPr>
              <w:t>pro MAS</w:t>
            </w:r>
            <w:r w:rsidR="005B727C">
              <w:rPr>
                <w:rFonts w:cs="Arial"/>
                <w:color w:val="000000" w:themeColor="text1"/>
              </w:rPr>
              <w:t xml:space="preserve"> u této</w:t>
            </w:r>
            <w:r w:rsidR="007941D0" w:rsidRPr="007941D0">
              <w:rPr>
                <w:rFonts w:cs="Arial"/>
                <w:color w:val="000000" w:themeColor="text1"/>
              </w:rPr>
              <w:t xml:space="preserve"> </w:t>
            </w:r>
            <w:proofErr w:type="spellStart"/>
            <w:r w:rsidR="007941D0" w:rsidRPr="007941D0">
              <w:rPr>
                <w:rFonts w:cs="Arial"/>
                <w:color w:val="000000" w:themeColor="text1"/>
              </w:rPr>
              <w:t>fiche</w:t>
            </w:r>
            <w:proofErr w:type="spellEnd"/>
            <w:r w:rsidR="007941D0" w:rsidRPr="007941D0">
              <w:rPr>
                <w:rFonts w:cs="Arial"/>
                <w:color w:val="000000" w:themeColor="text1"/>
              </w:rPr>
              <w:t>. MAS</w:t>
            </w:r>
            <w:r w:rsidR="007941D0">
              <w:rPr>
                <w:rFonts w:cs="Arial"/>
                <w:color w:val="000000" w:themeColor="text1"/>
              </w:rPr>
              <w:t xml:space="preserve"> proto</w:t>
            </w:r>
            <w:r w:rsidR="007941D0" w:rsidRPr="007941D0">
              <w:rPr>
                <w:rFonts w:cs="Arial"/>
                <w:color w:val="000000" w:themeColor="text1"/>
              </w:rPr>
              <w:t xml:space="preserve"> provedla přesun fina</w:t>
            </w:r>
            <w:r w:rsidR="007941D0">
              <w:rPr>
                <w:rFonts w:cs="Arial"/>
                <w:color w:val="000000" w:themeColor="text1"/>
              </w:rPr>
              <w:t>n</w:t>
            </w:r>
            <w:r w:rsidR="007941D0" w:rsidRPr="007941D0">
              <w:rPr>
                <w:rFonts w:cs="Arial"/>
                <w:color w:val="000000" w:themeColor="text1"/>
              </w:rPr>
              <w:t xml:space="preserve">ční alokace </w:t>
            </w:r>
            <w:r w:rsidRPr="007941D0">
              <w:rPr>
                <w:rFonts w:cs="Arial"/>
                <w:color w:val="000000" w:themeColor="text1"/>
              </w:rPr>
              <w:t>do čl. 20</w:t>
            </w:r>
            <w:r w:rsidR="007941D0" w:rsidRPr="007941D0">
              <w:rPr>
                <w:rFonts w:cs="Arial"/>
                <w:color w:val="000000" w:themeColor="text1"/>
              </w:rPr>
              <w:t xml:space="preserve"> </w:t>
            </w:r>
            <w:proofErr w:type="gramStart"/>
            <w:r w:rsidR="007941D0" w:rsidRPr="007941D0">
              <w:rPr>
                <w:rFonts w:cs="Arial"/>
                <w:color w:val="000000" w:themeColor="text1"/>
              </w:rPr>
              <w:t>Rozvoj - Základní</w:t>
            </w:r>
            <w:proofErr w:type="gramEnd"/>
            <w:r w:rsidR="007941D0" w:rsidRPr="007941D0">
              <w:rPr>
                <w:rFonts w:cs="Arial"/>
                <w:color w:val="000000" w:themeColor="text1"/>
              </w:rPr>
              <w:t xml:space="preserve"> služby a obnova vesnic ve venkovských oblastech.</w:t>
            </w:r>
            <w:r w:rsidRPr="007941D0">
              <w:rPr>
                <w:rFonts w:cs="Arial"/>
                <w:color w:val="000000" w:themeColor="text1"/>
              </w:rPr>
              <w:t xml:space="preserve"> MAS evidovala vysoký zájem žadatelů o realizaci projektů</w:t>
            </w:r>
            <w:r w:rsidR="007941D0" w:rsidRPr="007941D0">
              <w:rPr>
                <w:rFonts w:cs="Arial"/>
                <w:color w:val="000000" w:themeColor="text1"/>
              </w:rPr>
              <w:t xml:space="preserve"> </w:t>
            </w:r>
            <w:r w:rsidR="007941D0">
              <w:rPr>
                <w:rFonts w:cs="Arial"/>
                <w:color w:val="000000" w:themeColor="text1"/>
              </w:rPr>
              <w:t xml:space="preserve">v rámci této </w:t>
            </w:r>
            <w:proofErr w:type="spellStart"/>
            <w:r w:rsidR="007941D0">
              <w:rPr>
                <w:rFonts w:cs="Arial"/>
                <w:color w:val="000000" w:themeColor="text1"/>
              </w:rPr>
              <w:t>fiche</w:t>
            </w:r>
            <w:proofErr w:type="spellEnd"/>
            <w:r w:rsidR="007941D0">
              <w:rPr>
                <w:rFonts w:cs="Arial"/>
                <w:color w:val="000000" w:themeColor="text1"/>
              </w:rPr>
              <w:t xml:space="preserve"> </w:t>
            </w:r>
            <w:r w:rsidR="007941D0" w:rsidRPr="007941D0">
              <w:rPr>
                <w:rFonts w:cs="Arial"/>
                <w:color w:val="000000" w:themeColor="text1"/>
              </w:rPr>
              <w:t xml:space="preserve">a zavedení této </w:t>
            </w:r>
            <w:proofErr w:type="spellStart"/>
            <w:r w:rsidR="007941D0" w:rsidRPr="007941D0">
              <w:rPr>
                <w:rFonts w:cs="Arial"/>
                <w:color w:val="000000" w:themeColor="text1"/>
              </w:rPr>
              <w:t>fiche</w:t>
            </w:r>
            <w:proofErr w:type="spellEnd"/>
            <w:r w:rsidR="007941D0" w:rsidRPr="007941D0">
              <w:rPr>
                <w:rFonts w:cs="Arial"/>
                <w:color w:val="000000" w:themeColor="text1"/>
              </w:rPr>
              <w:t xml:space="preserve"> mělo také významnou oporu ve SWOT a APP analýze </w:t>
            </w:r>
            <w:r w:rsidR="007941D0">
              <w:rPr>
                <w:rFonts w:cs="Arial"/>
                <w:color w:val="000000" w:themeColor="text1"/>
              </w:rPr>
              <w:t xml:space="preserve">v </w:t>
            </w:r>
            <w:r w:rsidR="007941D0" w:rsidRPr="007941D0">
              <w:rPr>
                <w:rFonts w:cs="Arial"/>
                <w:color w:val="000000" w:themeColor="text1"/>
              </w:rPr>
              <w:t>SCLLD</w:t>
            </w:r>
            <w:r w:rsidRPr="007941D0">
              <w:rPr>
                <w:rFonts w:cs="Arial"/>
                <w:color w:val="000000" w:themeColor="text1"/>
              </w:rPr>
              <w:t>.</w:t>
            </w:r>
          </w:p>
        </w:tc>
      </w:tr>
      <w:tr w:rsidR="00C22321" w:rsidRPr="00F8479B" w14:paraId="6C1C3B9C" w14:textId="77777777" w:rsidTr="00C87471">
        <w:tc>
          <w:tcPr>
            <w:tcW w:w="4835" w:type="dxa"/>
            <w:shd w:val="clear" w:color="auto" w:fill="F2F2F2" w:themeFill="background1" w:themeFillShade="F2"/>
          </w:tcPr>
          <w:p w14:paraId="659B9D7B" w14:textId="77777777" w:rsidR="00C22321" w:rsidRPr="00F8479B" w:rsidRDefault="00C22321" w:rsidP="00135410">
            <w:pPr>
              <w:spacing w:after="60"/>
              <w:rPr>
                <w:rFonts w:cs="Arial"/>
                <w:b/>
                <w:i/>
              </w:rPr>
            </w:pPr>
            <w:r w:rsidRPr="00F8479B">
              <w:rPr>
                <w:rFonts w:cs="Arial"/>
                <w:b/>
                <w:i/>
              </w:rPr>
              <w:lastRenderedPageBreak/>
              <w:t xml:space="preserve">Klíčová zjištění: </w:t>
            </w:r>
          </w:p>
        </w:tc>
        <w:tc>
          <w:tcPr>
            <w:tcW w:w="4377" w:type="dxa"/>
            <w:shd w:val="clear" w:color="auto" w:fill="F2F2F2" w:themeFill="background1" w:themeFillShade="F2"/>
          </w:tcPr>
          <w:p w14:paraId="1DF571D2" w14:textId="77777777" w:rsidR="00C22321" w:rsidRPr="00F8479B" w:rsidRDefault="00C22321" w:rsidP="00135410">
            <w:pPr>
              <w:pStyle w:val="Odstavecseseznamem"/>
              <w:spacing w:after="60"/>
              <w:ind w:left="720"/>
              <w:rPr>
                <w:rFonts w:ascii="Arial" w:hAnsi="Arial" w:cs="Arial"/>
                <w:i/>
                <w:sz w:val="22"/>
                <w:szCs w:val="22"/>
              </w:rPr>
            </w:pPr>
          </w:p>
        </w:tc>
      </w:tr>
      <w:tr w:rsidR="00C22321" w:rsidRPr="00B65990" w14:paraId="75F35F21" w14:textId="77777777" w:rsidTr="00C87471">
        <w:tc>
          <w:tcPr>
            <w:tcW w:w="9212" w:type="dxa"/>
            <w:gridSpan w:val="2"/>
          </w:tcPr>
          <w:p w14:paraId="563353AD" w14:textId="075E761B" w:rsidR="00995F2B" w:rsidRDefault="007941D0" w:rsidP="00CB0469">
            <w:pPr>
              <w:pStyle w:val="Odstavecseseznamem"/>
              <w:numPr>
                <w:ilvl w:val="0"/>
                <w:numId w:val="18"/>
              </w:numPr>
              <w:spacing w:after="60"/>
              <w:rPr>
                <w:rFonts w:ascii="Arial" w:hAnsi="Arial" w:cs="Arial"/>
                <w:sz w:val="22"/>
                <w:szCs w:val="22"/>
              </w:rPr>
            </w:pPr>
            <w:r w:rsidRPr="00995F2B">
              <w:rPr>
                <w:rFonts w:ascii="Arial" w:hAnsi="Arial" w:cs="Arial"/>
                <w:sz w:val="22"/>
                <w:szCs w:val="22"/>
              </w:rPr>
              <w:t xml:space="preserve">MAS </w:t>
            </w:r>
            <w:r>
              <w:rPr>
                <w:rFonts w:ascii="Arial" w:hAnsi="Arial" w:cs="Arial"/>
                <w:sz w:val="22"/>
                <w:szCs w:val="22"/>
              </w:rPr>
              <w:t>byla</w:t>
            </w:r>
            <w:r w:rsidRPr="00995F2B">
              <w:rPr>
                <w:rFonts w:ascii="Arial" w:hAnsi="Arial" w:cs="Arial"/>
                <w:sz w:val="22"/>
                <w:szCs w:val="22"/>
              </w:rPr>
              <w:t xml:space="preserve"> připravena upravit/</w:t>
            </w:r>
            <w:r>
              <w:rPr>
                <w:rFonts w:ascii="Arial" w:hAnsi="Arial" w:cs="Arial"/>
                <w:sz w:val="22"/>
                <w:szCs w:val="22"/>
              </w:rPr>
              <w:t>zařadit/</w:t>
            </w:r>
            <w:r w:rsidRPr="00995F2B">
              <w:rPr>
                <w:rFonts w:ascii="Arial" w:hAnsi="Arial" w:cs="Arial"/>
                <w:sz w:val="22"/>
                <w:szCs w:val="22"/>
              </w:rPr>
              <w:t xml:space="preserve">převést alokace mezi jednotlivými </w:t>
            </w:r>
            <w:proofErr w:type="spellStart"/>
            <w:r w:rsidRPr="00995F2B">
              <w:rPr>
                <w:rFonts w:ascii="Arial" w:hAnsi="Arial" w:cs="Arial"/>
                <w:sz w:val="22"/>
                <w:szCs w:val="22"/>
              </w:rPr>
              <w:t>fichemi</w:t>
            </w:r>
            <w:proofErr w:type="spellEnd"/>
            <w:r w:rsidRPr="00995F2B">
              <w:rPr>
                <w:rFonts w:ascii="Arial" w:hAnsi="Arial" w:cs="Arial"/>
                <w:sz w:val="22"/>
                <w:szCs w:val="22"/>
              </w:rPr>
              <w:t xml:space="preserve">/ opatřeními/ (po odsouhlasení příslušným ŘO) dle </w:t>
            </w:r>
            <w:r w:rsidR="005B727C">
              <w:rPr>
                <w:rFonts w:ascii="Arial" w:hAnsi="Arial" w:cs="Arial"/>
                <w:sz w:val="22"/>
                <w:szCs w:val="22"/>
              </w:rPr>
              <w:t>zájmu žadatelů</w:t>
            </w:r>
            <w:r w:rsidRPr="00995F2B">
              <w:rPr>
                <w:rFonts w:ascii="Arial" w:hAnsi="Arial" w:cs="Arial"/>
                <w:sz w:val="22"/>
                <w:szCs w:val="22"/>
              </w:rPr>
              <w:t xml:space="preserve"> v</w:t>
            </w:r>
            <w:r w:rsidR="005B727C">
              <w:rPr>
                <w:rFonts w:ascii="Arial" w:hAnsi="Arial" w:cs="Arial"/>
                <w:sz w:val="22"/>
                <w:szCs w:val="22"/>
              </w:rPr>
              <w:t> </w:t>
            </w:r>
            <w:r w:rsidRPr="00995F2B">
              <w:rPr>
                <w:rFonts w:ascii="Arial" w:hAnsi="Arial" w:cs="Arial"/>
                <w:sz w:val="22"/>
                <w:szCs w:val="22"/>
              </w:rPr>
              <w:t>územ</w:t>
            </w:r>
            <w:r>
              <w:rPr>
                <w:rFonts w:ascii="Arial" w:hAnsi="Arial" w:cs="Arial"/>
                <w:sz w:val="22"/>
                <w:szCs w:val="22"/>
              </w:rPr>
              <w:t>í</w:t>
            </w:r>
            <w:r w:rsidR="005B727C">
              <w:rPr>
                <w:rFonts w:ascii="Arial" w:hAnsi="Arial" w:cs="Arial"/>
                <w:sz w:val="22"/>
                <w:szCs w:val="22"/>
              </w:rPr>
              <w:t xml:space="preserve"> a dle informací uvedených ve SWOT a APP analýze v SCLLD</w:t>
            </w:r>
            <w:r>
              <w:rPr>
                <w:rFonts w:ascii="Arial" w:hAnsi="Arial" w:cs="Arial"/>
                <w:sz w:val="22"/>
                <w:szCs w:val="22"/>
              </w:rPr>
              <w:t xml:space="preserve">. </w:t>
            </w:r>
          </w:p>
          <w:p w14:paraId="78A5AED0" w14:textId="1F7E883C" w:rsidR="007941D0" w:rsidRDefault="005B727C" w:rsidP="00CB0469">
            <w:pPr>
              <w:pStyle w:val="Odstavecseseznamem"/>
              <w:numPr>
                <w:ilvl w:val="0"/>
                <w:numId w:val="18"/>
              </w:numPr>
              <w:spacing w:after="60"/>
              <w:rPr>
                <w:rFonts w:ascii="Arial" w:hAnsi="Arial" w:cs="Arial"/>
                <w:sz w:val="22"/>
                <w:szCs w:val="22"/>
              </w:rPr>
            </w:pPr>
            <w:r>
              <w:rPr>
                <w:rFonts w:ascii="Arial" w:hAnsi="Arial" w:cs="Arial"/>
                <w:sz w:val="22"/>
                <w:szCs w:val="22"/>
              </w:rPr>
              <w:t>Některá nová opatření zavedená do PR i přes avizovaný zájem žadatelů nenašla uplatnění pro dodatečně alokované finance.</w:t>
            </w:r>
          </w:p>
          <w:p w14:paraId="1A958A9D" w14:textId="0EB00608" w:rsidR="007941D0" w:rsidRPr="007941D0" w:rsidRDefault="007941D0" w:rsidP="00CB0469">
            <w:pPr>
              <w:pStyle w:val="Odstavecseseznamem"/>
              <w:numPr>
                <w:ilvl w:val="0"/>
                <w:numId w:val="18"/>
              </w:numPr>
              <w:spacing w:after="60"/>
              <w:rPr>
                <w:rFonts w:ascii="Arial" w:hAnsi="Arial" w:cs="Arial"/>
                <w:sz w:val="22"/>
                <w:szCs w:val="22"/>
              </w:rPr>
            </w:pPr>
            <w:r w:rsidRPr="00995F2B">
              <w:rPr>
                <w:rFonts w:ascii="Arial" w:hAnsi="Arial" w:cs="Arial"/>
                <w:sz w:val="22"/>
                <w:szCs w:val="22"/>
              </w:rPr>
              <w:t>Problémem</w:t>
            </w:r>
            <w:r>
              <w:rPr>
                <w:rFonts w:ascii="Arial" w:hAnsi="Arial" w:cs="Arial"/>
                <w:sz w:val="22"/>
                <w:szCs w:val="22"/>
              </w:rPr>
              <w:t>, který způsobil nezájem o realizaci některých</w:t>
            </w:r>
            <w:r w:rsidR="005B727C">
              <w:rPr>
                <w:rFonts w:ascii="Arial" w:hAnsi="Arial" w:cs="Arial"/>
                <w:sz w:val="22"/>
                <w:szCs w:val="22"/>
              </w:rPr>
              <w:t xml:space="preserve"> nových</w:t>
            </w:r>
            <w:r>
              <w:rPr>
                <w:rFonts w:ascii="Arial" w:hAnsi="Arial" w:cs="Arial"/>
                <w:sz w:val="22"/>
                <w:szCs w:val="22"/>
              </w:rPr>
              <w:t xml:space="preserve"> opatření/</w:t>
            </w:r>
            <w:proofErr w:type="spellStart"/>
            <w:r>
              <w:rPr>
                <w:rFonts w:ascii="Arial" w:hAnsi="Arial" w:cs="Arial"/>
                <w:sz w:val="22"/>
                <w:szCs w:val="22"/>
              </w:rPr>
              <w:t>fichí</w:t>
            </w:r>
            <w:proofErr w:type="spellEnd"/>
            <w:r>
              <w:rPr>
                <w:rFonts w:ascii="Arial" w:hAnsi="Arial" w:cs="Arial"/>
                <w:sz w:val="22"/>
                <w:szCs w:val="22"/>
              </w:rPr>
              <w:t>,</w:t>
            </w:r>
            <w:r w:rsidRPr="00995F2B">
              <w:rPr>
                <w:rFonts w:ascii="Arial" w:hAnsi="Arial" w:cs="Arial"/>
                <w:sz w:val="22"/>
                <w:szCs w:val="22"/>
              </w:rPr>
              <w:t xml:space="preserve"> </w:t>
            </w:r>
            <w:r w:rsidR="005B727C">
              <w:rPr>
                <w:rFonts w:ascii="Arial" w:hAnsi="Arial" w:cs="Arial"/>
                <w:sz w:val="22"/>
                <w:szCs w:val="22"/>
              </w:rPr>
              <w:t>byla</w:t>
            </w:r>
            <w:r w:rsidRPr="00995F2B">
              <w:rPr>
                <w:rFonts w:ascii="Arial" w:hAnsi="Arial" w:cs="Arial"/>
                <w:sz w:val="22"/>
                <w:szCs w:val="22"/>
              </w:rPr>
              <w:t xml:space="preserve"> nepřízniv</w:t>
            </w:r>
            <w:r w:rsidR="005B727C">
              <w:rPr>
                <w:rFonts w:ascii="Arial" w:hAnsi="Arial" w:cs="Arial"/>
                <w:sz w:val="22"/>
                <w:szCs w:val="22"/>
              </w:rPr>
              <w:t>á</w:t>
            </w:r>
            <w:r w:rsidRPr="00995F2B">
              <w:rPr>
                <w:rFonts w:ascii="Arial" w:hAnsi="Arial" w:cs="Arial"/>
                <w:sz w:val="22"/>
                <w:szCs w:val="22"/>
              </w:rPr>
              <w:t xml:space="preserve"> prováděcí pravidla </w:t>
            </w:r>
            <w:r>
              <w:rPr>
                <w:rFonts w:ascii="Arial" w:hAnsi="Arial" w:cs="Arial"/>
                <w:sz w:val="22"/>
                <w:szCs w:val="22"/>
              </w:rPr>
              <w:t>programu</w:t>
            </w:r>
            <w:r w:rsidR="005B727C">
              <w:rPr>
                <w:rFonts w:ascii="Arial" w:hAnsi="Arial" w:cs="Arial"/>
                <w:sz w:val="22"/>
                <w:szCs w:val="22"/>
              </w:rPr>
              <w:t>/nadřazené výzvy OP</w:t>
            </w:r>
            <w:r>
              <w:rPr>
                <w:rFonts w:ascii="Arial" w:hAnsi="Arial" w:cs="Arial"/>
                <w:sz w:val="22"/>
                <w:szCs w:val="22"/>
              </w:rPr>
              <w:t>.</w:t>
            </w:r>
          </w:p>
        </w:tc>
      </w:tr>
    </w:tbl>
    <w:p w14:paraId="14957ABD" w14:textId="77777777" w:rsidR="00C22321" w:rsidRDefault="00C22321" w:rsidP="00C22321">
      <w:pPr>
        <w:pStyle w:val="Nadpis2"/>
        <w:numPr>
          <w:ilvl w:val="1"/>
          <w:numId w:val="0"/>
        </w:numPr>
      </w:pPr>
      <w:bookmarkStart w:id="76" w:name="_Toc517511934"/>
      <w:bookmarkStart w:id="77" w:name="_Toc200718438"/>
      <w:r>
        <w:t>Odpověď na evaluační otázku, doporučení</w:t>
      </w:r>
      <w:bookmarkEnd w:id="76"/>
      <w:bookmarkEnd w:id="77"/>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8"/>
        <w:gridCol w:w="74"/>
      </w:tblGrid>
      <w:tr w:rsidR="00B463D2" w:rsidRPr="00B65990" w14:paraId="1B9F3921" w14:textId="77777777" w:rsidTr="00C87471">
        <w:trPr>
          <w:gridAfter w:val="1"/>
          <w:wAfter w:w="76" w:type="dxa"/>
        </w:trPr>
        <w:tc>
          <w:tcPr>
            <w:tcW w:w="9212" w:type="dxa"/>
            <w:shd w:val="clear" w:color="auto" w:fill="F2F2F2" w:themeFill="background1" w:themeFillShade="F2"/>
          </w:tcPr>
          <w:p w14:paraId="459260FA" w14:textId="77777777" w:rsidR="00B463D2" w:rsidRPr="00B65990" w:rsidRDefault="00B738DB" w:rsidP="00347932">
            <w:pPr>
              <w:spacing w:after="60"/>
              <w:rPr>
                <w:rFonts w:cs="Arial"/>
                <w:b/>
                <w:i/>
              </w:rPr>
            </w:pPr>
            <w:r>
              <w:rPr>
                <w:rFonts w:cs="Arial"/>
                <w:b/>
                <w:szCs w:val="20"/>
              </w:rPr>
              <w:t xml:space="preserve">B.4 </w:t>
            </w:r>
            <w:r w:rsidR="00BE5E82">
              <w:rPr>
                <w:rFonts w:cs="Arial"/>
                <w:b/>
                <w:szCs w:val="20"/>
              </w:rPr>
              <w:t>Do jaké míry o</w:t>
            </w:r>
            <w:r w:rsidR="00347932">
              <w:rPr>
                <w:rFonts w:cs="Arial"/>
                <w:b/>
                <w:szCs w:val="20"/>
              </w:rPr>
              <w:t>bsahovaly</w:t>
            </w:r>
            <w:r w:rsidR="000F5D2B">
              <w:rPr>
                <w:rFonts w:cs="Arial"/>
                <w:b/>
                <w:szCs w:val="20"/>
              </w:rPr>
              <w:t xml:space="preserve"> Programové rámce právě taková </w:t>
            </w:r>
            <w:r w:rsidR="006C7C1A">
              <w:rPr>
                <w:rFonts w:cs="Arial"/>
                <w:b/>
                <w:szCs w:val="20"/>
              </w:rPr>
              <w:t>Opatření/</w:t>
            </w:r>
            <w:proofErr w:type="spellStart"/>
            <w:r w:rsidR="006C7C1A">
              <w:rPr>
                <w:rFonts w:cs="Arial"/>
                <w:b/>
                <w:szCs w:val="20"/>
              </w:rPr>
              <w:t>Fiche</w:t>
            </w:r>
            <w:proofErr w:type="spellEnd"/>
            <w:r w:rsidR="00B463D2" w:rsidRPr="00B65990">
              <w:rPr>
                <w:rFonts w:cs="Arial"/>
                <w:b/>
                <w:szCs w:val="20"/>
              </w:rPr>
              <w:t xml:space="preserve">, o které </w:t>
            </w:r>
            <w:r w:rsidR="00347932">
              <w:rPr>
                <w:rFonts w:cs="Arial"/>
                <w:b/>
                <w:szCs w:val="20"/>
              </w:rPr>
              <w:t>byl</w:t>
            </w:r>
            <w:r w:rsidR="00B463D2" w:rsidRPr="00B65990">
              <w:rPr>
                <w:rFonts w:cs="Arial"/>
                <w:b/>
                <w:szCs w:val="20"/>
              </w:rPr>
              <w:t xml:space="preserve"> ze strany potenciálních </w:t>
            </w:r>
            <w:r w:rsidR="00142CAA">
              <w:rPr>
                <w:rFonts w:cs="Arial"/>
                <w:b/>
                <w:szCs w:val="20"/>
              </w:rPr>
              <w:t>žadatelů</w:t>
            </w:r>
            <w:r w:rsidR="00142CAA" w:rsidRPr="00B65990">
              <w:rPr>
                <w:rFonts w:cs="Arial"/>
                <w:b/>
                <w:szCs w:val="20"/>
              </w:rPr>
              <w:t xml:space="preserve"> </w:t>
            </w:r>
            <w:r w:rsidR="00B463D2" w:rsidRPr="00B65990">
              <w:rPr>
                <w:rFonts w:cs="Arial"/>
                <w:b/>
                <w:szCs w:val="20"/>
              </w:rPr>
              <w:t>zájem?</w:t>
            </w:r>
          </w:p>
        </w:tc>
      </w:tr>
      <w:tr w:rsidR="003E7F27" w:rsidRPr="00B65990" w14:paraId="3A479DD0" w14:textId="77777777" w:rsidTr="006B0834">
        <w:tc>
          <w:tcPr>
            <w:tcW w:w="9288" w:type="dxa"/>
            <w:gridSpan w:val="2"/>
            <w:shd w:val="clear" w:color="auto" w:fill="F2F2F2" w:themeFill="background1" w:themeFillShade="F2"/>
          </w:tcPr>
          <w:p w14:paraId="54EA4436" w14:textId="128ED8D8" w:rsidR="003E7F27" w:rsidRPr="00B65990" w:rsidRDefault="003E7F27" w:rsidP="006B0834">
            <w:pPr>
              <w:spacing w:after="60"/>
              <w:rPr>
                <w:rFonts w:cs="Arial"/>
                <w:b/>
                <w:i/>
              </w:rPr>
            </w:pPr>
            <w:r w:rsidRPr="003E7F27">
              <w:rPr>
                <w:rFonts w:cs="Arial"/>
                <w:b/>
                <w:i/>
              </w:rPr>
              <w:t>Odpověď</w:t>
            </w:r>
            <w:r>
              <w:rPr>
                <w:rFonts w:cs="Arial"/>
                <w:b/>
                <w:i/>
              </w:rPr>
              <w:t xml:space="preserve"> na evaluační otázku</w:t>
            </w:r>
            <w:r w:rsidRPr="003E7F27">
              <w:rPr>
                <w:rFonts w:cs="Arial"/>
                <w:b/>
                <w:i/>
              </w:rPr>
              <w:t xml:space="preserve">: </w:t>
            </w:r>
          </w:p>
        </w:tc>
      </w:tr>
      <w:tr w:rsidR="003E7F27" w:rsidRPr="00B65990" w14:paraId="4879A5E4" w14:textId="77777777" w:rsidTr="006B0834">
        <w:tc>
          <w:tcPr>
            <w:tcW w:w="9288" w:type="dxa"/>
            <w:gridSpan w:val="2"/>
          </w:tcPr>
          <w:p w14:paraId="2077DC32" w14:textId="77777777" w:rsidR="006141EE" w:rsidRDefault="006769EA" w:rsidP="006769EA">
            <w:pPr>
              <w:spacing w:after="60"/>
              <w:rPr>
                <w:rFonts w:cs="Arial"/>
              </w:rPr>
            </w:pPr>
            <w:r w:rsidRPr="006769EA">
              <w:rPr>
                <w:rFonts w:cs="Arial"/>
              </w:rPr>
              <w:t xml:space="preserve">Jednotlivá opatření </w:t>
            </w:r>
            <w:r w:rsidR="005B727C">
              <w:rPr>
                <w:rFonts w:cs="Arial"/>
              </w:rPr>
              <w:t>v PR SCLLD</w:t>
            </w:r>
            <w:r w:rsidRPr="006769EA">
              <w:rPr>
                <w:rFonts w:cs="Arial"/>
              </w:rPr>
              <w:t xml:space="preserve"> </w:t>
            </w:r>
            <w:r w:rsidR="006141EE">
              <w:rPr>
                <w:rFonts w:cs="Arial"/>
              </w:rPr>
              <w:t>nabízela dostatečné finanční prostředky k řešení</w:t>
            </w:r>
            <w:r w:rsidRPr="006769EA">
              <w:rPr>
                <w:rFonts w:cs="Arial"/>
              </w:rPr>
              <w:t xml:space="preserve"> </w:t>
            </w:r>
            <w:r w:rsidR="005B727C">
              <w:rPr>
                <w:rFonts w:cs="Arial"/>
              </w:rPr>
              <w:t>řad</w:t>
            </w:r>
            <w:r w:rsidR="006141EE">
              <w:rPr>
                <w:rFonts w:cs="Arial"/>
              </w:rPr>
              <w:t>y</w:t>
            </w:r>
            <w:r w:rsidR="005B727C">
              <w:rPr>
                <w:rFonts w:cs="Arial"/>
              </w:rPr>
              <w:t xml:space="preserve"> identifikovaných</w:t>
            </w:r>
            <w:r w:rsidRPr="006769EA">
              <w:rPr>
                <w:rFonts w:cs="Arial"/>
              </w:rPr>
              <w:t xml:space="preserve"> potřeb</w:t>
            </w:r>
            <w:r w:rsidR="005B727C">
              <w:rPr>
                <w:rFonts w:cs="Arial"/>
              </w:rPr>
              <w:t xml:space="preserve"> v</w:t>
            </w:r>
            <w:r w:rsidRPr="006769EA">
              <w:rPr>
                <w:rFonts w:cs="Arial"/>
              </w:rPr>
              <w:t xml:space="preserve"> </w:t>
            </w:r>
            <w:r w:rsidR="005B727C">
              <w:rPr>
                <w:rFonts w:cs="Arial"/>
              </w:rPr>
              <w:t>území MAS</w:t>
            </w:r>
            <w:r w:rsidR="006141EE">
              <w:rPr>
                <w:rFonts w:cs="Arial"/>
              </w:rPr>
              <w:t>, čemuž odpovídal dostatečný zájem žadatelů ve většině opatření/</w:t>
            </w:r>
            <w:proofErr w:type="spellStart"/>
            <w:r w:rsidR="006141EE">
              <w:rPr>
                <w:rFonts w:cs="Arial"/>
              </w:rPr>
              <w:t>fichí</w:t>
            </w:r>
            <w:proofErr w:type="spellEnd"/>
            <w:r w:rsidR="006141EE">
              <w:rPr>
                <w:rFonts w:cs="Arial"/>
              </w:rPr>
              <w:t xml:space="preserve"> PR MAS</w:t>
            </w:r>
            <w:r w:rsidR="005B727C">
              <w:rPr>
                <w:rFonts w:cs="Arial"/>
              </w:rPr>
              <w:t>.</w:t>
            </w:r>
          </w:p>
          <w:p w14:paraId="08BC1BA6" w14:textId="450A3241" w:rsidR="006769EA" w:rsidRDefault="005B727C" w:rsidP="006769EA">
            <w:pPr>
              <w:spacing w:after="60"/>
              <w:rPr>
                <w:rFonts w:cs="Arial"/>
              </w:rPr>
            </w:pPr>
            <w:r>
              <w:rPr>
                <w:rFonts w:cs="Arial"/>
              </w:rPr>
              <w:t>P</w:t>
            </w:r>
            <w:r w:rsidR="006769EA">
              <w:rPr>
                <w:rFonts w:cs="Arial"/>
              </w:rPr>
              <w:t>ůvodně</w:t>
            </w:r>
            <w:r>
              <w:rPr>
                <w:rFonts w:cs="Arial"/>
              </w:rPr>
              <w:t xml:space="preserve"> </w:t>
            </w:r>
            <w:r w:rsidR="006141EE">
              <w:rPr>
                <w:rFonts w:cs="Arial"/>
              </w:rPr>
              <w:t>v opatřeních/</w:t>
            </w:r>
            <w:proofErr w:type="spellStart"/>
            <w:r w:rsidR="006141EE">
              <w:rPr>
                <w:rFonts w:cs="Arial"/>
              </w:rPr>
              <w:t>fichích</w:t>
            </w:r>
            <w:proofErr w:type="spellEnd"/>
            <w:r w:rsidR="006141EE">
              <w:rPr>
                <w:rFonts w:cs="Arial"/>
              </w:rPr>
              <w:t xml:space="preserve"> SCLLD</w:t>
            </w:r>
            <w:r>
              <w:rPr>
                <w:rFonts w:cs="Arial"/>
              </w:rPr>
              <w:t xml:space="preserve"> chyběl</w:t>
            </w:r>
            <w:r w:rsidR="006141EE">
              <w:rPr>
                <w:rFonts w:cs="Arial"/>
              </w:rPr>
              <w:t>y</w:t>
            </w:r>
            <w:r w:rsidR="006769EA" w:rsidRPr="006769EA">
              <w:rPr>
                <w:rFonts w:cs="Arial"/>
              </w:rPr>
              <w:t xml:space="preserve"> pouze </w:t>
            </w:r>
            <w:proofErr w:type="spellStart"/>
            <w:r w:rsidR="006769EA" w:rsidRPr="006769EA">
              <w:rPr>
                <w:rFonts w:cs="Arial"/>
              </w:rPr>
              <w:t>fiche</w:t>
            </w:r>
            <w:proofErr w:type="spellEnd"/>
            <w:r w:rsidR="006769EA" w:rsidRPr="006769EA">
              <w:rPr>
                <w:rFonts w:cs="Arial"/>
              </w:rPr>
              <w:t xml:space="preserve"> </w:t>
            </w:r>
            <w:r w:rsidR="006141EE">
              <w:rPr>
                <w:rFonts w:cs="Arial"/>
              </w:rPr>
              <w:t xml:space="preserve">PR PRV </w:t>
            </w:r>
            <w:r w:rsidR="006769EA" w:rsidRPr="006769EA">
              <w:rPr>
                <w:rFonts w:cs="Arial"/>
              </w:rPr>
              <w:t xml:space="preserve">na podporu </w:t>
            </w:r>
            <w:r w:rsidR="006141EE">
              <w:rPr>
                <w:rFonts w:cs="Arial"/>
              </w:rPr>
              <w:t>R</w:t>
            </w:r>
            <w:r w:rsidR="006769EA" w:rsidRPr="006769EA">
              <w:rPr>
                <w:rFonts w:cs="Arial"/>
              </w:rPr>
              <w:t>ozvoje obcí</w:t>
            </w:r>
            <w:r w:rsidR="006141EE">
              <w:rPr>
                <w:rFonts w:cs="Arial"/>
              </w:rPr>
              <w:t xml:space="preserve"> a</w:t>
            </w:r>
            <w:r w:rsidR="006769EA" w:rsidRPr="006769EA">
              <w:rPr>
                <w:rFonts w:cs="Arial"/>
              </w:rPr>
              <w:t xml:space="preserve"> občansk</w:t>
            </w:r>
            <w:r w:rsidR="006141EE">
              <w:rPr>
                <w:rFonts w:cs="Arial"/>
              </w:rPr>
              <w:t xml:space="preserve">é </w:t>
            </w:r>
            <w:r w:rsidR="006769EA" w:rsidRPr="006769EA">
              <w:rPr>
                <w:rFonts w:cs="Arial"/>
              </w:rPr>
              <w:t>vybavenost</w:t>
            </w:r>
            <w:r w:rsidR="006141EE">
              <w:rPr>
                <w:rFonts w:cs="Arial"/>
              </w:rPr>
              <w:t xml:space="preserve">i </w:t>
            </w:r>
            <w:r>
              <w:rPr>
                <w:rFonts w:cs="Arial"/>
              </w:rPr>
              <w:t>a opatření PR OPŽP P</w:t>
            </w:r>
            <w:r w:rsidRPr="002062AF">
              <w:rPr>
                <w:rFonts w:cs="Arial"/>
              </w:rPr>
              <w:t xml:space="preserve">rotierozní opatření </w:t>
            </w:r>
            <w:r>
              <w:rPr>
                <w:rFonts w:cs="Arial"/>
              </w:rPr>
              <w:t>a Sí</w:t>
            </w:r>
            <w:r w:rsidRPr="002062AF">
              <w:rPr>
                <w:rFonts w:cs="Arial"/>
              </w:rPr>
              <w:t>delní zeleň</w:t>
            </w:r>
            <w:r>
              <w:rPr>
                <w:rFonts w:cs="Arial"/>
              </w:rPr>
              <w:t>.</w:t>
            </w:r>
          </w:p>
          <w:p w14:paraId="054B2013" w14:textId="5D100645" w:rsidR="006141EE" w:rsidRPr="006141EE" w:rsidRDefault="006141EE" w:rsidP="006141EE">
            <w:pPr>
              <w:spacing w:after="60"/>
              <w:rPr>
                <w:rFonts w:cs="Arial"/>
              </w:rPr>
            </w:pPr>
            <w:r>
              <w:rPr>
                <w:rFonts w:cs="Arial"/>
              </w:rPr>
              <w:t xml:space="preserve">MAS </w:t>
            </w:r>
            <w:r w:rsidRPr="006141EE">
              <w:rPr>
                <w:rFonts w:cs="Arial"/>
              </w:rPr>
              <w:t xml:space="preserve">byla připravena upravit/zařadit/převést alokace mezi jednotlivými </w:t>
            </w:r>
            <w:proofErr w:type="spellStart"/>
            <w:r w:rsidRPr="006141EE">
              <w:rPr>
                <w:rFonts w:cs="Arial"/>
              </w:rPr>
              <w:t>fichemi</w:t>
            </w:r>
            <w:proofErr w:type="spellEnd"/>
            <w:r w:rsidRPr="006141EE">
              <w:rPr>
                <w:rFonts w:cs="Arial"/>
              </w:rPr>
              <w:t xml:space="preserve">/ opatřeními/ (po odsouhlasení příslušným ŘO) dle zájmu žadatelů v území a dle informací uvedených ve SWOT a APP analýze v SCLLD. </w:t>
            </w:r>
          </w:p>
          <w:p w14:paraId="195EFE20" w14:textId="6BE67649" w:rsidR="006769EA" w:rsidRDefault="006769EA" w:rsidP="006769EA">
            <w:pPr>
              <w:spacing w:after="60"/>
              <w:rPr>
                <w:rFonts w:cs="Arial"/>
              </w:rPr>
            </w:pPr>
            <w:r w:rsidRPr="006769EA">
              <w:rPr>
                <w:rFonts w:cs="Arial"/>
              </w:rPr>
              <w:t xml:space="preserve">Dostatečnou publicitou ze stran MAS </w:t>
            </w:r>
            <w:r>
              <w:rPr>
                <w:rFonts w:cs="Arial"/>
              </w:rPr>
              <w:t>byla</w:t>
            </w:r>
            <w:r w:rsidRPr="006769EA">
              <w:rPr>
                <w:rFonts w:cs="Arial"/>
              </w:rPr>
              <w:t xml:space="preserve"> zabezpečená informovanost potenciálních žadatelů</w:t>
            </w:r>
            <w:r w:rsidR="006141EE">
              <w:rPr>
                <w:rFonts w:cs="Arial"/>
              </w:rPr>
              <w:t xml:space="preserve"> o nabízených prostředcích z </w:t>
            </w:r>
            <w:proofErr w:type="spellStart"/>
            <w:r w:rsidR="006141EE">
              <w:rPr>
                <w:rFonts w:cs="Arial"/>
              </w:rPr>
              <w:t>jednotl</w:t>
            </w:r>
            <w:proofErr w:type="spellEnd"/>
            <w:r w:rsidR="006141EE">
              <w:rPr>
                <w:rFonts w:cs="Arial"/>
              </w:rPr>
              <w:t>. OP</w:t>
            </w:r>
            <w:r w:rsidRPr="006769EA">
              <w:rPr>
                <w:rFonts w:cs="Arial"/>
              </w:rPr>
              <w:t>.</w:t>
            </w:r>
          </w:p>
          <w:p w14:paraId="281579AA" w14:textId="1B5AFACC" w:rsidR="006141EE" w:rsidRPr="006141EE" w:rsidRDefault="006141EE" w:rsidP="006141EE">
            <w:pPr>
              <w:spacing w:after="60"/>
              <w:rPr>
                <w:rFonts w:cs="Arial"/>
              </w:rPr>
            </w:pPr>
            <w:r w:rsidRPr="006141EE">
              <w:rPr>
                <w:rFonts w:cs="Arial"/>
              </w:rPr>
              <w:t>Některá nová opatření zavedená</w:t>
            </w:r>
            <w:r>
              <w:rPr>
                <w:rFonts w:cs="Arial"/>
              </w:rPr>
              <w:t xml:space="preserve"> dodatečně</w:t>
            </w:r>
            <w:r w:rsidRPr="006141EE">
              <w:rPr>
                <w:rFonts w:cs="Arial"/>
              </w:rPr>
              <w:t xml:space="preserve"> do PR i přes avizovaný zájem žadatelů nenašla uplatnění pro dodatečně alokované finance</w:t>
            </w:r>
            <w:r w:rsidR="005F2131">
              <w:rPr>
                <w:rFonts w:cs="Arial"/>
              </w:rPr>
              <w:t xml:space="preserve"> – PR OP ŽP – protierozní opatření a výsadby dřevin v CHKO</w:t>
            </w:r>
            <w:r w:rsidRPr="006141EE">
              <w:rPr>
                <w:rFonts w:cs="Arial"/>
              </w:rPr>
              <w:t>.</w:t>
            </w:r>
          </w:p>
          <w:p w14:paraId="687E185D" w14:textId="1F87F3F0" w:rsidR="006769EA" w:rsidRPr="00B65990" w:rsidRDefault="006141EE" w:rsidP="006141EE">
            <w:pPr>
              <w:spacing w:after="60"/>
              <w:rPr>
                <w:rFonts w:cs="Arial"/>
              </w:rPr>
            </w:pPr>
            <w:r w:rsidRPr="00995F2B">
              <w:rPr>
                <w:rFonts w:cs="Arial"/>
              </w:rPr>
              <w:t>Problémem</w:t>
            </w:r>
            <w:r>
              <w:rPr>
                <w:rFonts w:cs="Arial"/>
              </w:rPr>
              <w:t>, který způsobil nezájem o realizaci některých nových opatření/</w:t>
            </w:r>
            <w:proofErr w:type="spellStart"/>
            <w:r>
              <w:rPr>
                <w:rFonts w:cs="Arial"/>
              </w:rPr>
              <w:t>fichí</w:t>
            </w:r>
            <w:proofErr w:type="spellEnd"/>
            <w:r>
              <w:rPr>
                <w:rFonts w:cs="Arial"/>
              </w:rPr>
              <w:t>,</w:t>
            </w:r>
            <w:r w:rsidRPr="00995F2B">
              <w:rPr>
                <w:rFonts w:cs="Arial"/>
              </w:rPr>
              <w:t xml:space="preserve"> </w:t>
            </w:r>
            <w:r>
              <w:rPr>
                <w:rFonts w:cs="Arial"/>
              </w:rPr>
              <w:t>byla</w:t>
            </w:r>
            <w:r w:rsidRPr="00995F2B">
              <w:rPr>
                <w:rFonts w:cs="Arial"/>
              </w:rPr>
              <w:t xml:space="preserve"> nepřízniv</w:t>
            </w:r>
            <w:r>
              <w:rPr>
                <w:rFonts w:cs="Arial"/>
              </w:rPr>
              <w:t>á</w:t>
            </w:r>
            <w:r w:rsidRPr="00995F2B">
              <w:rPr>
                <w:rFonts w:cs="Arial"/>
              </w:rPr>
              <w:t xml:space="preserve"> prováděcí pravidla </w:t>
            </w:r>
            <w:r>
              <w:rPr>
                <w:rFonts w:cs="Arial"/>
              </w:rPr>
              <w:t>programu/nadřazené výzvy OP.</w:t>
            </w:r>
          </w:p>
        </w:tc>
      </w:tr>
      <w:tr w:rsidR="00CF00DE" w:rsidRPr="00B65990" w14:paraId="456EA694" w14:textId="77777777" w:rsidTr="009527EA">
        <w:tc>
          <w:tcPr>
            <w:tcW w:w="9288" w:type="dxa"/>
            <w:gridSpan w:val="2"/>
            <w:shd w:val="clear" w:color="auto" w:fill="F2F2F2" w:themeFill="background1" w:themeFillShade="F2"/>
          </w:tcPr>
          <w:p w14:paraId="7DDDEA33" w14:textId="77777777" w:rsidR="00CF00DE" w:rsidRPr="00B65990" w:rsidRDefault="00CF00DE" w:rsidP="009527EA">
            <w:pPr>
              <w:spacing w:after="60"/>
              <w:rPr>
                <w:rFonts w:cs="Arial"/>
                <w:b/>
                <w:i/>
              </w:rPr>
            </w:pPr>
            <w:r>
              <w:rPr>
                <w:rFonts w:cs="Arial"/>
                <w:b/>
                <w:i/>
              </w:rPr>
              <w:t>Klíčové závěry (příp. doporučení pro další programová období)</w:t>
            </w:r>
          </w:p>
        </w:tc>
      </w:tr>
      <w:tr w:rsidR="00CF00DE" w:rsidRPr="00CF00DE" w14:paraId="3AC890CA" w14:textId="77777777" w:rsidTr="009527EA">
        <w:tc>
          <w:tcPr>
            <w:tcW w:w="9288" w:type="dxa"/>
            <w:gridSpan w:val="2"/>
          </w:tcPr>
          <w:p w14:paraId="40F965F0" w14:textId="72663A37" w:rsidR="00CF00DE" w:rsidRPr="005F2131" w:rsidRDefault="006769EA" w:rsidP="00CB0469">
            <w:pPr>
              <w:pStyle w:val="Odstavecseseznamem"/>
              <w:numPr>
                <w:ilvl w:val="0"/>
                <w:numId w:val="46"/>
              </w:numPr>
              <w:rPr>
                <w:rFonts w:ascii="Arial" w:hAnsi="Arial" w:cs="Arial"/>
                <w:sz w:val="22"/>
                <w:szCs w:val="22"/>
              </w:rPr>
            </w:pPr>
            <w:r w:rsidRPr="00995F2B">
              <w:rPr>
                <w:rFonts w:ascii="Arial" w:hAnsi="Arial" w:cs="Arial"/>
                <w:sz w:val="22"/>
                <w:szCs w:val="22"/>
              </w:rPr>
              <w:t xml:space="preserve">MAS Blanský les – </w:t>
            </w:r>
            <w:proofErr w:type="spellStart"/>
            <w:r w:rsidRPr="00995F2B">
              <w:rPr>
                <w:rFonts w:ascii="Arial" w:hAnsi="Arial" w:cs="Arial"/>
                <w:sz w:val="22"/>
                <w:szCs w:val="22"/>
              </w:rPr>
              <w:t>Netolicko</w:t>
            </w:r>
            <w:proofErr w:type="spellEnd"/>
            <w:r w:rsidRPr="00995F2B">
              <w:rPr>
                <w:rFonts w:ascii="Arial" w:hAnsi="Arial" w:cs="Arial"/>
                <w:sz w:val="22"/>
                <w:szCs w:val="22"/>
              </w:rPr>
              <w:t xml:space="preserve"> správně identifikovala potřeby regionu</w:t>
            </w:r>
            <w:r w:rsidR="006141EE">
              <w:rPr>
                <w:rFonts w:ascii="Arial" w:hAnsi="Arial" w:cs="Arial"/>
                <w:sz w:val="22"/>
                <w:szCs w:val="22"/>
              </w:rPr>
              <w:t>, které zůstávají ve většině případů stále platné i pro následující programové období</w:t>
            </w:r>
            <w:r w:rsidRPr="00995F2B">
              <w:rPr>
                <w:rFonts w:ascii="Arial" w:hAnsi="Arial" w:cs="Arial"/>
                <w:sz w:val="22"/>
                <w:szCs w:val="22"/>
              </w:rPr>
              <w:t>.</w:t>
            </w:r>
            <w:r w:rsidR="00586880">
              <w:rPr>
                <w:rFonts w:ascii="Arial" w:hAnsi="Arial" w:cs="Arial"/>
                <w:sz w:val="22"/>
                <w:szCs w:val="22"/>
              </w:rPr>
              <w:t xml:space="preserve"> Tomu odpovídá i skutečnost, že ve většině opatření/</w:t>
            </w:r>
            <w:proofErr w:type="spellStart"/>
            <w:r w:rsidR="00586880">
              <w:rPr>
                <w:rFonts w:ascii="Arial" w:hAnsi="Arial" w:cs="Arial"/>
                <w:sz w:val="22"/>
                <w:szCs w:val="22"/>
              </w:rPr>
              <w:t>fichí</w:t>
            </w:r>
            <w:proofErr w:type="spellEnd"/>
            <w:r w:rsidR="00586880">
              <w:rPr>
                <w:rFonts w:ascii="Arial" w:hAnsi="Arial" w:cs="Arial"/>
                <w:sz w:val="22"/>
                <w:szCs w:val="22"/>
              </w:rPr>
              <w:t xml:space="preserve"> PR MAS evidovala dostatečnou absorpční kapacitu u žadatelů v území MAS.</w:t>
            </w:r>
            <w:r w:rsidR="006141EE">
              <w:rPr>
                <w:rFonts w:ascii="Arial" w:hAnsi="Arial" w:cs="Arial"/>
                <w:sz w:val="22"/>
                <w:szCs w:val="22"/>
              </w:rPr>
              <w:t xml:space="preserve"> </w:t>
            </w:r>
          </w:p>
        </w:tc>
      </w:tr>
      <w:tr w:rsidR="00CF00DE" w:rsidRPr="00CF00DE" w14:paraId="07AA4BD6" w14:textId="77777777" w:rsidTr="009527EA">
        <w:tc>
          <w:tcPr>
            <w:tcW w:w="9288" w:type="dxa"/>
            <w:gridSpan w:val="2"/>
          </w:tcPr>
          <w:p w14:paraId="3B675EBD" w14:textId="49B4225D" w:rsidR="00CF00DE" w:rsidRPr="00CF00DE" w:rsidRDefault="006141EE" w:rsidP="00CB0469">
            <w:pPr>
              <w:pStyle w:val="Odstavecseseznamem"/>
              <w:numPr>
                <w:ilvl w:val="0"/>
                <w:numId w:val="46"/>
              </w:numPr>
              <w:spacing w:after="60"/>
              <w:rPr>
                <w:rFonts w:ascii="Arial" w:hAnsi="Arial" w:cs="Arial"/>
                <w:sz w:val="22"/>
                <w:szCs w:val="22"/>
              </w:rPr>
            </w:pPr>
            <w:r w:rsidRPr="006141EE">
              <w:rPr>
                <w:rFonts w:ascii="Arial" w:hAnsi="Arial" w:cs="Arial"/>
                <w:sz w:val="22"/>
                <w:szCs w:val="22"/>
              </w:rPr>
              <w:t xml:space="preserve">MAS byla připravena upravit/zařadit/převést alokace mezi jednotlivými </w:t>
            </w:r>
            <w:proofErr w:type="spellStart"/>
            <w:r w:rsidRPr="006141EE">
              <w:rPr>
                <w:rFonts w:ascii="Arial" w:hAnsi="Arial" w:cs="Arial"/>
                <w:sz w:val="22"/>
                <w:szCs w:val="22"/>
              </w:rPr>
              <w:t>fichemi</w:t>
            </w:r>
            <w:proofErr w:type="spellEnd"/>
            <w:r w:rsidRPr="006141EE">
              <w:rPr>
                <w:rFonts w:ascii="Arial" w:hAnsi="Arial" w:cs="Arial"/>
                <w:sz w:val="22"/>
                <w:szCs w:val="22"/>
              </w:rPr>
              <w:t>/ opatřeními</w:t>
            </w:r>
            <w:r w:rsidR="00586880">
              <w:rPr>
                <w:rFonts w:ascii="Arial" w:hAnsi="Arial" w:cs="Arial"/>
                <w:sz w:val="22"/>
                <w:szCs w:val="22"/>
              </w:rPr>
              <w:t xml:space="preserve"> </w:t>
            </w:r>
            <w:r w:rsidRPr="006141EE">
              <w:rPr>
                <w:rFonts w:ascii="Arial" w:hAnsi="Arial" w:cs="Arial"/>
                <w:sz w:val="22"/>
                <w:szCs w:val="22"/>
              </w:rPr>
              <w:t>(po odsouhlasení příslušným ŘO) dle zájmu žadatelů v území a dle informací uvedených ve SWOT a APP analýze v SCLLD.</w:t>
            </w:r>
            <w:r w:rsidR="00586880">
              <w:rPr>
                <w:rFonts w:ascii="Arial" w:hAnsi="Arial" w:cs="Arial"/>
                <w:sz w:val="22"/>
                <w:szCs w:val="22"/>
              </w:rPr>
              <w:t xml:space="preserve"> V některých opatřeních však přesto nedošlo k očekávanému čerpání prostředků pro malý zájem žadatelů.</w:t>
            </w:r>
          </w:p>
        </w:tc>
      </w:tr>
      <w:tr w:rsidR="00CF00DE" w:rsidRPr="00CF00DE" w14:paraId="507D031B" w14:textId="77777777" w:rsidTr="009527EA">
        <w:tc>
          <w:tcPr>
            <w:tcW w:w="9288" w:type="dxa"/>
            <w:gridSpan w:val="2"/>
          </w:tcPr>
          <w:p w14:paraId="2B2BF5AF" w14:textId="5C563654" w:rsidR="00CF00DE" w:rsidRPr="00CF00DE" w:rsidRDefault="006141EE" w:rsidP="00CB0469">
            <w:pPr>
              <w:pStyle w:val="Odstavecseseznamem"/>
              <w:numPr>
                <w:ilvl w:val="0"/>
                <w:numId w:val="46"/>
              </w:numPr>
              <w:spacing w:after="60"/>
              <w:rPr>
                <w:rFonts w:ascii="Arial" w:hAnsi="Arial" w:cs="Arial"/>
                <w:sz w:val="22"/>
                <w:szCs w:val="22"/>
              </w:rPr>
            </w:pPr>
            <w:r w:rsidRPr="00995F2B">
              <w:rPr>
                <w:rFonts w:ascii="Arial" w:hAnsi="Arial" w:cs="Arial"/>
                <w:sz w:val="22"/>
                <w:szCs w:val="22"/>
              </w:rPr>
              <w:t>Problémem</w:t>
            </w:r>
            <w:r>
              <w:rPr>
                <w:rFonts w:ascii="Arial" w:hAnsi="Arial" w:cs="Arial"/>
                <w:sz w:val="22"/>
                <w:szCs w:val="22"/>
              </w:rPr>
              <w:t>, který způsobil nezájem o realizaci některých opatření/</w:t>
            </w:r>
            <w:proofErr w:type="spellStart"/>
            <w:r>
              <w:rPr>
                <w:rFonts w:ascii="Arial" w:hAnsi="Arial" w:cs="Arial"/>
                <w:sz w:val="22"/>
                <w:szCs w:val="22"/>
              </w:rPr>
              <w:t>fichí</w:t>
            </w:r>
            <w:proofErr w:type="spellEnd"/>
            <w:r w:rsidRPr="00995F2B">
              <w:rPr>
                <w:rFonts w:ascii="Arial" w:hAnsi="Arial" w:cs="Arial"/>
                <w:sz w:val="22"/>
                <w:szCs w:val="22"/>
              </w:rPr>
              <w:t xml:space="preserve"> </w:t>
            </w:r>
            <w:r w:rsidR="00586880">
              <w:rPr>
                <w:rFonts w:ascii="Arial" w:hAnsi="Arial" w:cs="Arial"/>
                <w:sz w:val="22"/>
                <w:szCs w:val="22"/>
              </w:rPr>
              <w:t>byla</w:t>
            </w:r>
            <w:r w:rsidRPr="00995F2B">
              <w:rPr>
                <w:rFonts w:ascii="Arial" w:hAnsi="Arial" w:cs="Arial"/>
                <w:sz w:val="22"/>
                <w:szCs w:val="22"/>
              </w:rPr>
              <w:t xml:space="preserve"> nízká připravenost žadatelů k podání projektu, popřípadě nepříznivá prováděcí pravidla </w:t>
            </w:r>
            <w:r>
              <w:rPr>
                <w:rFonts w:ascii="Arial" w:hAnsi="Arial" w:cs="Arial"/>
                <w:sz w:val="22"/>
                <w:szCs w:val="22"/>
              </w:rPr>
              <w:t>programu</w:t>
            </w:r>
            <w:r w:rsidR="00586880">
              <w:rPr>
                <w:rFonts w:ascii="Arial" w:hAnsi="Arial" w:cs="Arial"/>
                <w:sz w:val="22"/>
                <w:szCs w:val="22"/>
              </w:rPr>
              <w:t>/nadřazených výzev OP</w:t>
            </w:r>
            <w:r>
              <w:rPr>
                <w:rFonts w:ascii="Arial" w:hAnsi="Arial" w:cs="Arial"/>
                <w:sz w:val="22"/>
                <w:szCs w:val="22"/>
              </w:rPr>
              <w:t>.</w:t>
            </w:r>
          </w:p>
        </w:tc>
      </w:tr>
    </w:tbl>
    <w:p w14:paraId="66ECF60D" w14:textId="77777777" w:rsidR="00B463D2" w:rsidRPr="00132178" w:rsidRDefault="00BE2134" w:rsidP="003A1371">
      <w:pPr>
        <w:pStyle w:val="Nadpis1"/>
        <w:numPr>
          <w:ilvl w:val="0"/>
          <w:numId w:val="0"/>
        </w:numPr>
        <w:spacing w:before="360"/>
        <w:ind w:left="357" w:hanging="357"/>
        <w:rPr>
          <w:highlight w:val="lightGray"/>
        </w:rPr>
      </w:pPr>
      <w:bookmarkStart w:id="78" w:name="_Toc517511935"/>
      <w:bookmarkStart w:id="79" w:name="_Toc200718439"/>
      <w:r w:rsidRPr="00132178">
        <w:rPr>
          <w:highlight w:val="lightGray"/>
        </w:rPr>
        <w:lastRenderedPageBreak/>
        <w:t>EO: B.5 Do jaké míry je SCLLD v souladu s rozvojovými strategiemi vyššího řádu? – nepovinná evaluační otázka</w:t>
      </w:r>
      <w:bookmarkEnd w:id="78"/>
      <w:bookmarkEnd w:id="79"/>
    </w:p>
    <w:p w14:paraId="2BA8495C" w14:textId="77777777" w:rsidR="00B463D2" w:rsidRPr="00132178" w:rsidRDefault="002F1D88" w:rsidP="00B463D2">
      <w:pPr>
        <w:pStyle w:val="Nadpis2"/>
        <w:numPr>
          <w:ilvl w:val="1"/>
          <w:numId w:val="0"/>
        </w:numPr>
        <w:rPr>
          <w:highlight w:val="lightGray"/>
        </w:rPr>
      </w:pPr>
      <w:bookmarkStart w:id="80" w:name="_Toc517511936"/>
      <w:bookmarkStart w:id="81" w:name="_Toc200718440"/>
      <w:r w:rsidRPr="00132178">
        <w:rPr>
          <w:highlight w:val="lightGray"/>
        </w:rPr>
        <w:t>Postup pro zpracování a zodpovězení evaluační otázky (vč. podotázek)</w:t>
      </w:r>
      <w:bookmarkEnd w:id="80"/>
      <w:bookmarkEnd w:id="81"/>
    </w:p>
    <w:p w14:paraId="721312D4" w14:textId="77777777" w:rsidR="009162F6" w:rsidRDefault="00094C68" w:rsidP="00CB0469">
      <w:pPr>
        <w:pStyle w:val="Odstavecseseznamem"/>
        <w:numPr>
          <w:ilvl w:val="0"/>
          <w:numId w:val="41"/>
        </w:numPr>
        <w:ind w:left="357" w:hanging="357"/>
        <w:rPr>
          <w:rFonts w:ascii="Arial" w:hAnsi="Arial" w:cs="Arial"/>
          <w:sz w:val="22"/>
          <w:szCs w:val="22"/>
          <w:highlight w:val="lightGray"/>
        </w:rPr>
      </w:pPr>
      <w:r w:rsidRPr="006C7C1A">
        <w:rPr>
          <w:rFonts w:ascii="Arial" w:hAnsi="Arial" w:cs="Arial"/>
          <w:sz w:val="22"/>
          <w:szCs w:val="22"/>
          <w:highlight w:val="lightGray"/>
        </w:rPr>
        <w:t>MAS převezme Klíčové závěry a návrh opatření z Evaluační zprávy (</w:t>
      </w:r>
      <w:proofErr w:type="spellStart"/>
      <w:r w:rsidRPr="006C7C1A">
        <w:rPr>
          <w:rFonts w:ascii="Arial" w:hAnsi="Arial" w:cs="Arial"/>
          <w:sz w:val="22"/>
          <w:szCs w:val="22"/>
          <w:highlight w:val="lightGray"/>
        </w:rPr>
        <w:t>mid</w:t>
      </w:r>
      <w:proofErr w:type="spellEnd"/>
      <w:r w:rsidRPr="006C7C1A">
        <w:rPr>
          <w:rFonts w:ascii="Arial" w:hAnsi="Arial" w:cs="Arial"/>
          <w:sz w:val="22"/>
          <w:szCs w:val="22"/>
          <w:highlight w:val="lightGray"/>
        </w:rPr>
        <w:t xml:space="preserve">-term evaluace). Provede obsahovou analýzu dokumentace a popíše, jakým způsobem byla (příp. proč nebyla) navržená doporučení implementována. </w:t>
      </w:r>
    </w:p>
    <w:p w14:paraId="60C648FF" w14:textId="77777777" w:rsidR="009162F6" w:rsidRDefault="002D0958" w:rsidP="00CB0469">
      <w:pPr>
        <w:pStyle w:val="Odstavecseseznamem"/>
        <w:numPr>
          <w:ilvl w:val="0"/>
          <w:numId w:val="41"/>
        </w:numPr>
        <w:ind w:left="357" w:hanging="357"/>
        <w:rPr>
          <w:rFonts w:cs="Arial"/>
          <w:highlight w:val="lightGray"/>
        </w:rPr>
      </w:pPr>
      <w:r w:rsidRPr="002D0958">
        <w:rPr>
          <w:rFonts w:ascii="Arial" w:hAnsi="Arial" w:cs="Arial"/>
          <w:sz w:val="22"/>
          <w:szCs w:val="22"/>
          <w:highlight w:val="lightGray"/>
        </w:rPr>
        <w:t xml:space="preserve">MAS prostřednictvím Focus Group vyhodnotí, zda a k jakým změnám v implementaci SCLLD </w:t>
      </w:r>
      <w:proofErr w:type="gramStart"/>
      <w:r w:rsidRPr="002D0958">
        <w:rPr>
          <w:rFonts w:ascii="Arial" w:hAnsi="Arial" w:cs="Arial"/>
          <w:sz w:val="22"/>
          <w:szCs w:val="22"/>
          <w:highlight w:val="lightGray"/>
        </w:rPr>
        <w:t>2014 – 2020</w:t>
      </w:r>
      <w:proofErr w:type="gramEnd"/>
      <w:r w:rsidRPr="002D0958">
        <w:rPr>
          <w:rFonts w:ascii="Arial" w:hAnsi="Arial" w:cs="Arial"/>
          <w:sz w:val="22"/>
          <w:szCs w:val="22"/>
          <w:highlight w:val="lightGray"/>
        </w:rPr>
        <w:t xml:space="preserve"> došlo díky implementaci opatření/doporučení navržených v rámci Evaluační zprávy (</w:t>
      </w:r>
      <w:proofErr w:type="spellStart"/>
      <w:r w:rsidRPr="002D0958">
        <w:rPr>
          <w:rFonts w:ascii="Arial" w:hAnsi="Arial" w:cs="Arial"/>
          <w:sz w:val="22"/>
          <w:szCs w:val="22"/>
          <w:highlight w:val="lightGray"/>
        </w:rPr>
        <w:t>mid</w:t>
      </w:r>
      <w:proofErr w:type="spellEnd"/>
      <w:r w:rsidRPr="002D0958">
        <w:rPr>
          <w:rFonts w:ascii="Arial" w:hAnsi="Arial" w:cs="Arial"/>
          <w:sz w:val="22"/>
          <w:szCs w:val="22"/>
          <w:highlight w:val="lightGray"/>
        </w:rPr>
        <w:t xml:space="preserve">-term evaluace). </w:t>
      </w:r>
    </w:p>
    <w:p w14:paraId="31EB53C0" w14:textId="77777777" w:rsidR="00B463D2" w:rsidRPr="00132178" w:rsidRDefault="00BE2134" w:rsidP="00B463D2">
      <w:pPr>
        <w:pStyle w:val="Nadpis2"/>
        <w:numPr>
          <w:ilvl w:val="1"/>
          <w:numId w:val="0"/>
        </w:numPr>
        <w:rPr>
          <w:highlight w:val="lightGray"/>
        </w:rPr>
      </w:pPr>
      <w:bookmarkStart w:id="82" w:name="_Toc517511937"/>
      <w:bookmarkStart w:id="83" w:name="_Toc200718441"/>
      <w:r w:rsidRPr="00132178">
        <w:rPr>
          <w:highlight w:val="lightGray"/>
        </w:rPr>
        <w:t>Zdroje dat/informací</w:t>
      </w:r>
      <w:bookmarkEnd w:id="82"/>
      <w:bookmarkEnd w:id="83"/>
    </w:p>
    <w:p w14:paraId="2BF8C2EB" w14:textId="77777777" w:rsidR="00B463D2" w:rsidRPr="00132178" w:rsidRDefault="00BE2134" w:rsidP="00B463D2">
      <w:pPr>
        <w:rPr>
          <w:rFonts w:cs="Arial"/>
          <w:highlight w:val="lightGray"/>
        </w:rPr>
      </w:pPr>
      <w:r w:rsidRPr="00132178">
        <w:rPr>
          <w:rFonts w:cs="Arial"/>
          <w:highlight w:val="lightGray"/>
        </w:rPr>
        <w:t xml:space="preserve">MAS při zodpovídání EO využije tyto dokumenty/záznamy: </w:t>
      </w:r>
    </w:p>
    <w:p w14:paraId="015A86DE" w14:textId="77777777" w:rsidR="00C154E0" w:rsidRDefault="00C154E0" w:rsidP="00FB6437">
      <w:pPr>
        <w:pStyle w:val="Odstavecseseznamem"/>
        <w:numPr>
          <w:ilvl w:val="0"/>
          <w:numId w:val="1"/>
        </w:numPr>
        <w:spacing w:after="60"/>
        <w:rPr>
          <w:rFonts w:ascii="Arial" w:hAnsi="Arial" w:cs="Arial"/>
          <w:sz w:val="22"/>
          <w:szCs w:val="22"/>
          <w:highlight w:val="lightGray"/>
        </w:rPr>
      </w:pPr>
      <w:r>
        <w:rPr>
          <w:rFonts w:ascii="Arial" w:hAnsi="Arial" w:cs="Arial"/>
          <w:sz w:val="22"/>
          <w:szCs w:val="22"/>
          <w:highlight w:val="lightGray"/>
        </w:rPr>
        <w:t>Evaluační zpráva (</w:t>
      </w:r>
      <w:proofErr w:type="spellStart"/>
      <w:r>
        <w:rPr>
          <w:rFonts w:ascii="Arial" w:hAnsi="Arial" w:cs="Arial"/>
          <w:sz w:val="22"/>
          <w:szCs w:val="22"/>
          <w:highlight w:val="lightGray"/>
        </w:rPr>
        <w:t>mid</w:t>
      </w:r>
      <w:proofErr w:type="spellEnd"/>
      <w:r>
        <w:rPr>
          <w:rFonts w:ascii="Arial" w:hAnsi="Arial" w:cs="Arial"/>
          <w:sz w:val="22"/>
          <w:szCs w:val="22"/>
          <w:highlight w:val="lightGray"/>
        </w:rPr>
        <w:t>-term evaluace)</w:t>
      </w:r>
    </w:p>
    <w:p w14:paraId="08F4AFCB" w14:textId="77777777" w:rsidR="00B463D2" w:rsidRPr="00132178" w:rsidRDefault="00BE2134" w:rsidP="00FB6437">
      <w:pPr>
        <w:pStyle w:val="Odstavecseseznamem"/>
        <w:numPr>
          <w:ilvl w:val="0"/>
          <w:numId w:val="1"/>
        </w:numPr>
        <w:spacing w:after="60"/>
        <w:rPr>
          <w:rFonts w:ascii="Arial" w:hAnsi="Arial" w:cs="Arial"/>
          <w:sz w:val="22"/>
          <w:szCs w:val="22"/>
          <w:highlight w:val="lightGray"/>
        </w:rPr>
      </w:pPr>
      <w:r w:rsidRPr="00132178">
        <w:rPr>
          <w:rFonts w:ascii="Arial" w:hAnsi="Arial" w:cs="Arial"/>
          <w:sz w:val="22"/>
          <w:szCs w:val="22"/>
          <w:highlight w:val="lightGray"/>
        </w:rPr>
        <w:t xml:space="preserve">SCLLD – kap. „Vazba na strategické dokumenty“ </w:t>
      </w:r>
    </w:p>
    <w:p w14:paraId="2E08BA9E" w14:textId="77777777" w:rsidR="004A054A" w:rsidRPr="00132178" w:rsidRDefault="004A054A" w:rsidP="00FB6437">
      <w:pPr>
        <w:pStyle w:val="Odstavecseseznamem"/>
        <w:numPr>
          <w:ilvl w:val="0"/>
          <w:numId w:val="1"/>
        </w:numPr>
        <w:spacing w:after="60"/>
        <w:rPr>
          <w:rFonts w:ascii="Arial" w:hAnsi="Arial" w:cs="Arial"/>
          <w:sz w:val="22"/>
          <w:szCs w:val="22"/>
          <w:highlight w:val="lightGray"/>
        </w:rPr>
      </w:pPr>
      <w:r w:rsidRPr="00132178">
        <w:rPr>
          <w:rFonts w:ascii="Arial" w:hAnsi="Arial" w:cs="Arial"/>
          <w:sz w:val="22"/>
          <w:szCs w:val="22"/>
          <w:highlight w:val="lightGray"/>
        </w:rPr>
        <w:t>Klíčové n</w:t>
      </w:r>
      <w:r w:rsidR="00BE2134" w:rsidRPr="00132178">
        <w:rPr>
          <w:rFonts w:ascii="Arial" w:hAnsi="Arial" w:cs="Arial"/>
          <w:sz w:val="22"/>
          <w:szCs w:val="22"/>
          <w:highlight w:val="lightGray"/>
        </w:rPr>
        <w:t>adřazené strategické dokumenty</w:t>
      </w:r>
      <w:r w:rsidR="00132178" w:rsidRPr="00132178">
        <w:rPr>
          <w:rFonts w:ascii="Arial" w:hAnsi="Arial" w:cs="Arial"/>
          <w:sz w:val="22"/>
          <w:szCs w:val="22"/>
          <w:highlight w:val="lightGray"/>
        </w:rPr>
        <w:t xml:space="preserve"> </w:t>
      </w:r>
      <w:r w:rsidRPr="00132178">
        <w:rPr>
          <w:rFonts w:ascii="Arial" w:hAnsi="Arial" w:cs="Arial"/>
          <w:sz w:val="22"/>
          <w:szCs w:val="22"/>
          <w:highlight w:val="lightGray"/>
        </w:rPr>
        <w:t>(v tematických oblastech Programových rámců schválené SCLLD)</w:t>
      </w:r>
    </w:p>
    <w:p w14:paraId="1FEC0366" w14:textId="77777777" w:rsidR="00B463D2" w:rsidRPr="00132178" w:rsidRDefault="00BE2134" w:rsidP="00B463D2">
      <w:pPr>
        <w:pStyle w:val="Nadpis2"/>
        <w:numPr>
          <w:ilvl w:val="1"/>
          <w:numId w:val="0"/>
        </w:numPr>
        <w:rPr>
          <w:highlight w:val="lightGray"/>
        </w:rPr>
      </w:pPr>
      <w:bookmarkStart w:id="84" w:name="_Toc517511938"/>
      <w:bookmarkStart w:id="85" w:name="_Toc200718442"/>
      <w:r w:rsidRPr="00132178">
        <w:rPr>
          <w:highlight w:val="lightGray"/>
        </w:rPr>
        <w:t>Metody sběru, zpracování a hodnocení informací/dat</w:t>
      </w:r>
      <w:bookmarkEnd w:id="84"/>
      <w:bookmarkEnd w:id="85"/>
    </w:p>
    <w:p w14:paraId="3C4B2088" w14:textId="77777777" w:rsidR="00B463D2" w:rsidRPr="00132178" w:rsidRDefault="00BE2134" w:rsidP="00CB0469">
      <w:pPr>
        <w:pStyle w:val="Odstavecseseznamem"/>
        <w:numPr>
          <w:ilvl w:val="0"/>
          <w:numId w:val="2"/>
        </w:numPr>
        <w:rPr>
          <w:rFonts w:ascii="Arial" w:hAnsi="Arial" w:cs="Arial"/>
          <w:sz w:val="22"/>
          <w:szCs w:val="22"/>
          <w:highlight w:val="lightGray"/>
        </w:rPr>
      </w:pPr>
      <w:r w:rsidRPr="00132178">
        <w:rPr>
          <w:rFonts w:ascii="Arial" w:hAnsi="Arial" w:cs="Arial"/>
          <w:sz w:val="22"/>
          <w:szCs w:val="22"/>
          <w:highlight w:val="lightGray"/>
        </w:rPr>
        <w:t xml:space="preserve">Obsahová analýza </w:t>
      </w:r>
    </w:p>
    <w:p w14:paraId="292BD3A4" w14:textId="77777777" w:rsidR="00C154E0" w:rsidRPr="00E6679E" w:rsidRDefault="002D0958" w:rsidP="00C154E0">
      <w:pPr>
        <w:pStyle w:val="Nadpis2"/>
        <w:numPr>
          <w:ilvl w:val="1"/>
          <w:numId w:val="0"/>
        </w:numPr>
        <w:rPr>
          <w:color w:val="0070C0"/>
        </w:rPr>
      </w:pPr>
      <w:bookmarkStart w:id="86" w:name="_Toc200718443"/>
      <w:r w:rsidRPr="002D0958">
        <w:rPr>
          <w:color w:val="0070C0"/>
        </w:rPr>
        <w:t>Vyhodnocení implementace doporučení k nápravě navržených v </w:t>
      </w:r>
      <w:proofErr w:type="spellStart"/>
      <w:r w:rsidRPr="002D0958">
        <w:rPr>
          <w:color w:val="0070C0"/>
        </w:rPr>
        <w:t>mid</w:t>
      </w:r>
      <w:proofErr w:type="spellEnd"/>
      <w:r w:rsidRPr="002D0958">
        <w:rPr>
          <w:color w:val="0070C0"/>
        </w:rPr>
        <w:t>-term evaluaci</w:t>
      </w:r>
      <w:bookmarkEnd w:id="8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6"/>
        <w:gridCol w:w="1876"/>
        <w:gridCol w:w="1938"/>
        <w:gridCol w:w="1892"/>
      </w:tblGrid>
      <w:tr w:rsidR="00B463D2" w:rsidRPr="00132178" w14:paraId="2035C881" w14:textId="77777777" w:rsidTr="008777C6">
        <w:tc>
          <w:tcPr>
            <w:tcW w:w="9062" w:type="dxa"/>
            <w:gridSpan w:val="4"/>
            <w:shd w:val="clear" w:color="auto" w:fill="F2F2F2" w:themeFill="background1" w:themeFillShade="F2"/>
          </w:tcPr>
          <w:p w14:paraId="11630EA7" w14:textId="77777777" w:rsidR="00B463D2" w:rsidRPr="00132178" w:rsidRDefault="00B738DB" w:rsidP="00135410">
            <w:pPr>
              <w:spacing w:after="60"/>
              <w:rPr>
                <w:rFonts w:cs="Arial"/>
                <w:b/>
                <w:i/>
                <w:highlight w:val="lightGray"/>
              </w:rPr>
            </w:pPr>
            <w:r w:rsidRPr="00132178">
              <w:rPr>
                <w:rFonts w:cs="Arial"/>
                <w:b/>
                <w:szCs w:val="20"/>
                <w:highlight w:val="lightGray"/>
              </w:rPr>
              <w:t xml:space="preserve">B.5 </w:t>
            </w:r>
            <w:r w:rsidR="00B65990" w:rsidRPr="00132178">
              <w:rPr>
                <w:rFonts w:cs="Arial"/>
                <w:b/>
                <w:szCs w:val="20"/>
                <w:highlight w:val="lightGray"/>
              </w:rPr>
              <w:t>Do jaké míry je strategie SCLLD v souladu s rozvojovými strategiemi vyššího řádu?</w:t>
            </w:r>
          </w:p>
        </w:tc>
      </w:tr>
      <w:tr w:rsidR="00275DB4" w:rsidRPr="00B65990" w14:paraId="6F4D1A13" w14:textId="77777777" w:rsidTr="008777C6">
        <w:tc>
          <w:tcPr>
            <w:tcW w:w="9062" w:type="dxa"/>
            <w:gridSpan w:val="4"/>
            <w:tcBorders>
              <w:bottom w:val="single" w:sz="4" w:space="0" w:color="auto"/>
            </w:tcBorders>
            <w:shd w:val="clear" w:color="auto" w:fill="D9D9D9" w:themeFill="background1" w:themeFillShade="D9"/>
          </w:tcPr>
          <w:p w14:paraId="4A59BA4E" w14:textId="726F1DA3" w:rsidR="00275DB4" w:rsidRPr="00B65990" w:rsidDel="00196B46" w:rsidRDefault="00094C68" w:rsidP="00E46C1B">
            <w:pPr>
              <w:spacing w:after="60"/>
              <w:rPr>
                <w:rFonts w:cs="Arial"/>
                <w:b/>
                <w:i/>
              </w:rPr>
            </w:pPr>
            <w:r w:rsidRPr="00094C68">
              <w:rPr>
                <w:rFonts w:cs="Arial"/>
                <w:b/>
                <w:i/>
                <w:highlight w:val="lightGray"/>
              </w:rPr>
              <w:t>Klíčová zjištění</w:t>
            </w:r>
            <w:r w:rsidR="00275DB4">
              <w:rPr>
                <w:rFonts w:cs="Arial"/>
                <w:b/>
                <w:i/>
              </w:rPr>
              <w:t xml:space="preserve"> </w:t>
            </w:r>
          </w:p>
        </w:tc>
      </w:tr>
      <w:tr w:rsidR="00275DB4" w:rsidRPr="00B65990" w14:paraId="7E0C506A" w14:textId="77777777" w:rsidTr="008777C6">
        <w:tc>
          <w:tcPr>
            <w:tcW w:w="9062" w:type="dxa"/>
            <w:gridSpan w:val="4"/>
          </w:tcPr>
          <w:p w14:paraId="7BEE3FA3" w14:textId="43CF08D6" w:rsidR="00275DB4" w:rsidRPr="00B65990" w:rsidDel="00196B46" w:rsidRDefault="009237E9" w:rsidP="009237E9">
            <w:pPr>
              <w:spacing w:after="60"/>
              <w:rPr>
                <w:rFonts w:cs="Arial"/>
                <w:b/>
                <w:i/>
              </w:rPr>
            </w:pPr>
            <w:r w:rsidRPr="009237E9">
              <w:rPr>
                <w:rFonts w:cs="Arial"/>
                <w:bCs/>
                <w:iCs/>
              </w:rPr>
              <w:t>Strategie komunitně vedeného místního rozvoje obsahuje návaznost stanovených cílů, strategií a</w:t>
            </w:r>
            <w:r>
              <w:rPr>
                <w:rFonts w:cs="Arial"/>
                <w:bCs/>
                <w:iCs/>
              </w:rPr>
              <w:t xml:space="preserve"> </w:t>
            </w:r>
            <w:r w:rsidRPr="009237E9">
              <w:rPr>
                <w:rFonts w:cs="Arial"/>
                <w:bCs/>
                <w:iCs/>
              </w:rPr>
              <w:t>opatření na existující strategické dokumenty na úrovni národní, krajské a místní. Dokument SCLLD</w:t>
            </w:r>
            <w:r>
              <w:rPr>
                <w:rFonts w:cs="Arial"/>
                <w:bCs/>
                <w:iCs/>
              </w:rPr>
              <w:t xml:space="preserve"> </w:t>
            </w:r>
            <w:r w:rsidRPr="009237E9">
              <w:rPr>
                <w:rFonts w:cs="Arial"/>
                <w:bCs/>
                <w:iCs/>
              </w:rPr>
              <w:t xml:space="preserve">MAS Blanský </w:t>
            </w:r>
            <w:proofErr w:type="gramStart"/>
            <w:r w:rsidRPr="009237E9">
              <w:rPr>
                <w:rFonts w:cs="Arial"/>
                <w:bCs/>
                <w:iCs/>
              </w:rPr>
              <w:t xml:space="preserve">les - </w:t>
            </w:r>
            <w:proofErr w:type="spellStart"/>
            <w:r w:rsidRPr="009237E9">
              <w:rPr>
                <w:rFonts w:cs="Arial"/>
                <w:bCs/>
                <w:iCs/>
              </w:rPr>
              <w:t>Netolicko</w:t>
            </w:r>
            <w:proofErr w:type="spellEnd"/>
            <w:proofErr w:type="gramEnd"/>
            <w:r w:rsidRPr="009237E9">
              <w:rPr>
                <w:rFonts w:cs="Arial"/>
                <w:bCs/>
                <w:iCs/>
              </w:rPr>
              <w:t xml:space="preserve"> není v rozporu se žádným z uváděných strategických dokumentů.</w:t>
            </w:r>
          </w:p>
        </w:tc>
      </w:tr>
      <w:tr w:rsidR="00B463D2" w:rsidRPr="00132178" w14:paraId="7BB68FD4" w14:textId="77777777" w:rsidTr="008777C6">
        <w:tc>
          <w:tcPr>
            <w:tcW w:w="9062" w:type="dxa"/>
            <w:gridSpan w:val="4"/>
            <w:shd w:val="clear" w:color="auto" w:fill="F2F2F2" w:themeFill="background1" w:themeFillShade="F2"/>
          </w:tcPr>
          <w:p w14:paraId="3975EA9E" w14:textId="2BD0F059" w:rsidR="00B463D2" w:rsidRPr="00275DB4" w:rsidRDefault="00094C68" w:rsidP="00135410">
            <w:pPr>
              <w:spacing w:after="60"/>
              <w:rPr>
                <w:rFonts w:cs="Arial"/>
                <w:b/>
                <w:i/>
                <w:highlight w:val="lightGray"/>
              </w:rPr>
            </w:pPr>
            <w:r w:rsidRPr="00094C68">
              <w:rPr>
                <w:rFonts w:cs="Arial"/>
                <w:b/>
                <w:i/>
                <w:highlight w:val="lightGray"/>
              </w:rPr>
              <w:t>Vyhodnocení doporučení k řešení klíčových problémů/zjištění z </w:t>
            </w:r>
            <w:proofErr w:type="spellStart"/>
            <w:r w:rsidRPr="00094C68">
              <w:rPr>
                <w:rFonts w:cs="Arial"/>
                <w:b/>
                <w:i/>
                <w:highlight w:val="lightGray"/>
              </w:rPr>
              <w:t>mid</w:t>
            </w:r>
            <w:proofErr w:type="spellEnd"/>
            <w:r w:rsidRPr="00094C68">
              <w:rPr>
                <w:rFonts w:cs="Arial"/>
                <w:b/>
                <w:i/>
                <w:highlight w:val="lightGray"/>
              </w:rPr>
              <w:t>-term evaluační zprávy</w:t>
            </w:r>
          </w:p>
        </w:tc>
      </w:tr>
      <w:tr w:rsidR="00C154E0" w:rsidRPr="00132178" w14:paraId="20576EBA" w14:textId="77777777" w:rsidTr="008777C6">
        <w:tc>
          <w:tcPr>
            <w:tcW w:w="3356" w:type="dxa"/>
            <w:vAlign w:val="center"/>
          </w:tcPr>
          <w:p w14:paraId="25B8AF74" w14:textId="77777777" w:rsidR="00C154E0" w:rsidRPr="00132178" w:rsidRDefault="00C154E0" w:rsidP="00135410">
            <w:pPr>
              <w:spacing w:after="60"/>
              <w:jc w:val="center"/>
              <w:rPr>
                <w:rFonts w:cs="Arial"/>
                <w:b/>
                <w:highlight w:val="lightGray"/>
              </w:rPr>
            </w:pPr>
            <w:r w:rsidRPr="00132178">
              <w:rPr>
                <w:rFonts w:cs="Arial"/>
                <w:b/>
                <w:highlight w:val="lightGray"/>
              </w:rPr>
              <w:t>Doporučení (aktivita, úprava SCLLD apod.)</w:t>
            </w:r>
          </w:p>
        </w:tc>
        <w:tc>
          <w:tcPr>
            <w:tcW w:w="1876" w:type="dxa"/>
            <w:vAlign w:val="center"/>
          </w:tcPr>
          <w:p w14:paraId="392FBD4C" w14:textId="77777777" w:rsidR="00C154E0" w:rsidRPr="00132178" w:rsidRDefault="00C154E0" w:rsidP="00135410">
            <w:pPr>
              <w:spacing w:after="60"/>
              <w:jc w:val="center"/>
              <w:rPr>
                <w:rFonts w:cs="Arial"/>
                <w:b/>
                <w:highlight w:val="lightGray"/>
              </w:rPr>
            </w:pPr>
            <w:r w:rsidRPr="00132178">
              <w:rPr>
                <w:rFonts w:cs="Arial"/>
                <w:b/>
                <w:highlight w:val="lightGray"/>
              </w:rPr>
              <w:t>Termín (do kdy)</w:t>
            </w:r>
          </w:p>
        </w:tc>
        <w:tc>
          <w:tcPr>
            <w:tcW w:w="1938" w:type="dxa"/>
            <w:vAlign w:val="center"/>
          </w:tcPr>
          <w:p w14:paraId="777DE360" w14:textId="77777777" w:rsidR="00C154E0" w:rsidRPr="00132178" w:rsidRDefault="00C154E0" w:rsidP="00135410">
            <w:pPr>
              <w:spacing w:after="60"/>
              <w:jc w:val="center"/>
              <w:rPr>
                <w:rFonts w:cs="Arial"/>
                <w:b/>
                <w:highlight w:val="lightGray"/>
              </w:rPr>
            </w:pPr>
            <w:r w:rsidRPr="00132178">
              <w:rPr>
                <w:rFonts w:cs="Arial"/>
                <w:b/>
                <w:highlight w:val="lightGray"/>
              </w:rPr>
              <w:t>Odpovědnost za implementaci doporučení</w:t>
            </w:r>
          </w:p>
        </w:tc>
        <w:tc>
          <w:tcPr>
            <w:tcW w:w="1892" w:type="dxa"/>
            <w:vAlign w:val="center"/>
          </w:tcPr>
          <w:p w14:paraId="3388C0C1" w14:textId="77777777" w:rsidR="00C154E0" w:rsidRPr="00E6679E" w:rsidRDefault="002D0958" w:rsidP="00135410">
            <w:pPr>
              <w:spacing w:after="60"/>
              <w:jc w:val="center"/>
              <w:rPr>
                <w:rFonts w:cs="Arial"/>
                <w:b/>
                <w:color w:val="0070C0"/>
                <w:highlight w:val="lightGray"/>
              </w:rPr>
            </w:pPr>
            <w:r w:rsidRPr="002D0958">
              <w:rPr>
                <w:rFonts w:cs="Arial"/>
                <w:b/>
                <w:color w:val="0070C0"/>
                <w:highlight w:val="lightGray"/>
              </w:rPr>
              <w:t>Vyhodnocení implementace doporučení</w:t>
            </w:r>
          </w:p>
        </w:tc>
      </w:tr>
      <w:tr w:rsidR="00C154E0" w:rsidRPr="00132178" w14:paraId="68C522E5" w14:textId="77777777" w:rsidTr="008777C6">
        <w:tc>
          <w:tcPr>
            <w:tcW w:w="3356" w:type="dxa"/>
          </w:tcPr>
          <w:p w14:paraId="2E59856F" w14:textId="77777777" w:rsidR="009237E9" w:rsidRPr="009237E9" w:rsidRDefault="009237E9" w:rsidP="00CB0469">
            <w:pPr>
              <w:pStyle w:val="Odstavecseseznamem"/>
              <w:numPr>
                <w:ilvl w:val="0"/>
                <w:numId w:val="5"/>
              </w:numPr>
              <w:spacing w:after="60"/>
              <w:rPr>
                <w:rFonts w:ascii="Arial" w:hAnsi="Arial" w:cs="Arial"/>
              </w:rPr>
            </w:pPr>
            <w:r w:rsidRPr="009237E9">
              <w:rPr>
                <w:rFonts w:ascii="Arial" w:hAnsi="Arial" w:cs="Arial"/>
              </w:rPr>
              <w:t>Pravidelná kontrola změn strategických</w:t>
            </w:r>
          </w:p>
          <w:p w14:paraId="3B60BFC0" w14:textId="674BB981" w:rsidR="009237E9" w:rsidRPr="009237E9" w:rsidRDefault="009237E9" w:rsidP="009237E9">
            <w:pPr>
              <w:pStyle w:val="Odstavecseseznamem"/>
              <w:spacing w:after="60"/>
              <w:ind w:left="720"/>
              <w:rPr>
                <w:rFonts w:ascii="Arial" w:hAnsi="Arial" w:cs="Arial"/>
              </w:rPr>
            </w:pPr>
            <w:r w:rsidRPr="009237E9">
              <w:rPr>
                <w:rFonts w:ascii="Arial" w:hAnsi="Arial" w:cs="Arial"/>
              </w:rPr>
              <w:t xml:space="preserve">dokumentů </w:t>
            </w:r>
            <w:r>
              <w:rPr>
                <w:rFonts w:ascii="Arial" w:hAnsi="Arial" w:cs="Arial"/>
              </w:rPr>
              <w:t>s</w:t>
            </w:r>
            <w:r w:rsidRPr="009237E9">
              <w:rPr>
                <w:rFonts w:ascii="Arial" w:hAnsi="Arial" w:cs="Arial"/>
              </w:rPr>
              <w:t>ouvisejících s SCLLD na</w:t>
            </w:r>
          </w:p>
          <w:p w14:paraId="553F9B67" w14:textId="09A90D15" w:rsidR="00C154E0" w:rsidRPr="00132178" w:rsidRDefault="009237E9" w:rsidP="009237E9">
            <w:pPr>
              <w:pStyle w:val="Odstavecseseznamem"/>
              <w:spacing w:after="60"/>
              <w:ind w:left="720"/>
              <w:rPr>
                <w:rFonts w:ascii="Arial" w:hAnsi="Arial" w:cs="Arial"/>
                <w:highlight w:val="lightGray"/>
              </w:rPr>
            </w:pPr>
            <w:r w:rsidRPr="009237E9">
              <w:rPr>
                <w:rFonts w:ascii="Arial" w:hAnsi="Arial" w:cs="Arial"/>
              </w:rPr>
              <w:t>regionální a národní úrovni.</w:t>
            </w:r>
          </w:p>
        </w:tc>
        <w:tc>
          <w:tcPr>
            <w:tcW w:w="1876" w:type="dxa"/>
          </w:tcPr>
          <w:p w14:paraId="0439A35A" w14:textId="61ECE611" w:rsidR="00C154E0" w:rsidRPr="00132178" w:rsidRDefault="009237E9" w:rsidP="00135410">
            <w:pPr>
              <w:spacing w:after="60"/>
              <w:rPr>
                <w:rFonts w:cs="Arial"/>
                <w:highlight w:val="lightGray"/>
              </w:rPr>
            </w:pPr>
            <w:r>
              <w:rPr>
                <w:rFonts w:cs="Arial"/>
                <w:highlight w:val="lightGray"/>
              </w:rPr>
              <w:t>Průběžně</w:t>
            </w:r>
          </w:p>
        </w:tc>
        <w:tc>
          <w:tcPr>
            <w:tcW w:w="1938" w:type="dxa"/>
          </w:tcPr>
          <w:p w14:paraId="323C5A82" w14:textId="156D40AB" w:rsidR="00C154E0" w:rsidRPr="00132178" w:rsidRDefault="009237E9" w:rsidP="00135410">
            <w:pPr>
              <w:spacing w:after="60"/>
              <w:rPr>
                <w:rFonts w:cs="Arial"/>
                <w:highlight w:val="lightGray"/>
              </w:rPr>
            </w:pPr>
            <w:r>
              <w:rPr>
                <w:rFonts w:cs="Arial"/>
                <w:highlight w:val="lightGray"/>
              </w:rPr>
              <w:t>MAS</w:t>
            </w:r>
          </w:p>
        </w:tc>
        <w:tc>
          <w:tcPr>
            <w:tcW w:w="1892" w:type="dxa"/>
          </w:tcPr>
          <w:p w14:paraId="089B1DC2" w14:textId="1442D15A" w:rsidR="009237E9" w:rsidRPr="009237E9" w:rsidRDefault="009237E9" w:rsidP="009237E9">
            <w:pPr>
              <w:spacing w:after="60"/>
              <w:rPr>
                <w:rFonts w:cs="Arial"/>
              </w:rPr>
            </w:pPr>
            <w:r>
              <w:rPr>
                <w:rFonts w:cs="Arial"/>
              </w:rPr>
              <w:t xml:space="preserve">Doporučení implementováno. </w:t>
            </w:r>
            <w:r w:rsidRPr="009237E9">
              <w:rPr>
                <w:rFonts w:cs="Arial"/>
              </w:rPr>
              <w:t>Nedošlo k zásadním změnám rozvojových strategií vyššího řádu, které by měl</w:t>
            </w:r>
            <w:r w:rsidR="00586880">
              <w:rPr>
                <w:rFonts w:cs="Arial"/>
              </w:rPr>
              <w:t>y</w:t>
            </w:r>
            <w:r w:rsidRPr="009237E9">
              <w:rPr>
                <w:rFonts w:cs="Arial"/>
              </w:rPr>
              <w:t xml:space="preserve"> zásadní vliv na</w:t>
            </w:r>
            <w:r w:rsidR="00586880">
              <w:rPr>
                <w:rFonts w:cs="Arial"/>
              </w:rPr>
              <w:t xml:space="preserve"> realizaci</w:t>
            </w:r>
            <w:r w:rsidRPr="009237E9">
              <w:rPr>
                <w:rFonts w:cs="Arial"/>
              </w:rPr>
              <w:t xml:space="preserve"> SCLLD</w:t>
            </w:r>
          </w:p>
          <w:p w14:paraId="50690A83" w14:textId="41D14A88" w:rsidR="00C154E0" w:rsidRPr="00132178" w:rsidRDefault="009237E9" w:rsidP="009237E9">
            <w:pPr>
              <w:spacing w:after="60"/>
              <w:rPr>
                <w:rFonts w:cs="Arial"/>
                <w:highlight w:val="lightGray"/>
              </w:rPr>
            </w:pPr>
            <w:r w:rsidRPr="009237E9">
              <w:rPr>
                <w:rFonts w:cs="Arial"/>
              </w:rPr>
              <w:lastRenderedPageBreak/>
              <w:t xml:space="preserve">MAS Blanský </w:t>
            </w:r>
            <w:proofErr w:type="gramStart"/>
            <w:r w:rsidRPr="009237E9">
              <w:rPr>
                <w:rFonts w:cs="Arial"/>
              </w:rPr>
              <w:t xml:space="preserve">les - </w:t>
            </w:r>
            <w:proofErr w:type="spellStart"/>
            <w:r w:rsidRPr="009237E9">
              <w:rPr>
                <w:rFonts w:cs="Arial"/>
              </w:rPr>
              <w:t>Netolicko</w:t>
            </w:r>
            <w:proofErr w:type="spellEnd"/>
            <w:proofErr w:type="gramEnd"/>
            <w:r w:rsidRPr="009237E9">
              <w:rPr>
                <w:rFonts w:cs="Arial"/>
              </w:rPr>
              <w:t>.</w:t>
            </w:r>
          </w:p>
        </w:tc>
      </w:tr>
    </w:tbl>
    <w:p w14:paraId="69B49A01" w14:textId="77777777" w:rsidR="00E46C1B" w:rsidRDefault="00E46C1B">
      <w:pPr>
        <w:spacing w:after="200" w:line="276" w:lineRule="auto"/>
        <w:jc w:val="left"/>
        <w:rPr>
          <w:rFonts w:eastAsiaTheme="minorEastAsia" w:cs="Garamond"/>
          <w:b/>
          <w:bCs/>
          <w:sz w:val="24"/>
          <w:lang w:eastAsia="cs-CZ"/>
        </w:rPr>
      </w:pPr>
      <w:bookmarkStart w:id="87" w:name="_Toc517511942"/>
    </w:p>
    <w:p w14:paraId="50850083" w14:textId="77777777" w:rsidR="00E6679E" w:rsidRDefault="00E6679E">
      <w:pPr>
        <w:spacing w:after="200" w:line="276" w:lineRule="auto"/>
        <w:jc w:val="left"/>
        <w:rPr>
          <w:rFonts w:eastAsiaTheme="minorEastAsia" w:cs="Garamond"/>
          <w:b/>
          <w:bCs/>
          <w:sz w:val="24"/>
          <w:lang w:eastAsia="cs-CZ"/>
        </w:rPr>
      </w:pPr>
      <w:r>
        <w:br w:type="page"/>
      </w:r>
    </w:p>
    <w:p w14:paraId="19718DDD" w14:textId="77777777" w:rsidR="00135410" w:rsidRPr="004A054A" w:rsidRDefault="00BE2134" w:rsidP="00573E72">
      <w:pPr>
        <w:pStyle w:val="Nadpis2"/>
      </w:pPr>
      <w:bookmarkStart w:id="88" w:name="_Toc200718444"/>
      <w:r w:rsidRPr="00BE2134">
        <w:lastRenderedPageBreak/>
        <w:t>Oblast C – Výstupy a výsledky implementace SCLLD</w:t>
      </w:r>
      <w:bookmarkEnd w:id="87"/>
      <w:bookmarkEnd w:id="88"/>
    </w:p>
    <w:p w14:paraId="345C1CD2" w14:textId="77777777" w:rsidR="00135410" w:rsidRPr="004A054A" w:rsidRDefault="002F1D88" w:rsidP="00135410">
      <w:pPr>
        <w:pStyle w:val="Zkladntext"/>
        <w:kinsoku w:val="0"/>
        <w:overflowPunct w:val="0"/>
        <w:spacing w:before="38"/>
        <w:ind w:left="0" w:right="111"/>
        <w:rPr>
          <w:rFonts w:ascii="Arial" w:hAnsi="Arial" w:cs="Arial"/>
        </w:rPr>
      </w:pPr>
      <w:r w:rsidRPr="004A054A">
        <w:rPr>
          <w:rFonts w:ascii="Arial" w:hAnsi="Arial" w:cs="Arial"/>
          <w:b/>
        </w:rPr>
        <w:t xml:space="preserve">Cílem </w:t>
      </w:r>
      <w:r w:rsidR="001E596A">
        <w:rPr>
          <w:rFonts w:ascii="Arial" w:hAnsi="Arial" w:cs="Arial"/>
          <w:b/>
        </w:rPr>
        <w:t xml:space="preserve">ex-post </w:t>
      </w:r>
      <w:r w:rsidRPr="004A054A">
        <w:rPr>
          <w:rFonts w:ascii="Arial" w:hAnsi="Arial" w:cs="Arial"/>
          <w:b/>
        </w:rPr>
        <w:t xml:space="preserve">evaluace v </w:t>
      </w:r>
      <w:r w:rsidR="001E596A">
        <w:rPr>
          <w:rFonts w:ascii="Arial" w:hAnsi="Arial" w:cs="Arial"/>
          <w:b/>
        </w:rPr>
        <w:t>O</w:t>
      </w:r>
      <w:r w:rsidRPr="004A054A">
        <w:rPr>
          <w:rFonts w:ascii="Arial" w:hAnsi="Arial" w:cs="Arial"/>
          <w:b/>
        </w:rPr>
        <w:t>blasti C</w:t>
      </w:r>
      <w:r w:rsidRPr="004A054A">
        <w:rPr>
          <w:rFonts w:ascii="Arial" w:hAnsi="Arial" w:cs="Arial"/>
        </w:rPr>
        <w:t xml:space="preserve"> je </w:t>
      </w:r>
      <w:r w:rsidR="00094C68" w:rsidRPr="00094C68">
        <w:rPr>
          <w:rFonts w:ascii="Arial" w:hAnsi="Arial" w:cs="Arial"/>
          <w:b/>
        </w:rPr>
        <w:t>vyhodnocení výsledků</w:t>
      </w:r>
      <w:r w:rsidRPr="004A054A">
        <w:rPr>
          <w:rFonts w:ascii="Arial" w:hAnsi="Arial" w:cs="Arial"/>
        </w:rPr>
        <w:t xml:space="preserve"> intervencí realizovaných v rámci dané SCLLD a příspěvku intervencí k dosahování cílů SCLLD. </w:t>
      </w:r>
      <w:r w:rsidRPr="004A054A">
        <w:rPr>
          <w:rFonts w:ascii="Arial" w:hAnsi="Arial" w:cs="Arial"/>
          <w:b/>
        </w:rPr>
        <w:t xml:space="preserve">Předmětem </w:t>
      </w:r>
      <w:r w:rsidRPr="004A054A">
        <w:rPr>
          <w:rFonts w:ascii="Arial" w:hAnsi="Arial" w:cs="Arial"/>
        </w:rPr>
        <w:t xml:space="preserve">evaluace </w:t>
      </w:r>
      <w:proofErr w:type="gramStart"/>
      <w:r w:rsidRPr="004A054A">
        <w:rPr>
          <w:rFonts w:ascii="Arial" w:hAnsi="Arial" w:cs="Arial"/>
        </w:rPr>
        <w:t xml:space="preserve">v  </w:t>
      </w:r>
      <w:r w:rsidR="001E596A">
        <w:rPr>
          <w:rFonts w:ascii="Arial" w:hAnsi="Arial" w:cs="Arial"/>
        </w:rPr>
        <w:t>O</w:t>
      </w:r>
      <w:r w:rsidRPr="004A054A">
        <w:rPr>
          <w:rFonts w:ascii="Arial" w:hAnsi="Arial" w:cs="Arial"/>
        </w:rPr>
        <w:t>blasti</w:t>
      </w:r>
      <w:proofErr w:type="gramEnd"/>
      <w:r w:rsidRPr="004A054A">
        <w:rPr>
          <w:rFonts w:ascii="Arial" w:hAnsi="Arial" w:cs="Arial"/>
        </w:rPr>
        <w:t xml:space="preserve"> C jsou proto vstupy a výstupy implementace SCLLD, jejich vzájemné vazby a změny, které výstupy způsobily v </w:t>
      </w:r>
      <w:r w:rsidR="00A5705C">
        <w:rPr>
          <w:rFonts w:ascii="Arial" w:hAnsi="Arial" w:cs="Arial"/>
        </w:rPr>
        <w:t>různých oblastech společnosti a</w:t>
      </w:r>
      <w:r w:rsidR="00A5705C">
        <w:rPr>
          <w:rFonts w:ascii="Calibri" w:hAnsi="Calibri" w:cs="Arial"/>
        </w:rPr>
        <w:t> </w:t>
      </w:r>
      <w:r w:rsidRPr="004A054A">
        <w:rPr>
          <w:rFonts w:ascii="Arial" w:hAnsi="Arial" w:cs="Arial"/>
        </w:rPr>
        <w:t>hospodářství (tj. výsledky implementace SCLLD). E</w:t>
      </w:r>
      <w:r w:rsidR="00196B46">
        <w:rPr>
          <w:rFonts w:ascii="Arial" w:hAnsi="Arial" w:cs="Arial"/>
        </w:rPr>
        <w:t>x-post e</w:t>
      </w:r>
      <w:r w:rsidRPr="004A054A">
        <w:rPr>
          <w:rFonts w:ascii="Arial" w:hAnsi="Arial" w:cs="Arial"/>
        </w:rPr>
        <w:t>valuace v </w:t>
      </w:r>
      <w:r w:rsidR="001E596A">
        <w:rPr>
          <w:rFonts w:ascii="Arial" w:hAnsi="Arial" w:cs="Arial"/>
        </w:rPr>
        <w:t>O</w:t>
      </w:r>
      <w:r w:rsidRPr="004A054A">
        <w:rPr>
          <w:rFonts w:ascii="Arial" w:hAnsi="Arial" w:cs="Arial"/>
        </w:rPr>
        <w:t xml:space="preserve">blasti C podává informace o tom, zda: </w:t>
      </w:r>
    </w:p>
    <w:p w14:paraId="4CCA6D58" w14:textId="77777777" w:rsidR="001126BA" w:rsidRPr="00583536" w:rsidRDefault="00196B46" w:rsidP="00CB0469">
      <w:pPr>
        <w:pStyle w:val="Zkladntext"/>
        <w:numPr>
          <w:ilvl w:val="0"/>
          <w:numId w:val="26"/>
        </w:numPr>
        <w:kinsoku w:val="0"/>
        <w:overflowPunct w:val="0"/>
        <w:spacing w:before="38"/>
        <w:ind w:right="111"/>
        <w:rPr>
          <w:rFonts w:ascii="Arial" w:hAnsi="Arial" w:cs="Arial"/>
          <w:b/>
          <w:i/>
          <w:spacing w:val="-2"/>
        </w:rPr>
      </w:pPr>
      <w:r>
        <w:rPr>
          <w:rFonts w:ascii="Arial" w:hAnsi="Arial" w:cs="Arial"/>
          <w:b/>
          <w:i/>
          <w:spacing w:val="-2"/>
        </w:rPr>
        <w:t>Přinesly</w:t>
      </w:r>
      <w:r w:rsidRPr="00583536">
        <w:rPr>
          <w:rFonts w:ascii="Arial" w:hAnsi="Arial" w:cs="Arial"/>
          <w:b/>
          <w:i/>
          <w:spacing w:val="-2"/>
        </w:rPr>
        <w:t xml:space="preserve"> </w:t>
      </w:r>
      <w:r w:rsidR="002F1D88" w:rsidRPr="00583536">
        <w:rPr>
          <w:rFonts w:ascii="Arial" w:hAnsi="Arial" w:cs="Arial"/>
          <w:b/>
          <w:i/>
          <w:spacing w:val="-2"/>
        </w:rPr>
        <w:t>vynaložené prostředky (zdroje) odpovídající a uspokojivé výsledky, které jsou v území potřeba?</w:t>
      </w:r>
    </w:p>
    <w:p w14:paraId="0CD1A6A2" w14:textId="77777777" w:rsidR="001126BA" w:rsidRPr="00583536" w:rsidRDefault="00196B46" w:rsidP="00CB0469">
      <w:pPr>
        <w:pStyle w:val="Zkladntext"/>
        <w:numPr>
          <w:ilvl w:val="0"/>
          <w:numId w:val="26"/>
        </w:numPr>
        <w:kinsoku w:val="0"/>
        <w:overflowPunct w:val="0"/>
        <w:spacing w:before="38"/>
        <w:ind w:right="111"/>
        <w:rPr>
          <w:rFonts w:ascii="Arial" w:hAnsi="Arial" w:cs="Arial"/>
          <w:b/>
          <w:i/>
          <w:spacing w:val="-2"/>
        </w:rPr>
      </w:pPr>
      <w:r>
        <w:rPr>
          <w:rFonts w:ascii="Arial" w:hAnsi="Arial" w:cs="Arial"/>
          <w:b/>
          <w:i/>
          <w:spacing w:val="-2"/>
        </w:rPr>
        <w:t>Bylo dosaženo</w:t>
      </w:r>
      <w:r w:rsidRPr="00583536">
        <w:rPr>
          <w:rFonts w:ascii="Arial" w:hAnsi="Arial" w:cs="Arial"/>
          <w:b/>
          <w:i/>
          <w:spacing w:val="-2"/>
        </w:rPr>
        <w:t xml:space="preserve"> </w:t>
      </w:r>
      <w:r w:rsidR="002F1D88" w:rsidRPr="00583536">
        <w:rPr>
          <w:rFonts w:ascii="Arial" w:hAnsi="Arial" w:cs="Arial"/>
          <w:b/>
          <w:i/>
          <w:spacing w:val="-2"/>
        </w:rPr>
        <w:t>naplánovaných cílů</w:t>
      </w:r>
      <w:r w:rsidR="00E6679E">
        <w:rPr>
          <w:rFonts w:ascii="Arial" w:hAnsi="Arial" w:cs="Arial"/>
          <w:b/>
          <w:i/>
          <w:spacing w:val="-2"/>
        </w:rPr>
        <w:t xml:space="preserve"> SCLLD</w:t>
      </w:r>
      <w:r w:rsidR="002F1D88" w:rsidRPr="00583536">
        <w:rPr>
          <w:rFonts w:ascii="Arial" w:hAnsi="Arial" w:cs="Arial"/>
          <w:b/>
          <w:i/>
          <w:spacing w:val="-2"/>
        </w:rPr>
        <w:t xml:space="preserve">? </w:t>
      </w:r>
      <w:r>
        <w:rPr>
          <w:rFonts w:ascii="Arial" w:hAnsi="Arial" w:cs="Arial"/>
          <w:b/>
          <w:i/>
          <w:spacing w:val="-2"/>
        </w:rPr>
        <w:t>Přinesla</w:t>
      </w:r>
      <w:r w:rsidRPr="00583536">
        <w:rPr>
          <w:rFonts w:ascii="Arial" w:hAnsi="Arial" w:cs="Arial"/>
          <w:b/>
          <w:i/>
          <w:spacing w:val="-2"/>
        </w:rPr>
        <w:t xml:space="preserve"> </w:t>
      </w:r>
      <w:r w:rsidR="002F1D88" w:rsidRPr="00583536">
        <w:rPr>
          <w:rFonts w:ascii="Arial" w:hAnsi="Arial" w:cs="Arial"/>
          <w:b/>
          <w:i/>
          <w:spacing w:val="-2"/>
        </w:rPr>
        <w:t>realizace SCLLD</w:t>
      </w:r>
      <w:r w:rsidR="00E6679E">
        <w:rPr>
          <w:rFonts w:ascii="Arial" w:hAnsi="Arial" w:cs="Arial"/>
          <w:b/>
          <w:i/>
          <w:spacing w:val="-2"/>
        </w:rPr>
        <w:t xml:space="preserve"> </w:t>
      </w:r>
      <w:proofErr w:type="gramStart"/>
      <w:r w:rsidR="00E6679E">
        <w:rPr>
          <w:rFonts w:ascii="Arial" w:hAnsi="Arial" w:cs="Arial"/>
          <w:b/>
          <w:i/>
          <w:spacing w:val="-2"/>
        </w:rPr>
        <w:t>2014 - 2020</w:t>
      </w:r>
      <w:proofErr w:type="gramEnd"/>
      <w:r w:rsidR="002F1D88" w:rsidRPr="00583536">
        <w:rPr>
          <w:rFonts w:ascii="Arial" w:hAnsi="Arial" w:cs="Arial"/>
          <w:b/>
          <w:i/>
          <w:spacing w:val="-2"/>
        </w:rPr>
        <w:t xml:space="preserve"> do území plánované (i neplánované) potřebné změny? </w:t>
      </w:r>
    </w:p>
    <w:p w14:paraId="61F24A46" w14:textId="77777777" w:rsidR="001126BA" w:rsidRPr="00583536" w:rsidRDefault="002F1D88" w:rsidP="00CB0469">
      <w:pPr>
        <w:pStyle w:val="Zkladntext"/>
        <w:numPr>
          <w:ilvl w:val="0"/>
          <w:numId w:val="26"/>
        </w:numPr>
        <w:kinsoku w:val="0"/>
        <w:overflowPunct w:val="0"/>
        <w:spacing w:before="38"/>
        <w:ind w:right="111"/>
        <w:rPr>
          <w:rFonts w:ascii="Arial" w:hAnsi="Arial" w:cs="Arial"/>
          <w:b/>
          <w:i/>
          <w:spacing w:val="-2"/>
        </w:rPr>
      </w:pPr>
      <w:r w:rsidRPr="00583536">
        <w:rPr>
          <w:rFonts w:ascii="Arial" w:hAnsi="Arial" w:cs="Arial"/>
          <w:b/>
          <w:i/>
          <w:spacing w:val="-2"/>
        </w:rPr>
        <w:t xml:space="preserve">Co </w:t>
      </w:r>
      <w:r w:rsidR="00196B46">
        <w:rPr>
          <w:rFonts w:ascii="Arial" w:hAnsi="Arial" w:cs="Arial"/>
          <w:b/>
          <w:i/>
          <w:spacing w:val="-2"/>
        </w:rPr>
        <w:t>jsme</w:t>
      </w:r>
      <w:r w:rsidR="00196B46" w:rsidRPr="00583536">
        <w:rPr>
          <w:rFonts w:ascii="Arial" w:hAnsi="Arial" w:cs="Arial"/>
          <w:b/>
          <w:i/>
          <w:spacing w:val="-2"/>
        </w:rPr>
        <w:t xml:space="preserve"> </w:t>
      </w:r>
      <w:r w:rsidRPr="00583536">
        <w:rPr>
          <w:rFonts w:ascii="Arial" w:hAnsi="Arial" w:cs="Arial"/>
          <w:b/>
          <w:i/>
          <w:spacing w:val="-2"/>
        </w:rPr>
        <w:t xml:space="preserve">pro </w:t>
      </w:r>
      <w:r w:rsidR="00196B46">
        <w:rPr>
          <w:rFonts w:ascii="Arial" w:hAnsi="Arial" w:cs="Arial"/>
          <w:b/>
          <w:i/>
          <w:spacing w:val="-2"/>
        </w:rPr>
        <w:t>dosažen</w:t>
      </w:r>
      <w:r w:rsidR="007B670F">
        <w:rPr>
          <w:rFonts w:ascii="Arial" w:hAnsi="Arial" w:cs="Arial"/>
          <w:b/>
          <w:i/>
          <w:spacing w:val="-2"/>
        </w:rPr>
        <w:t>í</w:t>
      </w:r>
      <w:r w:rsidR="00196B46" w:rsidRPr="00583536">
        <w:rPr>
          <w:rFonts w:ascii="Arial" w:hAnsi="Arial" w:cs="Arial"/>
          <w:b/>
          <w:i/>
          <w:spacing w:val="-2"/>
        </w:rPr>
        <w:t xml:space="preserve"> </w:t>
      </w:r>
      <w:r w:rsidRPr="00583536">
        <w:rPr>
          <w:rFonts w:ascii="Arial" w:hAnsi="Arial" w:cs="Arial"/>
          <w:b/>
          <w:i/>
          <w:spacing w:val="-2"/>
        </w:rPr>
        <w:t xml:space="preserve">vytýčených cílů </w:t>
      </w:r>
      <w:r w:rsidR="00196B46">
        <w:rPr>
          <w:rFonts w:ascii="Arial" w:hAnsi="Arial" w:cs="Arial"/>
          <w:b/>
          <w:i/>
          <w:spacing w:val="-2"/>
        </w:rPr>
        <w:t xml:space="preserve">udělali </w:t>
      </w:r>
      <w:r w:rsidRPr="00583536">
        <w:rPr>
          <w:rFonts w:ascii="Arial" w:hAnsi="Arial" w:cs="Arial"/>
          <w:b/>
          <w:i/>
          <w:spacing w:val="-2"/>
        </w:rPr>
        <w:t xml:space="preserve">dobře a co naopak špatně? </w:t>
      </w:r>
    </w:p>
    <w:p w14:paraId="27184CD4" w14:textId="77777777" w:rsidR="001126BA" w:rsidRPr="00FC5502" w:rsidRDefault="002D0958" w:rsidP="00CB0469">
      <w:pPr>
        <w:pStyle w:val="Zkladntext"/>
        <w:numPr>
          <w:ilvl w:val="0"/>
          <w:numId w:val="26"/>
        </w:numPr>
        <w:kinsoku w:val="0"/>
        <w:overflowPunct w:val="0"/>
        <w:spacing w:before="38"/>
        <w:ind w:right="111"/>
        <w:rPr>
          <w:rFonts w:ascii="Arial" w:hAnsi="Arial" w:cs="Arial"/>
          <w:b/>
          <w:i/>
          <w:spacing w:val="-2"/>
        </w:rPr>
      </w:pPr>
      <w:r w:rsidRPr="002D0958">
        <w:rPr>
          <w:rFonts w:ascii="Arial" w:hAnsi="Arial" w:cs="Arial"/>
          <w:b/>
          <w:i/>
          <w:spacing w:val="-2"/>
        </w:rPr>
        <w:t xml:space="preserve">Co je třeba </w:t>
      </w:r>
      <w:r w:rsidR="00FC5502">
        <w:rPr>
          <w:rFonts w:ascii="Arial" w:hAnsi="Arial" w:cs="Arial"/>
          <w:b/>
          <w:i/>
          <w:spacing w:val="-2"/>
        </w:rPr>
        <w:t>v následujících programových obdobích</w:t>
      </w:r>
      <w:r w:rsidRPr="002D0958">
        <w:rPr>
          <w:rFonts w:ascii="Arial" w:hAnsi="Arial" w:cs="Arial"/>
          <w:b/>
          <w:i/>
          <w:spacing w:val="-2"/>
        </w:rPr>
        <w:t xml:space="preserve"> změnit, abychom dosahovali lepších výsledků s menším vynaložením zdrojů? </w:t>
      </w:r>
    </w:p>
    <w:p w14:paraId="6A481BFB" w14:textId="77777777" w:rsidR="001126BA" w:rsidRPr="00583536" w:rsidRDefault="00196B46" w:rsidP="00CB0469">
      <w:pPr>
        <w:pStyle w:val="Zkladntext"/>
        <w:numPr>
          <w:ilvl w:val="0"/>
          <w:numId w:val="26"/>
        </w:numPr>
        <w:kinsoku w:val="0"/>
        <w:overflowPunct w:val="0"/>
        <w:spacing w:before="38"/>
        <w:ind w:right="111"/>
        <w:rPr>
          <w:rFonts w:ascii="Arial" w:hAnsi="Arial" w:cs="Arial"/>
          <w:b/>
          <w:i/>
          <w:spacing w:val="-2"/>
        </w:rPr>
      </w:pPr>
      <w:r>
        <w:rPr>
          <w:rFonts w:ascii="Arial" w:hAnsi="Arial" w:cs="Arial"/>
          <w:b/>
          <w:i/>
          <w:spacing w:val="-2"/>
        </w:rPr>
        <w:t>Přispěla</w:t>
      </w:r>
      <w:r w:rsidRPr="00583536">
        <w:rPr>
          <w:rFonts w:ascii="Arial" w:hAnsi="Arial" w:cs="Arial"/>
          <w:b/>
          <w:i/>
          <w:spacing w:val="-2"/>
        </w:rPr>
        <w:t xml:space="preserve"> </w:t>
      </w:r>
      <w:r w:rsidR="002F1D88" w:rsidRPr="00583536">
        <w:rPr>
          <w:rFonts w:ascii="Arial" w:hAnsi="Arial" w:cs="Arial"/>
          <w:b/>
          <w:i/>
          <w:spacing w:val="-2"/>
        </w:rPr>
        <w:t>realizace SCLLD</w:t>
      </w:r>
      <w:r w:rsidR="00E6679E">
        <w:rPr>
          <w:rFonts w:ascii="Arial" w:hAnsi="Arial" w:cs="Arial"/>
          <w:b/>
          <w:i/>
          <w:spacing w:val="-2"/>
        </w:rPr>
        <w:t xml:space="preserve"> </w:t>
      </w:r>
      <w:proofErr w:type="gramStart"/>
      <w:r w:rsidR="00E6679E">
        <w:rPr>
          <w:rFonts w:ascii="Arial" w:hAnsi="Arial" w:cs="Arial"/>
          <w:b/>
          <w:i/>
          <w:spacing w:val="-2"/>
        </w:rPr>
        <w:t>2014 – 2020</w:t>
      </w:r>
      <w:proofErr w:type="gramEnd"/>
      <w:r w:rsidR="00E6679E">
        <w:rPr>
          <w:rFonts w:ascii="Arial" w:hAnsi="Arial" w:cs="Arial"/>
          <w:b/>
          <w:i/>
          <w:spacing w:val="-2"/>
        </w:rPr>
        <w:t xml:space="preserve"> </w:t>
      </w:r>
      <w:r w:rsidR="002F1D88" w:rsidRPr="00583536">
        <w:rPr>
          <w:rFonts w:ascii="Arial" w:hAnsi="Arial" w:cs="Arial"/>
          <w:b/>
          <w:i/>
          <w:spacing w:val="-2"/>
        </w:rPr>
        <w:t>ke zlepšení života konkrétních cílových skupin? Jak? Proč ano, proč ne?</w:t>
      </w:r>
    </w:p>
    <w:p w14:paraId="6B666A83" w14:textId="2176B57E" w:rsidR="001126BA" w:rsidRPr="00583536" w:rsidRDefault="002F1D88" w:rsidP="00CB0469">
      <w:pPr>
        <w:pStyle w:val="Zkladntext"/>
        <w:numPr>
          <w:ilvl w:val="0"/>
          <w:numId w:val="26"/>
        </w:numPr>
        <w:kinsoku w:val="0"/>
        <w:overflowPunct w:val="0"/>
        <w:spacing w:before="38"/>
        <w:ind w:right="111"/>
        <w:rPr>
          <w:rFonts w:ascii="Arial" w:hAnsi="Arial" w:cs="Arial"/>
          <w:b/>
          <w:i/>
          <w:spacing w:val="-2"/>
        </w:rPr>
      </w:pPr>
      <w:r w:rsidRPr="00583536">
        <w:rPr>
          <w:rFonts w:ascii="Arial" w:hAnsi="Arial" w:cs="Arial"/>
          <w:b/>
          <w:i/>
          <w:spacing w:val="-2"/>
        </w:rPr>
        <w:t>Jakou přidanou hodnotu SCLLD do území MAS</w:t>
      </w:r>
      <w:r w:rsidR="00583536">
        <w:rPr>
          <w:rFonts w:ascii="Arial" w:hAnsi="Arial" w:cs="Arial"/>
          <w:b/>
          <w:i/>
          <w:spacing w:val="-2"/>
        </w:rPr>
        <w:t xml:space="preserve"> </w:t>
      </w:r>
      <w:r w:rsidR="00E10A15">
        <w:rPr>
          <w:rFonts w:ascii="Arial" w:hAnsi="Arial" w:cs="Arial"/>
          <w:b/>
          <w:i/>
          <w:spacing w:val="-2"/>
        </w:rPr>
        <w:t xml:space="preserve">Blanský </w:t>
      </w:r>
      <w:proofErr w:type="gramStart"/>
      <w:r w:rsidR="00E10A15">
        <w:rPr>
          <w:rFonts w:ascii="Arial" w:hAnsi="Arial" w:cs="Arial"/>
          <w:b/>
          <w:i/>
          <w:spacing w:val="-2"/>
        </w:rPr>
        <w:t xml:space="preserve">les - </w:t>
      </w:r>
      <w:proofErr w:type="spellStart"/>
      <w:r w:rsidR="00E10A15">
        <w:rPr>
          <w:rFonts w:ascii="Arial" w:hAnsi="Arial" w:cs="Arial"/>
          <w:b/>
          <w:i/>
          <w:spacing w:val="-2"/>
        </w:rPr>
        <w:t>Netolicko</w:t>
      </w:r>
      <w:proofErr w:type="spellEnd"/>
      <w:proofErr w:type="gramEnd"/>
      <w:r w:rsidRPr="00583536">
        <w:rPr>
          <w:rFonts w:ascii="Arial" w:hAnsi="Arial" w:cs="Arial"/>
          <w:b/>
          <w:i/>
          <w:spacing w:val="-2"/>
        </w:rPr>
        <w:t xml:space="preserve"> </w:t>
      </w:r>
      <w:r w:rsidR="00196B46">
        <w:rPr>
          <w:rFonts w:ascii="Arial" w:hAnsi="Arial" w:cs="Arial"/>
          <w:b/>
          <w:i/>
          <w:spacing w:val="-2"/>
        </w:rPr>
        <w:t>přinesla</w:t>
      </w:r>
      <w:r w:rsidRPr="00583536">
        <w:rPr>
          <w:rFonts w:ascii="Arial" w:hAnsi="Arial" w:cs="Arial"/>
          <w:b/>
          <w:i/>
          <w:spacing w:val="-2"/>
        </w:rPr>
        <w:t>?</w:t>
      </w:r>
      <w:r w:rsidR="00FC5502">
        <w:rPr>
          <w:rFonts w:ascii="Arial" w:hAnsi="Arial" w:cs="Arial"/>
          <w:b/>
          <w:i/>
          <w:spacing w:val="-2"/>
        </w:rPr>
        <w:t xml:space="preserve"> Jaké jsou hlavní důvody pro pokračování metody LEADER/CLLD v následujících programových obdobích?</w:t>
      </w:r>
    </w:p>
    <w:p w14:paraId="531106DE" w14:textId="77777777" w:rsidR="00135410" w:rsidRPr="004A054A" w:rsidRDefault="00135410" w:rsidP="00135410">
      <w:pPr>
        <w:pStyle w:val="Zkladntext"/>
        <w:kinsoku w:val="0"/>
        <w:overflowPunct w:val="0"/>
        <w:spacing w:before="38"/>
        <w:ind w:left="0" w:right="111"/>
        <w:rPr>
          <w:rFonts w:ascii="Arial" w:hAnsi="Arial" w:cs="Arial"/>
        </w:rPr>
      </w:pPr>
    </w:p>
    <w:p w14:paraId="4F416669" w14:textId="77777777" w:rsidR="00BE5E82" w:rsidRPr="00BE5E82" w:rsidRDefault="002D0958" w:rsidP="00135410">
      <w:pPr>
        <w:pStyle w:val="Zkladntext"/>
        <w:kinsoku w:val="0"/>
        <w:overflowPunct w:val="0"/>
        <w:spacing w:before="38"/>
        <w:ind w:left="0" w:right="111"/>
        <w:rPr>
          <w:rFonts w:ascii="Arial" w:hAnsi="Arial" w:cs="Arial"/>
        </w:rPr>
      </w:pPr>
      <w:r w:rsidRPr="002D0958">
        <w:rPr>
          <w:rFonts w:ascii="Arial" w:hAnsi="Arial" w:cs="Arial"/>
          <w:b/>
        </w:rPr>
        <w:t>Oblast C tedy představuje tzv. výsledkovou evaluaci</w:t>
      </w:r>
      <w:r w:rsidRPr="002D0958">
        <w:rPr>
          <w:rFonts w:ascii="Arial" w:hAnsi="Arial" w:cs="Arial"/>
        </w:rPr>
        <w:t>. MAS jejím prostřednictvím zjišťuje a vyhodnocuje, co bylo do území prostřednictvím projektů (intervencí)</w:t>
      </w:r>
      <w:r w:rsidR="00DB323D">
        <w:rPr>
          <w:rFonts w:ascii="Arial" w:hAnsi="Arial" w:cs="Arial"/>
        </w:rPr>
        <w:t xml:space="preserve"> v období </w:t>
      </w:r>
      <w:proofErr w:type="gramStart"/>
      <w:r w:rsidR="00DB323D">
        <w:rPr>
          <w:rFonts w:ascii="Arial" w:hAnsi="Arial" w:cs="Arial"/>
        </w:rPr>
        <w:t>2014 - 2020</w:t>
      </w:r>
      <w:proofErr w:type="gramEnd"/>
      <w:r w:rsidRPr="002D0958">
        <w:rPr>
          <w:rFonts w:ascii="Arial" w:hAnsi="Arial" w:cs="Arial"/>
        </w:rPr>
        <w:t xml:space="preserve"> vloženo, co to území přineslo a k jakým změnám v území (u cílových skupin) díky intervencím v programovém období </w:t>
      </w:r>
      <w:proofErr w:type="gramStart"/>
      <w:r w:rsidRPr="002D0958">
        <w:rPr>
          <w:rFonts w:ascii="Arial" w:hAnsi="Arial" w:cs="Arial"/>
        </w:rPr>
        <w:t>2014 – 2020</w:t>
      </w:r>
      <w:proofErr w:type="gramEnd"/>
      <w:r w:rsidRPr="002D0958">
        <w:rPr>
          <w:rFonts w:ascii="Arial" w:hAnsi="Arial" w:cs="Arial"/>
        </w:rPr>
        <w:t xml:space="preserve"> došlo. </w:t>
      </w:r>
    </w:p>
    <w:p w14:paraId="1B02BC56" w14:textId="77777777" w:rsidR="009162F6" w:rsidRPr="00EF5184" w:rsidRDefault="008E718A">
      <w:pPr>
        <w:pStyle w:val="Zkladntext"/>
        <w:kinsoku w:val="0"/>
        <w:overflowPunct w:val="0"/>
        <w:spacing w:before="38"/>
        <w:ind w:left="0" w:right="111"/>
        <w:rPr>
          <w:rFonts w:ascii="Arial" w:hAnsi="Arial" w:cs="Arial"/>
        </w:rPr>
      </w:pPr>
      <w:r w:rsidRPr="008E718A">
        <w:rPr>
          <w:rFonts w:ascii="Arial" w:hAnsi="Arial" w:cs="Arial"/>
        </w:rPr>
        <w:t xml:space="preserve">Porovnáním vstupů s výstupy a výsledky získává MAS informace o dobré, ale i špatné praxi v implementaci SCLLD. </w:t>
      </w:r>
    </w:p>
    <w:p w14:paraId="53000230" w14:textId="1886D2D2" w:rsidR="00196B46" w:rsidRDefault="00F83D76" w:rsidP="00A358C1">
      <w:pPr>
        <w:rPr>
          <w:rFonts w:cs="Arial"/>
        </w:rPr>
      </w:pPr>
      <w:r>
        <w:rPr>
          <w:rFonts w:cs="Arial"/>
        </w:rPr>
        <w:t>V</w:t>
      </w:r>
      <w:r w:rsidR="002F1D88" w:rsidRPr="002F1D88">
        <w:rPr>
          <w:rFonts w:cs="Arial"/>
        </w:rPr>
        <w:t> rámci</w:t>
      </w:r>
      <w:r>
        <w:rPr>
          <w:rFonts w:cs="Arial"/>
        </w:rPr>
        <w:t xml:space="preserve"> </w:t>
      </w:r>
      <w:r w:rsidR="00196B46">
        <w:rPr>
          <w:rFonts w:cs="Arial"/>
        </w:rPr>
        <w:t xml:space="preserve">výsledkové ex-post </w:t>
      </w:r>
      <w:r>
        <w:rPr>
          <w:rFonts w:cs="Arial"/>
        </w:rPr>
        <w:t>evaluace v</w:t>
      </w:r>
      <w:r w:rsidR="002F1D88" w:rsidRPr="002F1D88">
        <w:rPr>
          <w:rFonts w:cs="Arial"/>
        </w:rPr>
        <w:t xml:space="preserve"> </w:t>
      </w:r>
      <w:r w:rsidR="004A054A">
        <w:rPr>
          <w:rFonts w:cs="Arial"/>
        </w:rPr>
        <w:t>O</w:t>
      </w:r>
      <w:r w:rsidR="002F1D88" w:rsidRPr="002F1D88">
        <w:rPr>
          <w:rFonts w:cs="Arial"/>
        </w:rPr>
        <w:t xml:space="preserve">blasti C </w:t>
      </w:r>
      <w:r w:rsidR="00CE3758">
        <w:rPr>
          <w:rFonts w:cs="Arial"/>
        </w:rPr>
        <w:t xml:space="preserve">MAS </w:t>
      </w:r>
      <w:r w:rsidR="00E10A15">
        <w:rPr>
          <w:rFonts w:cs="Arial"/>
        </w:rPr>
        <w:t xml:space="preserve">Blanský </w:t>
      </w:r>
      <w:proofErr w:type="gramStart"/>
      <w:r w:rsidR="00E10A15">
        <w:rPr>
          <w:rFonts w:cs="Arial"/>
        </w:rPr>
        <w:t xml:space="preserve">les - </w:t>
      </w:r>
      <w:proofErr w:type="spellStart"/>
      <w:r w:rsidR="00E10A15">
        <w:rPr>
          <w:rFonts w:cs="Arial"/>
        </w:rPr>
        <w:t>Netolicko</w:t>
      </w:r>
      <w:proofErr w:type="spellEnd"/>
      <w:proofErr w:type="gramEnd"/>
      <w:r w:rsidR="00196B46">
        <w:rPr>
          <w:rFonts w:cs="Arial"/>
        </w:rPr>
        <w:t>:</w:t>
      </w:r>
    </w:p>
    <w:p w14:paraId="4260C833" w14:textId="77777777" w:rsidR="005646A4" w:rsidRPr="008C4970" w:rsidRDefault="00094C68" w:rsidP="00CB0469">
      <w:pPr>
        <w:pStyle w:val="Odstavecseseznamem"/>
        <w:numPr>
          <w:ilvl w:val="0"/>
          <w:numId w:val="42"/>
        </w:numPr>
        <w:spacing w:after="120"/>
        <w:ind w:left="714" w:hanging="357"/>
        <w:rPr>
          <w:rFonts w:ascii="Arial" w:hAnsi="Arial" w:cs="Arial"/>
          <w:sz w:val="22"/>
          <w:szCs w:val="22"/>
        </w:rPr>
      </w:pPr>
      <w:r w:rsidRPr="008C4970">
        <w:rPr>
          <w:rFonts w:ascii="Arial" w:hAnsi="Arial" w:cs="Arial"/>
          <w:b/>
          <w:sz w:val="22"/>
          <w:szCs w:val="22"/>
          <w:u w:val="single"/>
        </w:rPr>
        <w:t>pop</w:t>
      </w:r>
      <w:r w:rsidR="00BE5E82">
        <w:rPr>
          <w:rFonts w:ascii="Arial" w:hAnsi="Arial" w:cs="Arial"/>
          <w:b/>
          <w:sz w:val="22"/>
          <w:szCs w:val="22"/>
          <w:u w:val="single"/>
        </w:rPr>
        <w:t>isuje</w:t>
      </w:r>
      <w:r w:rsidRPr="008C4970">
        <w:rPr>
          <w:rFonts w:ascii="Arial" w:hAnsi="Arial" w:cs="Arial"/>
          <w:b/>
          <w:sz w:val="22"/>
          <w:szCs w:val="22"/>
          <w:u w:val="single"/>
        </w:rPr>
        <w:t xml:space="preserve"> způsob a </w:t>
      </w:r>
      <w:r w:rsidR="00BE5E82">
        <w:rPr>
          <w:rFonts w:ascii="Arial" w:hAnsi="Arial" w:cs="Arial"/>
          <w:b/>
          <w:sz w:val="22"/>
          <w:szCs w:val="22"/>
          <w:u w:val="single"/>
        </w:rPr>
        <w:t>vyhodnocuje</w:t>
      </w:r>
      <w:r w:rsidR="00BE5E82" w:rsidRPr="008C4970">
        <w:rPr>
          <w:rFonts w:ascii="Arial" w:hAnsi="Arial" w:cs="Arial"/>
          <w:sz w:val="22"/>
          <w:szCs w:val="22"/>
        </w:rPr>
        <w:t xml:space="preserve"> </w:t>
      </w:r>
      <w:r w:rsidRPr="008C4970">
        <w:rPr>
          <w:rFonts w:ascii="Arial" w:hAnsi="Arial" w:cs="Arial"/>
          <w:sz w:val="22"/>
          <w:szCs w:val="22"/>
        </w:rPr>
        <w:t xml:space="preserve">účinnost implementace doporučení navržených v rámci </w:t>
      </w:r>
      <w:proofErr w:type="spellStart"/>
      <w:r w:rsidRPr="008C4970">
        <w:rPr>
          <w:rFonts w:ascii="Arial" w:hAnsi="Arial" w:cs="Arial"/>
          <w:sz w:val="22"/>
          <w:szCs w:val="22"/>
        </w:rPr>
        <w:t>mid</w:t>
      </w:r>
      <w:proofErr w:type="spellEnd"/>
      <w:r w:rsidRPr="008C4970">
        <w:rPr>
          <w:rFonts w:ascii="Arial" w:hAnsi="Arial" w:cs="Arial"/>
          <w:sz w:val="22"/>
          <w:szCs w:val="22"/>
        </w:rPr>
        <w:t>-term evaluace u EO v </w:t>
      </w:r>
      <w:r w:rsidR="001E596A" w:rsidRPr="008C4970">
        <w:rPr>
          <w:rFonts w:ascii="Arial" w:hAnsi="Arial" w:cs="Arial"/>
          <w:sz w:val="22"/>
          <w:szCs w:val="22"/>
        </w:rPr>
        <w:t>O</w:t>
      </w:r>
      <w:r w:rsidRPr="008C4970">
        <w:rPr>
          <w:rFonts w:ascii="Arial" w:hAnsi="Arial" w:cs="Arial"/>
          <w:sz w:val="22"/>
          <w:szCs w:val="22"/>
        </w:rPr>
        <w:t>blast</w:t>
      </w:r>
      <w:r w:rsidR="0012742B" w:rsidRPr="008C4970">
        <w:rPr>
          <w:rFonts w:ascii="Arial" w:hAnsi="Arial" w:cs="Arial"/>
          <w:sz w:val="22"/>
          <w:szCs w:val="22"/>
        </w:rPr>
        <w:t>i C</w:t>
      </w:r>
      <w:r w:rsidRPr="008C4970">
        <w:rPr>
          <w:rFonts w:ascii="Arial" w:hAnsi="Arial" w:cs="Arial"/>
          <w:sz w:val="22"/>
          <w:szCs w:val="22"/>
        </w:rPr>
        <w:t xml:space="preserve"> a </w:t>
      </w:r>
    </w:p>
    <w:p w14:paraId="15ED216D" w14:textId="77777777" w:rsidR="005646A4" w:rsidRPr="008C4970" w:rsidRDefault="00196B46" w:rsidP="00CB0469">
      <w:pPr>
        <w:pStyle w:val="Odstavecseseznamem"/>
        <w:numPr>
          <w:ilvl w:val="0"/>
          <w:numId w:val="42"/>
        </w:numPr>
        <w:spacing w:after="120"/>
        <w:ind w:left="714" w:hanging="357"/>
        <w:rPr>
          <w:rFonts w:ascii="Arial" w:hAnsi="Arial" w:cs="Arial"/>
          <w:sz w:val="22"/>
          <w:szCs w:val="22"/>
        </w:rPr>
      </w:pPr>
      <w:r w:rsidRPr="008C4970">
        <w:rPr>
          <w:rFonts w:ascii="Arial" w:hAnsi="Arial" w:cs="Arial"/>
          <w:sz w:val="22"/>
          <w:szCs w:val="22"/>
        </w:rPr>
        <w:t>zodpovídá</w:t>
      </w:r>
      <w:r w:rsidR="00CE3758" w:rsidRPr="008C4970">
        <w:rPr>
          <w:rFonts w:ascii="Arial" w:hAnsi="Arial" w:cs="Arial"/>
          <w:sz w:val="22"/>
          <w:szCs w:val="22"/>
        </w:rPr>
        <w:t xml:space="preserve"> následující</w:t>
      </w:r>
      <w:r w:rsidR="002F1D88" w:rsidRPr="008C4970">
        <w:rPr>
          <w:rFonts w:ascii="Arial" w:hAnsi="Arial" w:cs="Arial"/>
          <w:sz w:val="22"/>
          <w:szCs w:val="22"/>
        </w:rPr>
        <w:t xml:space="preserve"> evaluační </w:t>
      </w:r>
      <w:r w:rsidR="002F1D88" w:rsidRPr="008C4970">
        <w:rPr>
          <w:rFonts w:ascii="Arial" w:hAnsi="Arial" w:cs="Arial"/>
          <w:b/>
          <w:sz w:val="22"/>
          <w:szCs w:val="22"/>
        </w:rPr>
        <w:t>otázky</w:t>
      </w:r>
      <w:r w:rsidR="002F1D88" w:rsidRPr="008C4970">
        <w:rPr>
          <w:rFonts w:ascii="Arial" w:hAnsi="Arial" w:cs="Arial"/>
          <w:sz w:val="22"/>
          <w:szCs w:val="22"/>
        </w:rPr>
        <w:t>:</w:t>
      </w:r>
    </w:p>
    <w:p w14:paraId="4527FE5B" w14:textId="77777777" w:rsidR="00A358C1" w:rsidRPr="00D04151" w:rsidRDefault="002F1D88" w:rsidP="00CB0469">
      <w:pPr>
        <w:pStyle w:val="Odstavecseseznamem"/>
        <w:numPr>
          <w:ilvl w:val="0"/>
          <w:numId w:val="8"/>
        </w:numPr>
        <w:spacing w:after="120"/>
        <w:ind w:left="907" w:hanging="357"/>
        <w:rPr>
          <w:rFonts w:ascii="Arial" w:hAnsi="Arial" w:cs="Arial"/>
          <w:sz w:val="22"/>
          <w:szCs w:val="22"/>
        </w:rPr>
      </w:pPr>
      <w:r w:rsidRPr="00D04151">
        <w:rPr>
          <w:rFonts w:ascii="Arial" w:hAnsi="Arial" w:cs="Arial"/>
          <w:sz w:val="22"/>
          <w:szCs w:val="22"/>
        </w:rPr>
        <w:t>C.1 V jaké fázi realizace se SCLLD k 31. 12. 20</w:t>
      </w:r>
      <w:r w:rsidR="00E46C1B">
        <w:rPr>
          <w:rFonts w:ascii="Arial" w:hAnsi="Arial" w:cs="Arial"/>
          <w:sz w:val="22"/>
          <w:szCs w:val="22"/>
        </w:rPr>
        <w:t>24</w:t>
      </w:r>
      <w:r w:rsidRPr="00D04151">
        <w:rPr>
          <w:rFonts w:ascii="Arial" w:hAnsi="Arial" w:cs="Arial"/>
          <w:sz w:val="22"/>
          <w:szCs w:val="22"/>
        </w:rPr>
        <w:t xml:space="preserve"> nachází?</w:t>
      </w:r>
    </w:p>
    <w:p w14:paraId="2A55C5E5" w14:textId="77777777" w:rsidR="00A358C1" w:rsidRPr="00D04151" w:rsidRDefault="002F1D88" w:rsidP="00CB0469">
      <w:pPr>
        <w:pStyle w:val="Odstavecseseznamem"/>
        <w:numPr>
          <w:ilvl w:val="0"/>
          <w:numId w:val="8"/>
        </w:numPr>
        <w:spacing w:after="120"/>
        <w:ind w:left="907" w:hanging="357"/>
        <w:rPr>
          <w:rFonts w:ascii="Arial" w:hAnsi="Arial" w:cs="Arial"/>
          <w:sz w:val="22"/>
          <w:szCs w:val="22"/>
        </w:rPr>
      </w:pPr>
      <w:r w:rsidRPr="00D04151">
        <w:rPr>
          <w:rFonts w:ascii="Arial" w:hAnsi="Arial" w:cs="Arial"/>
          <w:sz w:val="22"/>
          <w:szCs w:val="22"/>
        </w:rPr>
        <w:t>C.2 Jak přispěla realizace jednotlivých Opatření/</w:t>
      </w:r>
      <w:proofErr w:type="spellStart"/>
      <w:r w:rsidRPr="00D04151">
        <w:rPr>
          <w:rFonts w:ascii="Arial" w:hAnsi="Arial" w:cs="Arial"/>
          <w:sz w:val="22"/>
          <w:szCs w:val="22"/>
        </w:rPr>
        <w:t>Fichí</w:t>
      </w:r>
      <w:proofErr w:type="spellEnd"/>
      <w:r w:rsidRPr="00D04151">
        <w:rPr>
          <w:rFonts w:ascii="Arial" w:hAnsi="Arial" w:cs="Arial"/>
          <w:sz w:val="22"/>
          <w:szCs w:val="22"/>
        </w:rPr>
        <w:t xml:space="preserve"> Programových </w:t>
      </w:r>
      <w:r w:rsidR="00A5705C">
        <w:rPr>
          <w:rFonts w:ascii="Arial" w:hAnsi="Arial" w:cs="Arial"/>
          <w:sz w:val="22"/>
          <w:szCs w:val="22"/>
        </w:rPr>
        <w:t>rámců k</w:t>
      </w:r>
      <w:r w:rsidR="00A5705C">
        <w:rPr>
          <w:rFonts w:ascii="Calibri" w:hAnsi="Calibri" w:cs="Arial"/>
          <w:sz w:val="22"/>
          <w:szCs w:val="22"/>
        </w:rPr>
        <w:t> </w:t>
      </w:r>
      <w:r w:rsidRPr="00D04151">
        <w:rPr>
          <w:rFonts w:ascii="Arial" w:hAnsi="Arial" w:cs="Arial"/>
          <w:sz w:val="22"/>
          <w:szCs w:val="22"/>
        </w:rPr>
        <w:t>dosahování hodnot indikátorů (věcný a finanční pokrok realizace SCLLD)?</w:t>
      </w:r>
    </w:p>
    <w:p w14:paraId="3795BE0E" w14:textId="77777777" w:rsidR="00344474" w:rsidRPr="00D04151" w:rsidRDefault="002F1D88" w:rsidP="00CB0469">
      <w:pPr>
        <w:pStyle w:val="Odstavecseseznamem"/>
        <w:numPr>
          <w:ilvl w:val="0"/>
          <w:numId w:val="8"/>
        </w:numPr>
        <w:spacing w:after="120"/>
        <w:ind w:left="907" w:hanging="357"/>
        <w:rPr>
          <w:rFonts w:ascii="Arial" w:hAnsi="Arial" w:cs="Arial"/>
          <w:sz w:val="22"/>
          <w:szCs w:val="22"/>
        </w:rPr>
      </w:pPr>
      <w:r w:rsidRPr="00D04151">
        <w:rPr>
          <w:rFonts w:ascii="Arial" w:hAnsi="Arial" w:cs="Arial"/>
          <w:sz w:val="22"/>
          <w:szCs w:val="22"/>
        </w:rPr>
        <w:t>C.3 Do jaké míry byly finanční prostředky na inter</w:t>
      </w:r>
      <w:r w:rsidR="00A5705C">
        <w:rPr>
          <w:rFonts w:ascii="Arial" w:hAnsi="Arial" w:cs="Arial"/>
          <w:sz w:val="22"/>
          <w:szCs w:val="22"/>
        </w:rPr>
        <w:t>vence vynaloženy účelně (tj. do</w:t>
      </w:r>
      <w:r w:rsidR="00A5705C">
        <w:rPr>
          <w:rFonts w:ascii="Calibri" w:hAnsi="Calibri" w:cs="Arial"/>
          <w:sz w:val="22"/>
          <w:szCs w:val="22"/>
        </w:rPr>
        <w:t> </w:t>
      </w:r>
      <w:r w:rsidRPr="00D04151">
        <w:rPr>
          <w:rFonts w:ascii="Arial" w:hAnsi="Arial" w:cs="Arial"/>
          <w:sz w:val="22"/>
          <w:szCs w:val="22"/>
        </w:rPr>
        <w:t>jaké míry intervence splnila svůj účel)?</w:t>
      </w:r>
    </w:p>
    <w:p w14:paraId="06A8ED17" w14:textId="77777777" w:rsidR="00693242" w:rsidRPr="00D04151" w:rsidRDefault="002F1D88" w:rsidP="00CB0469">
      <w:pPr>
        <w:pStyle w:val="Odstavecseseznamem"/>
        <w:numPr>
          <w:ilvl w:val="0"/>
          <w:numId w:val="8"/>
        </w:numPr>
        <w:spacing w:after="120"/>
        <w:ind w:left="907" w:hanging="357"/>
        <w:rPr>
          <w:rFonts w:ascii="Arial" w:hAnsi="Arial" w:cs="Arial"/>
          <w:sz w:val="22"/>
          <w:szCs w:val="22"/>
        </w:rPr>
      </w:pPr>
      <w:r w:rsidRPr="00D04151">
        <w:rPr>
          <w:rFonts w:ascii="Arial" w:hAnsi="Arial" w:cs="Arial"/>
          <w:sz w:val="22"/>
          <w:szCs w:val="22"/>
        </w:rPr>
        <w:t>C.4 Do jaké míry byly finanční prostředky na intervence vynaloženy účinně?</w:t>
      </w:r>
    </w:p>
    <w:p w14:paraId="199C4235" w14:textId="77777777" w:rsidR="00693242" w:rsidRPr="00D04151" w:rsidRDefault="002F1D88" w:rsidP="00CB0469">
      <w:pPr>
        <w:pStyle w:val="Odstavecseseznamem"/>
        <w:numPr>
          <w:ilvl w:val="0"/>
          <w:numId w:val="8"/>
        </w:numPr>
        <w:spacing w:after="120"/>
        <w:ind w:left="907" w:hanging="357"/>
        <w:rPr>
          <w:rFonts w:ascii="Arial" w:hAnsi="Arial" w:cs="Arial"/>
          <w:sz w:val="22"/>
          <w:szCs w:val="22"/>
        </w:rPr>
      </w:pPr>
      <w:r w:rsidRPr="00D04151">
        <w:rPr>
          <w:rFonts w:ascii="Arial" w:hAnsi="Arial" w:cs="Arial"/>
          <w:sz w:val="22"/>
          <w:szCs w:val="22"/>
        </w:rPr>
        <w:t>C.5 Do jaké míry vedly intervence v jedn</w:t>
      </w:r>
      <w:r w:rsidR="00A5705C">
        <w:rPr>
          <w:rFonts w:ascii="Arial" w:hAnsi="Arial" w:cs="Arial"/>
          <w:sz w:val="22"/>
          <w:szCs w:val="22"/>
        </w:rPr>
        <w:t>otlivých Programových rámcích k</w:t>
      </w:r>
      <w:r w:rsidR="00A5705C">
        <w:rPr>
          <w:rFonts w:ascii="Calibri" w:hAnsi="Calibri" w:cs="Arial"/>
          <w:sz w:val="22"/>
          <w:szCs w:val="22"/>
        </w:rPr>
        <w:t> </w:t>
      </w:r>
      <w:r w:rsidRPr="00D04151">
        <w:rPr>
          <w:rFonts w:ascii="Arial" w:hAnsi="Arial" w:cs="Arial"/>
          <w:sz w:val="22"/>
          <w:szCs w:val="22"/>
        </w:rPr>
        <w:t xml:space="preserve">dosahování specifických cílů </w:t>
      </w:r>
      <w:r w:rsidR="006C7C1A">
        <w:rPr>
          <w:rFonts w:ascii="Arial" w:hAnsi="Arial" w:cs="Arial"/>
          <w:sz w:val="22"/>
          <w:szCs w:val="22"/>
        </w:rPr>
        <w:t>Opatření/</w:t>
      </w:r>
      <w:proofErr w:type="spellStart"/>
      <w:r w:rsidR="006C7C1A">
        <w:rPr>
          <w:rFonts w:ascii="Arial" w:hAnsi="Arial" w:cs="Arial"/>
          <w:sz w:val="22"/>
          <w:szCs w:val="22"/>
        </w:rPr>
        <w:t>Fichí</w:t>
      </w:r>
      <w:proofErr w:type="spellEnd"/>
      <w:r w:rsidRPr="00D04151">
        <w:rPr>
          <w:rFonts w:ascii="Arial" w:hAnsi="Arial" w:cs="Arial"/>
          <w:sz w:val="22"/>
          <w:szCs w:val="22"/>
        </w:rPr>
        <w:t xml:space="preserve"> Programových rámců?</w:t>
      </w:r>
    </w:p>
    <w:p w14:paraId="1AA49D3C" w14:textId="77777777" w:rsidR="00693242" w:rsidRPr="00D04151" w:rsidRDefault="002F1D88" w:rsidP="00CB0469">
      <w:pPr>
        <w:pStyle w:val="Odstavecseseznamem"/>
        <w:numPr>
          <w:ilvl w:val="0"/>
          <w:numId w:val="8"/>
        </w:numPr>
        <w:spacing w:after="120"/>
        <w:ind w:left="907" w:hanging="357"/>
        <w:rPr>
          <w:rFonts w:ascii="Arial" w:hAnsi="Arial" w:cs="Arial"/>
          <w:sz w:val="22"/>
          <w:szCs w:val="22"/>
        </w:rPr>
      </w:pPr>
      <w:r w:rsidRPr="00D04151">
        <w:rPr>
          <w:rFonts w:ascii="Arial" w:hAnsi="Arial" w:cs="Arial"/>
          <w:sz w:val="22"/>
          <w:szCs w:val="22"/>
        </w:rPr>
        <w:t>C.6 Do jaké míry vedly intervence v jednotlivých Programových rámcích k dosažení přidané hodnoty LEADER/CLLD?</w:t>
      </w:r>
    </w:p>
    <w:p w14:paraId="3830C031" w14:textId="77777777" w:rsidR="00693242" w:rsidRPr="002B6CCB" w:rsidRDefault="00094C68" w:rsidP="00CB0469">
      <w:pPr>
        <w:pStyle w:val="Odstavecseseznamem"/>
        <w:numPr>
          <w:ilvl w:val="0"/>
          <w:numId w:val="8"/>
        </w:numPr>
        <w:spacing w:after="120"/>
        <w:ind w:left="907" w:hanging="357"/>
        <w:rPr>
          <w:rFonts w:ascii="Arial" w:hAnsi="Arial" w:cs="Arial"/>
          <w:sz w:val="22"/>
          <w:szCs w:val="22"/>
        </w:rPr>
      </w:pPr>
      <w:r w:rsidRPr="00094C68">
        <w:rPr>
          <w:rFonts w:ascii="Arial" w:hAnsi="Arial" w:cs="Arial"/>
          <w:sz w:val="22"/>
          <w:szCs w:val="22"/>
        </w:rPr>
        <w:t xml:space="preserve">C.7 Do jaké míry dochází k naplnění cílů strategie jako celku?  </w:t>
      </w:r>
    </w:p>
    <w:p w14:paraId="4149F6E3" w14:textId="77777777" w:rsidR="00693242" w:rsidRPr="00D04151" w:rsidRDefault="002F1D88" w:rsidP="00CB0469">
      <w:pPr>
        <w:pStyle w:val="Odstavecseseznamem"/>
        <w:numPr>
          <w:ilvl w:val="0"/>
          <w:numId w:val="8"/>
        </w:numPr>
        <w:spacing w:after="120"/>
        <w:ind w:left="907" w:hanging="357"/>
        <w:rPr>
          <w:rFonts w:ascii="Arial" w:hAnsi="Arial" w:cs="Arial"/>
          <w:sz w:val="22"/>
          <w:szCs w:val="22"/>
        </w:rPr>
      </w:pPr>
      <w:r w:rsidRPr="00D04151">
        <w:rPr>
          <w:rFonts w:ascii="Arial" w:hAnsi="Arial" w:cs="Arial"/>
          <w:sz w:val="22"/>
          <w:szCs w:val="22"/>
        </w:rPr>
        <w:t>C.</w:t>
      </w:r>
      <w:r w:rsidR="003B7E72" w:rsidRPr="00D04151">
        <w:rPr>
          <w:rFonts w:ascii="Arial" w:hAnsi="Arial" w:cs="Arial"/>
          <w:sz w:val="22"/>
          <w:szCs w:val="22"/>
        </w:rPr>
        <w:t>8</w:t>
      </w:r>
      <w:r w:rsidRPr="00D04151">
        <w:rPr>
          <w:rFonts w:ascii="Arial" w:hAnsi="Arial" w:cs="Arial"/>
          <w:sz w:val="22"/>
          <w:szCs w:val="22"/>
        </w:rPr>
        <w:t xml:space="preserve"> Do jaké míry podpořily intervence Programu r</w:t>
      </w:r>
      <w:r w:rsidR="00A5705C">
        <w:rPr>
          <w:rFonts w:ascii="Arial" w:hAnsi="Arial" w:cs="Arial"/>
          <w:sz w:val="22"/>
          <w:szCs w:val="22"/>
        </w:rPr>
        <w:t>ozvoje venkova místní rozvoj ve</w:t>
      </w:r>
      <w:r w:rsidR="00A5705C">
        <w:rPr>
          <w:rFonts w:ascii="Calibri" w:hAnsi="Calibri" w:cs="Arial"/>
          <w:sz w:val="22"/>
          <w:szCs w:val="22"/>
        </w:rPr>
        <w:t> </w:t>
      </w:r>
      <w:r w:rsidRPr="00D04151">
        <w:rPr>
          <w:rFonts w:ascii="Arial" w:hAnsi="Arial" w:cs="Arial"/>
          <w:sz w:val="22"/>
          <w:szCs w:val="22"/>
        </w:rPr>
        <w:t>venkovských oblastech?</w:t>
      </w:r>
    </w:p>
    <w:p w14:paraId="4D912932" w14:textId="77777777" w:rsidR="00A358C1" w:rsidRPr="00923580" w:rsidRDefault="002F1D88" w:rsidP="00135410">
      <w:pPr>
        <w:pStyle w:val="Zkladntext"/>
        <w:kinsoku w:val="0"/>
        <w:overflowPunct w:val="0"/>
        <w:spacing w:before="38"/>
        <w:ind w:left="0" w:right="111"/>
        <w:rPr>
          <w:rFonts w:ascii="Arial" w:hAnsi="Arial" w:cs="Arial"/>
        </w:rPr>
      </w:pPr>
      <w:r w:rsidRPr="002F1D88">
        <w:rPr>
          <w:rFonts w:ascii="Arial" w:hAnsi="Arial" w:cs="Arial"/>
        </w:rPr>
        <w:t>Klíčovým nástrojem při zodpovídání podotázek a otázek v </w:t>
      </w:r>
      <w:r w:rsidR="004A054A">
        <w:rPr>
          <w:rFonts w:ascii="Arial" w:hAnsi="Arial" w:cs="Arial"/>
        </w:rPr>
        <w:t>Oblasti</w:t>
      </w:r>
      <w:r w:rsidR="004A054A" w:rsidRPr="002F1D88">
        <w:rPr>
          <w:rFonts w:ascii="Arial" w:hAnsi="Arial" w:cs="Arial"/>
        </w:rPr>
        <w:t xml:space="preserve"> </w:t>
      </w:r>
      <w:r w:rsidRPr="002F1D88">
        <w:rPr>
          <w:rFonts w:ascii="Arial" w:hAnsi="Arial" w:cs="Arial"/>
        </w:rPr>
        <w:t xml:space="preserve">C jsou tyto metody: </w:t>
      </w:r>
    </w:p>
    <w:p w14:paraId="54E64EFC" w14:textId="77777777" w:rsidR="00F83D76" w:rsidRDefault="00F83D76" w:rsidP="00CB0469">
      <w:pPr>
        <w:pStyle w:val="Zkladntext"/>
        <w:numPr>
          <w:ilvl w:val="0"/>
          <w:numId w:val="15"/>
        </w:numPr>
        <w:kinsoku w:val="0"/>
        <w:overflowPunct w:val="0"/>
        <w:spacing w:before="38"/>
        <w:ind w:right="111"/>
        <w:rPr>
          <w:rFonts w:ascii="Arial" w:hAnsi="Arial" w:cs="Arial"/>
        </w:rPr>
      </w:pPr>
      <w:r>
        <w:rPr>
          <w:rFonts w:ascii="Arial" w:hAnsi="Arial" w:cs="Arial"/>
        </w:rPr>
        <w:t xml:space="preserve">Obsahová analýza (výzvy, věcný a finanční pokrok) </w:t>
      </w:r>
    </w:p>
    <w:p w14:paraId="22710200" w14:textId="77777777" w:rsidR="004100C4" w:rsidRPr="00AD6052" w:rsidRDefault="002F1D88" w:rsidP="00CB0469">
      <w:pPr>
        <w:pStyle w:val="Zkladntext"/>
        <w:numPr>
          <w:ilvl w:val="0"/>
          <w:numId w:val="15"/>
        </w:numPr>
        <w:kinsoku w:val="0"/>
        <w:overflowPunct w:val="0"/>
        <w:spacing w:before="38"/>
        <w:ind w:right="111"/>
        <w:rPr>
          <w:rFonts w:ascii="Arial" w:hAnsi="Arial" w:cs="Arial"/>
        </w:rPr>
      </w:pPr>
      <w:r w:rsidRPr="002F1D88">
        <w:rPr>
          <w:rFonts w:ascii="Arial" w:hAnsi="Arial" w:cs="Arial"/>
        </w:rPr>
        <w:t>Individuální (příp. skupinové) rozhovory s žadateli/příjemci a cílovými skupinami (nutné pro zpracování případových studií)</w:t>
      </w:r>
    </w:p>
    <w:p w14:paraId="6466756B" w14:textId="77777777" w:rsidR="00A358C1" w:rsidRPr="00AD6052" w:rsidRDefault="002F1D88" w:rsidP="00CB0469">
      <w:pPr>
        <w:pStyle w:val="Zkladntext"/>
        <w:numPr>
          <w:ilvl w:val="0"/>
          <w:numId w:val="15"/>
        </w:numPr>
        <w:kinsoku w:val="0"/>
        <w:overflowPunct w:val="0"/>
        <w:spacing w:before="38"/>
        <w:ind w:right="111"/>
        <w:rPr>
          <w:rFonts w:ascii="Arial" w:hAnsi="Arial" w:cs="Arial"/>
        </w:rPr>
      </w:pPr>
      <w:r w:rsidRPr="002F1D88">
        <w:rPr>
          <w:rFonts w:ascii="Arial" w:hAnsi="Arial" w:cs="Arial"/>
        </w:rPr>
        <w:lastRenderedPageBreak/>
        <w:t xml:space="preserve">Case </w:t>
      </w:r>
      <w:proofErr w:type="spellStart"/>
      <w:r w:rsidRPr="002F1D88">
        <w:rPr>
          <w:rFonts w:ascii="Arial" w:hAnsi="Arial" w:cs="Arial"/>
        </w:rPr>
        <w:t>Studies</w:t>
      </w:r>
      <w:proofErr w:type="spellEnd"/>
      <w:r w:rsidRPr="002F1D88">
        <w:rPr>
          <w:rFonts w:ascii="Arial" w:hAnsi="Arial" w:cs="Arial"/>
        </w:rPr>
        <w:t xml:space="preserve"> (případové studie)</w:t>
      </w:r>
      <w:r w:rsidR="00F83D76">
        <w:rPr>
          <w:rFonts w:ascii="Arial" w:hAnsi="Arial" w:cs="Arial"/>
        </w:rPr>
        <w:t>.</w:t>
      </w:r>
      <w:r w:rsidRPr="002F1D88">
        <w:rPr>
          <w:rFonts w:ascii="Arial" w:hAnsi="Arial" w:cs="Arial"/>
        </w:rPr>
        <w:t xml:space="preserve"> </w:t>
      </w:r>
    </w:p>
    <w:p w14:paraId="49B36549" w14:textId="77777777" w:rsidR="00135410" w:rsidRPr="00923580" w:rsidRDefault="00135410" w:rsidP="00B463D2">
      <w:pPr>
        <w:rPr>
          <w:rFonts w:cs="Arial"/>
        </w:rPr>
      </w:pPr>
    </w:p>
    <w:p w14:paraId="02416C14" w14:textId="77777777" w:rsidR="00A358C1" w:rsidRPr="00573E72" w:rsidRDefault="002F1D88" w:rsidP="00A358C1">
      <w:pPr>
        <w:rPr>
          <w:rFonts w:cs="Arial"/>
          <w:b/>
        </w:rPr>
      </w:pPr>
      <w:r w:rsidRPr="00573E72">
        <w:rPr>
          <w:rFonts w:cs="Arial"/>
          <w:b/>
        </w:rPr>
        <w:t>Obecná logika (postup) zodpovídání evaluačních otázek v </w:t>
      </w:r>
      <w:r w:rsidR="004A054A" w:rsidRPr="00573E72">
        <w:rPr>
          <w:rFonts w:cs="Arial"/>
          <w:b/>
        </w:rPr>
        <w:t>O</w:t>
      </w:r>
      <w:r w:rsidR="00A5705C">
        <w:rPr>
          <w:rFonts w:cs="Arial"/>
          <w:b/>
        </w:rPr>
        <w:t>blasti C – Výstupy a</w:t>
      </w:r>
      <w:r w:rsidR="00A5705C">
        <w:rPr>
          <w:rFonts w:ascii="Calibri" w:hAnsi="Calibri" w:cs="Arial"/>
          <w:b/>
        </w:rPr>
        <w:t> </w:t>
      </w:r>
      <w:r w:rsidRPr="00573E72">
        <w:rPr>
          <w:rFonts w:cs="Arial"/>
          <w:b/>
        </w:rPr>
        <w:t xml:space="preserve">výsledky implementace SCLLD: </w:t>
      </w:r>
    </w:p>
    <w:p w14:paraId="22DBE47A" w14:textId="3AC9984A" w:rsidR="00A358C1" w:rsidRPr="00573E72" w:rsidRDefault="002F1D88" w:rsidP="00CB0469">
      <w:pPr>
        <w:pStyle w:val="Odstavecseseznamem"/>
        <w:numPr>
          <w:ilvl w:val="0"/>
          <w:numId w:val="14"/>
        </w:numPr>
        <w:rPr>
          <w:rFonts w:ascii="Arial" w:hAnsi="Arial" w:cs="Arial"/>
          <w:b/>
          <w:sz w:val="22"/>
          <w:szCs w:val="22"/>
        </w:rPr>
      </w:pPr>
      <w:r w:rsidRPr="00573E72">
        <w:rPr>
          <w:rFonts w:ascii="Arial" w:hAnsi="Arial" w:cs="Arial"/>
          <w:b/>
          <w:sz w:val="22"/>
          <w:szCs w:val="22"/>
        </w:rPr>
        <w:t>Shromáždění dostupných dat, dokumentů a záznamů (vč. žádostí o dotaci, studií proveditelnosti, příp. dalších příloh popisujících podrobnosti k</w:t>
      </w:r>
      <w:r w:rsidR="00A5705C">
        <w:rPr>
          <w:rFonts w:ascii="Calibri" w:hAnsi="Calibri" w:cs="Arial"/>
          <w:b/>
          <w:sz w:val="22"/>
          <w:szCs w:val="22"/>
        </w:rPr>
        <w:t> </w:t>
      </w:r>
      <w:r w:rsidR="00583536">
        <w:rPr>
          <w:rFonts w:ascii="Arial" w:hAnsi="Arial" w:cs="Arial"/>
          <w:b/>
          <w:sz w:val="22"/>
          <w:szCs w:val="22"/>
        </w:rPr>
        <w:t>dané</w:t>
      </w:r>
      <w:r w:rsidRPr="00573E72">
        <w:rPr>
          <w:rFonts w:ascii="Arial" w:hAnsi="Arial" w:cs="Arial"/>
          <w:b/>
          <w:sz w:val="22"/>
          <w:szCs w:val="22"/>
        </w:rPr>
        <w:t> žádosti</w:t>
      </w:r>
      <w:r w:rsidR="00583536">
        <w:rPr>
          <w:rFonts w:ascii="Arial" w:hAnsi="Arial" w:cs="Arial"/>
          <w:b/>
          <w:sz w:val="22"/>
          <w:szCs w:val="22"/>
        </w:rPr>
        <w:t>/projektu</w:t>
      </w:r>
      <w:r w:rsidRPr="00573E72">
        <w:rPr>
          <w:rFonts w:ascii="Arial" w:hAnsi="Arial" w:cs="Arial"/>
          <w:b/>
          <w:sz w:val="22"/>
          <w:szCs w:val="22"/>
        </w:rPr>
        <w:t xml:space="preserve">) </w:t>
      </w:r>
      <w:r w:rsidRPr="00573E72">
        <w:rPr>
          <w:rFonts w:ascii="Arial" w:hAnsi="Arial" w:cs="Arial"/>
          <w:sz w:val="22"/>
          <w:szCs w:val="22"/>
        </w:rPr>
        <w:sym w:font="Symbol" w:char="F0AE"/>
      </w:r>
      <w:r w:rsidRPr="00573E72">
        <w:rPr>
          <w:rFonts w:ascii="Arial" w:hAnsi="Arial" w:cs="Arial"/>
          <w:b/>
          <w:sz w:val="22"/>
          <w:szCs w:val="22"/>
        </w:rPr>
        <w:t xml:space="preserve"> jejich zpracování: obsahová analýza, příprava</w:t>
      </w:r>
      <w:r w:rsidR="00583536">
        <w:rPr>
          <w:rFonts w:ascii="Arial" w:hAnsi="Arial" w:cs="Arial"/>
          <w:b/>
          <w:sz w:val="22"/>
          <w:szCs w:val="22"/>
        </w:rPr>
        <w:t xml:space="preserve"> pro realizaci</w:t>
      </w:r>
      <w:r w:rsidRPr="00573E72">
        <w:rPr>
          <w:rFonts w:ascii="Arial" w:hAnsi="Arial" w:cs="Arial"/>
          <w:b/>
          <w:sz w:val="22"/>
          <w:szCs w:val="22"/>
        </w:rPr>
        <w:t xml:space="preserve"> rozhovorů </w:t>
      </w:r>
      <w:r w:rsidR="00583536">
        <w:rPr>
          <w:rFonts w:ascii="Arial" w:hAnsi="Arial" w:cs="Arial"/>
          <w:b/>
          <w:sz w:val="22"/>
          <w:szCs w:val="22"/>
        </w:rPr>
        <w:t xml:space="preserve">s vybranými příjemci </w:t>
      </w:r>
      <w:r w:rsidRPr="00573E72">
        <w:rPr>
          <w:rFonts w:ascii="Arial" w:hAnsi="Arial" w:cs="Arial"/>
          <w:b/>
          <w:sz w:val="22"/>
          <w:szCs w:val="22"/>
        </w:rPr>
        <w:t xml:space="preserve">a zpracování případových studií (příprava / individualizace otázek pro rozhovory, výběr a kontaktování příjemců, oslovení, domluvení termínů rozhovorů) </w:t>
      </w:r>
      <w:r w:rsidRPr="00573E72">
        <w:rPr>
          <w:rFonts w:ascii="Arial" w:hAnsi="Arial" w:cs="Arial"/>
          <w:sz w:val="22"/>
          <w:szCs w:val="22"/>
        </w:rPr>
        <w:sym w:font="Symbol" w:char="F0AE"/>
      </w:r>
      <w:r w:rsidRPr="00573E72">
        <w:rPr>
          <w:rFonts w:ascii="Arial" w:hAnsi="Arial" w:cs="Arial"/>
          <w:b/>
          <w:sz w:val="22"/>
          <w:szCs w:val="22"/>
        </w:rPr>
        <w:t xml:space="preserve"> </w:t>
      </w:r>
    </w:p>
    <w:p w14:paraId="68D8F26A" w14:textId="77777777" w:rsidR="00A358C1" w:rsidRPr="00573E72" w:rsidRDefault="00356433" w:rsidP="00CB0469">
      <w:pPr>
        <w:pStyle w:val="Odstavecseseznamem"/>
        <w:numPr>
          <w:ilvl w:val="0"/>
          <w:numId w:val="14"/>
        </w:numPr>
        <w:rPr>
          <w:rFonts w:ascii="Arial" w:hAnsi="Arial" w:cs="Arial"/>
          <w:b/>
          <w:sz w:val="22"/>
          <w:szCs w:val="22"/>
        </w:rPr>
      </w:pPr>
      <w:r>
        <w:rPr>
          <w:rFonts w:ascii="Arial" w:hAnsi="Arial" w:cs="Arial"/>
          <w:b/>
          <w:sz w:val="22"/>
          <w:szCs w:val="22"/>
        </w:rPr>
        <w:t xml:space="preserve">realizace </w:t>
      </w:r>
      <w:r w:rsidR="002F1D88" w:rsidRPr="00573E72">
        <w:rPr>
          <w:rFonts w:ascii="Arial" w:hAnsi="Arial" w:cs="Arial"/>
          <w:b/>
          <w:sz w:val="22"/>
          <w:szCs w:val="22"/>
        </w:rPr>
        <w:t xml:space="preserve">individuálních rozhovorů </w:t>
      </w:r>
      <w:r w:rsidR="00BE5E82">
        <w:rPr>
          <w:rFonts w:ascii="Arial" w:hAnsi="Arial" w:cs="Arial"/>
          <w:b/>
          <w:sz w:val="22"/>
          <w:szCs w:val="22"/>
        </w:rPr>
        <w:t xml:space="preserve">s příjemci </w:t>
      </w:r>
      <w:r w:rsidR="002F1D88" w:rsidRPr="00573E72">
        <w:rPr>
          <w:rFonts w:ascii="Arial" w:hAnsi="Arial" w:cs="Arial"/>
          <w:b/>
          <w:sz w:val="22"/>
          <w:szCs w:val="22"/>
        </w:rPr>
        <w:t>s cílem získat takové informace o výstupech a výsledcích projektů, které nejsou vyjádřeny hodnotou stanovených indikátorů (se zaměřením na zamýšlené i nezamýšlené výstupy</w:t>
      </w:r>
      <w:r>
        <w:rPr>
          <w:rFonts w:ascii="Arial" w:hAnsi="Arial" w:cs="Arial"/>
          <w:b/>
          <w:sz w:val="22"/>
          <w:szCs w:val="22"/>
        </w:rPr>
        <w:t>)</w:t>
      </w:r>
      <w:r w:rsidR="002F1D88" w:rsidRPr="00573E72">
        <w:rPr>
          <w:rFonts w:ascii="Arial" w:hAnsi="Arial" w:cs="Arial"/>
          <w:b/>
          <w:sz w:val="22"/>
          <w:szCs w:val="22"/>
        </w:rPr>
        <w:t xml:space="preserve">  </w:t>
      </w:r>
      <w:r w:rsidR="002F1D88" w:rsidRPr="00573E72">
        <w:rPr>
          <w:rFonts w:ascii="Arial" w:hAnsi="Arial" w:cs="Arial"/>
          <w:sz w:val="22"/>
          <w:szCs w:val="22"/>
        </w:rPr>
        <w:sym w:font="Symbol" w:char="F0AE"/>
      </w:r>
      <w:r w:rsidR="002F1D88" w:rsidRPr="00573E72">
        <w:rPr>
          <w:rFonts w:ascii="Arial" w:hAnsi="Arial" w:cs="Arial"/>
          <w:b/>
          <w:sz w:val="22"/>
          <w:szCs w:val="22"/>
        </w:rPr>
        <w:t xml:space="preserve"> </w:t>
      </w:r>
    </w:p>
    <w:p w14:paraId="65D8B209" w14:textId="3B9413D5" w:rsidR="00A358C1" w:rsidRPr="00573E72" w:rsidRDefault="002F1D88" w:rsidP="00CB0469">
      <w:pPr>
        <w:pStyle w:val="Odstavecseseznamem"/>
        <w:numPr>
          <w:ilvl w:val="0"/>
          <w:numId w:val="14"/>
        </w:numPr>
        <w:rPr>
          <w:rFonts w:ascii="Arial" w:hAnsi="Arial" w:cs="Arial"/>
          <w:b/>
          <w:sz w:val="22"/>
          <w:szCs w:val="22"/>
        </w:rPr>
      </w:pPr>
      <w:r w:rsidRPr="00573E72">
        <w:rPr>
          <w:rFonts w:ascii="Arial" w:hAnsi="Arial" w:cs="Arial"/>
          <w:b/>
          <w:sz w:val="22"/>
          <w:szCs w:val="22"/>
        </w:rPr>
        <w:t>zpracování záznamů: podrobný zápis z</w:t>
      </w:r>
      <w:r w:rsidR="00BE5E82">
        <w:rPr>
          <w:rFonts w:ascii="Arial" w:hAnsi="Arial" w:cs="Arial"/>
          <w:b/>
          <w:sz w:val="22"/>
          <w:szCs w:val="22"/>
        </w:rPr>
        <w:t> </w:t>
      </w:r>
      <w:r w:rsidRPr="00573E72">
        <w:rPr>
          <w:rFonts w:ascii="Arial" w:hAnsi="Arial" w:cs="Arial"/>
          <w:b/>
          <w:sz w:val="22"/>
          <w:szCs w:val="22"/>
        </w:rPr>
        <w:t>každého</w:t>
      </w:r>
      <w:r w:rsidR="00BE5E82">
        <w:rPr>
          <w:rFonts w:ascii="Arial" w:hAnsi="Arial" w:cs="Arial"/>
          <w:b/>
          <w:sz w:val="22"/>
          <w:szCs w:val="22"/>
        </w:rPr>
        <w:t xml:space="preserve"> individuálního</w:t>
      </w:r>
      <w:r w:rsidRPr="00573E72">
        <w:rPr>
          <w:rFonts w:ascii="Arial" w:hAnsi="Arial" w:cs="Arial"/>
          <w:b/>
          <w:sz w:val="22"/>
          <w:szCs w:val="22"/>
        </w:rPr>
        <w:t xml:space="preserve"> rozhovoru </w:t>
      </w:r>
      <w:r w:rsidRPr="00573E72">
        <w:rPr>
          <w:rFonts w:ascii="Arial" w:hAnsi="Arial" w:cs="Arial"/>
          <w:sz w:val="22"/>
          <w:szCs w:val="22"/>
        </w:rPr>
        <w:sym w:font="Symbol" w:char="F0AE"/>
      </w:r>
    </w:p>
    <w:p w14:paraId="4532E1D4" w14:textId="77777777" w:rsidR="00B00762" w:rsidRPr="00573E72" w:rsidRDefault="002F1D88" w:rsidP="00CB0469">
      <w:pPr>
        <w:pStyle w:val="Odstavecseseznamem"/>
        <w:numPr>
          <w:ilvl w:val="0"/>
          <w:numId w:val="14"/>
        </w:numPr>
        <w:rPr>
          <w:rFonts w:ascii="Arial" w:hAnsi="Arial" w:cs="Arial"/>
          <w:b/>
          <w:sz w:val="22"/>
          <w:szCs w:val="22"/>
        </w:rPr>
      </w:pPr>
      <w:r w:rsidRPr="00573E72">
        <w:rPr>
          <w:rFonts w:ascii="Arial" w:hAnsi="Arial" w:cs="Arial"/>
          <w:b/>
          <w:sz w:val="22"/>
          <w:szCs w:val="22"/>
        </w:rPr>
        <w:t xml:space="preserve">zpracování </w:t>
      </w:r>
      <w:r w:rsidRPr="00356433">
        <w:rPr>
          <w:rFonts w:ascii="Arial" w:hAnsi="Arial" w:cs="Arial"/>
          <w:b/>
          <w:sz w:val="22"/>
          <w:szCs w:val="22"/>
        </w:rPr>
        <w:t>případové studie</w:t>
      </w:r>
      <w:r w:rsidRPr="00573E72">
        <w:rPr>
          <w:rFonts w:ascii="Arial" w:hAnsi="Arial" w:cs="Arial"/>
          <w:b/>
          <w:sz w:val="22"/>
          <w:szCs w:val="22"/>
        </w:rPr>
        <w:t xml:space="preserve"> ke každému vybranému projektu </w:t>
      </w:r>
      <w:r w:rsidRPr="00573E72">
        <w:rPr>
          <w:rFonts w:ascii="Arial" w:hAnsi="Arial" w:cs="Arial"/>
          <w:sz w:val="22"/>
          <w:szCs w:val="22"/>
        </w:rPr>
        <w:sym w:font="Symbol" w:char="F0AE"/>
      </w:r>
    </w:p>
    <w:p w14:paraId="4C0E64B2" w14:textId="77777777" w:rsidR="00A358C1" w:rsidRPr="00573E72" w:rsidRDefault="002F1D88" w:rsidP="00CB0469">
      <w:pPr>
        <w:pStyle w:val="Odstavecseseznamem"/>
        <w:numPr>
          <w:ilvl w:val="0"/>
          <w:numId w:val="14"/>
        </w:numPr>
        <w:rPr>
          <w:rFonts w:ascii="Arial" w:hAnsi="Arial" w:cs="Arial"/>
          <w:b/>
          <w:sz w:val="22"/>
          <w:szCs w:val="22"/>
        </w:rPr>
      </w:pPr>
      <w:r w:rsidRPr="00573E72">
        <w:rPr>
          <w:rFonts w:ascii="Arial" w:hAnsi="Arial" w:cs="Arial"/>
          <w:b/>
          <w:sz w:val="22"/>
          <w:szCs w:val="22"/>
        </w:rPr>
        <w:t xml:space="preserve">syntéza poznatků z případových studií a formulace odpovědí na podotázky </w:t>
      </w:r>
      <w:r w:rsidRPr="00573E72">
        <w:rPr>
          <w:rFonts w:ascii="Arial" w:hAnsi="Arial" w:cs="Arial"/>
          <w:sz w:val="22"/>
          <w:szCs w:val="22"/>
        </w:rPr>
        <w:sym w:font="Symbol" w:char="F0AE"/>
      </w:r>
      <w:r w:rsidRPr="00573E72">
        <w:rPr>
          <w:rFonts w:ascii="Arial" w:hAnsi="Arial" w:cs="Arial"/>
          <w:b/>
          <w:sz w:val="22"/>
          <w:szCs w:val="22"/>
        </w:rPr>
        <w:t xml:space="preserve"> </w:t>
      </w:r>
    </w:p>
    <w:p w14:paraId="5F39E2F8" w14:textId="7CD61297" w:rsidR="00C47F8A" w:rsidRPr="00573E72" w:rsidRDefault="002F1D88" w:rsidP="00CB0469">
      <w:pPr>
        <w:pStyle w:val="Odstavecseseznamem"/>
        <w:numPr>
          <w:ilvl w:val="0"/>
          <w:numId w:val="14"/>
        </w:numPr>
        <w:rPr>
          <w:rFonts w:ascii="Arial" w:hAnsi="Arial" w:cs="Arial"/>
          <w:b/>
          <w:sz w:val="22"/>
          <w:szCs w:val="22"/>
        </w:rPr>
      </w:pPr>
      <w:r w:rsidRPr="00573E72">
        <w:rPr>
          <w:rFonts w:ascii="Arial" w:hAnsi="Arial" w:cs="Arial"/>
          <w:b/>
          <w:sz w:val="22"/>
          <w:szCs w:val="22"/>
        </w:rPr>
        <w:t>realizace Focus Group k zodpovězení EO C.6</w:t>
      </w:r>
      <w:r w:rsidR="00033AB8">
        <w:rPr>
          <w:rFonts w:ascii="Arial" w:hAnsi="Arial" w:cs="Arial"/>
          <w:b/>
          <w:sz w:val="22"/>
          <w:szCs w:val="22"/>
        </w:rPr>
        <w:t>, C.7</w:t>
      </w:r>
      <w:r w:rsidRPr="00573E72">
        <w:rPr>
          <w:rFonts w:ascii="Arial" w:hAnsi="Arial" w:cs="Arial"/>
          <w:b/>
          <w:sz w:val="22"/>
          <w:szCs w:val="22"/>
        </w:rPr>
        <w:t xml:space="preserve"> a C.</w:t>
      </w:r>
      <w:r w:rsidR="003D4F03" w:rsidRPr="00573E72">
        <w:rPr>
          <w:rFonts w:ascii="Arial" w:hAnsi="Arial" w:cs="Arial"/>
          <w:b/>
          <w:sz w:val="22"/>
          <w:szCs w:val="22"/>
        </w:rPr>
        <w:t>8</w:t>
      </w:r>
      <w:r w:rsidRPr="00573E72">
        <w:rPr>
          <w:rFonts w:ascii="Arial" w:hAnsi="Arial" w:cs="Arial"/>
          <w:b/>
          <w:sz w:val="22"/>
          <w:szCs w:val="22"/>
        </w:rPr>
        <w:t xml:space="preserve"> (postup</w:t>
      </w:r>
      <w:r w:rsidR="00FE429B" w:rsidRPr="00573E72">
        <w:rPr>
          <w:rFonts w:ascii="Arial" w:hAnsi="Arial" w:cs="Arial"/>
          <w:b/>
          <w:sz w:val="22"/>
          <w:szCs w:val="22"/>
        </w:rPr>
        <w:t xml:space="preserve"> a metodologie </w:t>
      </w:r>
      <w:r w:rsidR="006C7C1A">
        <w:rPr>
          <w:rFonts w:ascii="Arial" w:hAnsi="Arial" w:cs="Arial"/>
          <w:b/>
          <w:sz w:val="22"/>
          <w:szCs w:val="22"/>
        </w:rPr>
        <w:t>Focus Group</w:t>
      </w:r>
      <w:r w:rsidRPr="00573E72">
        <w:rPr>
          <w:rFonts w:ascii="Arial" w:hAnsi="Arial" w:cs="Arial"/>
          <w:b/>
          <w:sz w:val="22"/>
          <w:szCs w:val="22"/>
        </w:rPr>
        <w:t xml:space="preserve"> viz Obecný postup zodpovídání u oblasti B) </w:t>
      </w:r>
      <w:r w:rsidRPr="00573E72">
        <w:rPr>
          <w:rFonts w:ascii="Arial" w:hAnsi="Arial" w:cs="Arial"/>
          <w:sz w:val="22"/>
          <w:szCs w:val="22"/>
        </w:rPr>
        <w:sym w:font="Symbol" w:char="F0AE"/>
      </w:r>
    </w:p>
    <w:p w14:paraId="4AC529EC" w14:textId="77777777" w:rsidR="00A358C1" w:rsidRPr="00573E72" w:rsidRDefault="002F1D88" w:rsidP="00CB0469">
      <w:pPr>
        <w:pStyle w:val="Odstavecseseznamem"/>
        <w:numPr>
          <w:ilvl w:val="0"/>
          <w:numId w:val="14"/>
        </w:numPr>
        <w:rPr>
          <w:rFonts w:ascii="Arial" w:hAnsi="Arial" w:cs="Arial"/>
          <w:b/>
          <w:sz w:val="22"/>
          <w:szCs w:val="22"/>
        </w:rPr>
      </w:pPr>
      <w:r w:rsidRPr="00573E72">
        <w:rPr>
          <w:rFonts w:ascii="Arial" w:hAnsi="Arial" w:cs="Arial"/>
          <w:b/>
          <w:sz w:val="22"/>
          <w:szCs w:val="22"/>
        </w:rPr>
        <w:t xml:space="preserve">syntéza/shrnutí odpovědí na podotázky: formulace odpovědí na evaluační otázky </w:t>
      </w:r>
      <w:r w:rsidRPr="00573E72">
        <w:rPr>
          <w:rFonts w:ascii="Arial" w:hAnsi="Arial" w:cs="Arial"/>
          <w:sz w:val="22"/>
          <w:szCs w:val="22"/>
        </w:rPr>
        <w:sym w:font="Symbol" w:char="F0AE"/>
      </w:r>
    </w:p>
    <w:p w14:paraId="08E616CF" w14:textId="77777777" w:rsidR="00A358C1" w:rsidRPr="00573E72" w:rsidRDefault="002F1D88" w:rsidP="00CB0469">
      <w:pPr>
        <w:pStyle w:val="Odstavecseseznamem"/>
        <w:numPr>
          <w:ilvl w:val="0"/>
          <w:numId w:val="14"/>
        </w:numPr>
        <w:rPr>
          <w:rFonts w:ascii="Arial" w:hAnsi="Arial" w:cs="Arial"/>
          <w:b/>
          <w:sz w:val="22"/>
          <w:szCs w:val="22"/>
        </w:rPr>
      </w:pPr>
      <w:r w:rsidRPr="00573E72">
        <w:rPr>
          <w:rFonts w:ascii="Arial" w:hAnsi="Arial" w:cs="Arial"/>
          <w:b/>
          <w:sz w:val="22"/>
          <w:szCs w:val="22"/>
        </w:rPr>
        <w:t xml:space="preserve">identifikace hlavních zjištění </w:t>
      </w:r>
      <w:r w:rsidRPr="00573E72">
        <w:rPr>
          <w:rFonts w:ascii="Arial" w:hAnsi="Arial" w:cs="Arial"/>
          <w:sz w:val="22"/>
          <w:szCs w:val="22"/>
        </w:rPr>
        <w:sym w:font="Symbol" w:char="F0AE"/>
      </w:r>
    </w:p>
    <w:p w14:paraId="7E05AF07" w14:textId="77777777" w:rsidR="00A358C1" w:rsidRPr="00573E72" w:rsidRDefault="002F1D88" w:rsidP="00CB0469">
      <w:pPr>
        <w:pStyle w:val="Odstavecseseznamem"/>
        <w:numPr>
          <w:ilvl w:val="0"/>
          <w:numId w:val="14"/>
        </w:numPr>
        <w:rPr>
          <w:rFonts w:ascii="Arial" w:hAnsi="Arial" w:cs="Arial"/>
          <w:b/>
          <w:sz w:val="22"/>
          <w:szCs w:val="22"/>
        </w:rPr>
      </w:pPr>
      <w:r w:rsidRPr="00573E72">
        <w:rPr>
          <w:rFonts w:ascii="Arial" w:hAnsi="Arial" w:cs="Arial"/>
          <w:b/>
          <w:sz w:val="22"/>
          <w:szCs w:val="22"/>
        </w:rPr>
        <w:t xml:space="preserve">vypracování </w:t>
      </w:r>
      <w:r w:rsidR="00BE5E82">
        <w:rPr>
          <w:rFonts w:ascii="Arial" w:hAnsi="Arial" w:cs="Arial"/>
          <w:b/>
          <w:sz w:val="22"/>
          <w:szCs w:val="22"/>
        </w:rPr>
        <w:t xml:space="preserve">případných </w:t>
      </w:r>
      <w:r w:rsidRPr="00573E72">
        <w:rPr>
          <w:rFonts w:ascii="Arial" w:hAnsi="Arial" w:cs="Arial"/>
          <w:b/>
          <w:sz w:val="22"/>
          <w:szCs w:val="22"/>
        </w:rPr>
        <w:t xml:space="preserve">návrhů </w:t>
      </w:r>
      <w:r w:rsidR="00BE5E82">
        <w:rPr>
          <w:rFonts w:ascii="Arial" w:hAnsi="Arial" w:cs="Arial"/>
          <w:b/>
          <w:sz w:val="22"/>
          <w:szCs w:val="22"/>
        </w:rPr>
        <w:t>doporučení pro následující programová období pro implementaci integrovaných nástrojů na MAS.</w:t>
      </w:r>
      <w:r w:rsidRPr="00573E72">
        <w:rPr>
          <w:rFonts w:ascii="Arial" w:hAnsi="Arial" w:cs="Arial"/>
          <w:b/>
          <w:sz w:val="22"/>
          <w:szCs w:val="22"/>
        </w:rPr>
        <w:t xml:space="preserve"> </w:t>
      </w:r>
    </w:p>
    <w:p w14:paraId="3B18A9B6" w14:textId="77777777" w:rsidR="009D670D" w:rsidRDefault="009D670D" w:rsidP="003A1371">
      <w:pPr>
        <w:pStyle w:val="Nadpis1"/>
        <w:numPr>
          <w:ilvl w:val="0"/>
          <w:numId w:val="0"/>
        </w:numPr>
        <w:spacing w:before="360"/>
        <w:ind w:left="357" w:hanging="357"/>
      </w:pPr>
      <w:bookmarkStart w:id="89" w:name="_Toc517511943"/>
      <w:bookmarkStart w:id="90" w:name="_Toc200718445"/>
      <w:r w:rsidRPr="009D670D">
        <w:t>EO C.1 V jaké fázi realizace se SCLLD k 31. 12. 20</w:t>
      </w:r>
      <w:r w:rsidR="00A35050">
        <w:t>24</w:t>
      </w:r>
      <w:r w:rsidRPr="009D670D">
        <w:t xml:space="preserve"> nachází</w:t>
      </w:r>
      <w:r w:rsidR="008A5D7C">
        <w:t xml:space="preserve"> (</w:t>
      </w:r>
      <w:r w:rsidR="008A5D7C" w:rsidRPr="008A5D7C">
        <w:t xml:space="preserve">do jaké míry </w:t>
      </w:r>
      <w:r w:rsidR="007B670F">
        <w:t>byl</w:t>
      </w:r>
      <w:r w:rsidR="008A5D7C" w:rsidRPr="008A5D7C">
        <w:t xml:space="preserve"> průběh realizace v souladu s plánovaným harmonogramem</w:t>
      </w:r>
      <w:r w:rsidR="00FE429B">
        <w:t xml:space="preserve"> výzev</w:t>
      </w:r>
      <w:r w:rsidR="008A5D7C">
        <w:t>)</w:t>
      </w:r>
      <w:r w:rsidRPr="009D670D">
        <w:t>?</w:t>
      </w:r>
      <w:bookmarkEnd w:id="89"/>
      <w:bookmarkEnd w:id="90"/>
    </w:p>
    <w:p w14:paraId="3C3382DC" w14:textId="77777777" w:rsidR="009D670D" w:rsidRPr="00B463D2" w:rsidRDefault="009D670D" w:rsidP="009D670D">
      <w:pPr>
        <w:rPr>
          <w:i/>
        </w:rPr>
      </w:pPr>
      <w:r w:rsidRPr="00B463D2">
        <w:rPr>
          <w:i/>
        </w:rPr>
        <w:t xml:space="preserve">Hlavním cílem této evaluační otázky je </w:t>
      </w:r>
      <w:r>
        <w:rPr>
          <w:i/>
        </w:rPr>
        <w:t xml:space="preserve">popsat a vyhodnotit </w:t>
      </w:r>
      <w:r w:rsidR="00A35050">
        <w:rPr>
          <w:i/>
        </w:rPr>
        <w:t xml:space="preserve">konečný </w:t>
      </w:r>
      <w:r>
        <w:rPr>
          <w:i/>
        </w:rPr>
        <w:t>stav implementace (realizace) SCLLD</w:t>
      </w:r>
      <w:r w:rsidR="00BE5E82">
        <w:rPr>
          <w:i/>
        </w:rPr>
        <w:t xml:space="preserve"> na MAS v programovém období </w:t>
      </w:r>
      <w:proofErr w:type="gramStart"/>
      <w:r w:rsidR="00BE5E82">
        <w:rPr>
          <w:i/>
        </w:rPr>
        <w:t>2014 - 2020</w:t>
      </w:r>
      <w:proofErr w:type="gramEnd"/>
      <w:r>
        <w:rPr>
          <w:i/>
        </w:rPr>
        <w:t xml:space="preserve">. </w:t>
      </w:r>
    </w:p>
    <w:p w14:paraId="1708A685" w14:textId="77777777" w:rsidR="009D670D" w:rsidRDefault="009D670D" w:rsidP="009D670D">
      <w:pPr>
        <w:pStyle w:val="Nadpis2"/>
        <w:numPr>
          <w:ilvl w:val="1"/>
          <w:numId w:val="0"/>
        </w:numPr>
      </w:pPr>
      <w:bookmarkStart w:id="91" w:name="_Toc517511945"/>
      <w:bookmarkStart w:id="92" w:name="_Toc200718446"/>
      <w:r>
        <w:t>Zdroje dat/informací</w:t>
      </w:r>
      <w:bookmarkEnd w:id="91"/>
      <w:bookmarkEnd w:id="92"/>
    </w:p>
    <w:p w14:paraId="41E8EFB8" w14:textId="77777777" w:rsidR="009D670D" w:rsidRPr="00B65990" w:rsidRDefault="009D670D" w:rsidP="009D670D">
      <w:pPr>
        <w:rPr>
          <w:rFonts w:cs="Arial"/>
        </w:rPr>
      </w:pPr>
      <w:r w:rsidRPr="00B65990">
        <w:rPr>
          <w:rFonts w:cs="Arial"/>
        </w:rPr>
        <w:t xml:space="preserve">MAS při zodpovídání EO využije tyto dokumenty/záznamy: </w:t>
      </w:r>
    </w:p>
    <w:p w14:paraId="2041308D" w14:textId="77777777" w:rsidR="00C54849" w:rsidRDefault="006B0834" w:rsidP="00FB6437">
      <w:pPr>
        <w:pStyle w:val="Odstavecseseznamem"/>
        <w:numPr>
          <w:ilvl w:val="0"/>
          <w:numId w:val="1"/>
        </w:numPr>
        <w:spacing w:after="60"/>
        <w:rPr>
          <w:rFonts w:ascii="Arial" w:hAnsi="Arial" w:cs="Arial"/>
          <w:sz w:val="22"/>
          <w:szCs w:val="22"/>
        </w:rPr>
      </w:pPr>
      <w:r>
        <w:rPr>
          <w:rFonts w:ascii="Arial" w:hAnsi="Arial" w:cs="Arial"/>
          <w:sz w:val="22"/>
          <w:szCs w:val="22"/>
        </w:rPr>
        <w:t xml:space="preserve">Přehled </w:t>
      </w:r>
      <w:r w:rsidR="00C54849">
        <w:rPr>
          <w:rFonts w:ascii="Arial" w:hAnsi="Arial" w:cs="Arial"/>
          <w:sz w:val="22"/>
          <w:szCs w:val="22"/>
        </w:rPr>
        <w:t xml:space="preserve">výzev </w:t>
      </w:r>
      <w:r>
        <w:rPr>
          <w:rFonts w:ascii="Arial" w:hAnsi="Arial" w:cs="Arial"/>
          <w:sz w:val="22"/>
          <w:szCs w:val="22"/>
        </w:rPr>
        <w:t>MAS</w:t>
      </w:r>
    </w:p>
    <w:p w14:paraId="7FF0485E" w14:textId="77777777" w:rsidR="009D670D" w:rsidRDefault="00C54849" w:rsidP="00FB6437">
      <w:pPr>
        <w:pStyle w:val="Odstavecseseznamem"/>
        <w:numPr>
          <w:ilvl w:val="0"/>
          <w:numId w:val="1"/>
        </w:numPr>
        <w:spacing w:after="60"/>
        <w:rPr>
          <w:rFonts w:ascii="Arial" w:hAnsi="Arial" w:cs="Arial"/>
          <w:sz w:val="22"/>
          <w:szCs w:val="22"/>
        </w:rPr>
      </w:pPr>
      <w:r>
        <w:rPr>
          <w:rFonts w:ascii="Arial" w:hAnsi="Arial" w:cs="Arial"/>
          <w:sz w:val="22"/>
          <w:szCs w:val="22"/>
        </w:rPr>
        <w:t>Záznamy k výzvám (výzva</w:t>
      </w:r>
      <w:r w:rsidR="00275DB4">
        <w:rPr>
          <w:rFonts w:ascii="Arial" w:hAnsi="Arial" w:cs="Arial"/>
          <w:sz w:val="22"/>
          <w:szCs w:val="22"/>
        </w:rPr>
        <w:t xml:space="preserve"> MAS</w:t>
      </w:r>
      <w:r>
        <w:rPr>
          <w:rFonts w:ascii="Arial" w:hAnsi="Arial" w:cs="Arial"/>
          <w:sz w:val="22"/>
          <w:szCs w:val="22"/>
        </w:rPr>
        <w:t xml:space="preserve">, seznamy přijatých žádostí, seznamy podpořených projektů) </w:t>
      </w:r>
    </w:p>
    <w:p w14:paraId="4015325D" w14:textId="77777777" w:rsidR="00C54849" w:rsidRDefault="00C54849" w:rsidP="00FB6437">
      <w:pPr>
        <w:pStyle w:val="Odstavecseseznamem"/>
        <w:numPr>
          <w:ilvl w:val="0"/>
          <w:numId w:val="1"/>
        </w:numPr>
        <w:spacing w:after="60"/>
        <w:rPr>
          <w:rFonts w:ascii="Arial" w:hAnsi="Arial" w:cs="Arial"/>
          <w:sz w:val="22"/>
          <w:szCs w:val="22"/>
        </w:rPr>
      </w:pPr>
      <w:r w:rsidRPr="00F34262">
        <w:rPr>
          <w:rFonts w:ascii="Arial" w:hAnsi="Arial" w:cs="Arial"/>
          <w:sz w:val="22"/>
          <w:szCs w:val="22"/>
        </w:rPr>
        <w:t xml:space="preserve">Informace v CSSF14+ (podpořené projekty / </w:t>
      </w:r>
      <w:r w:rsidR="00BE2134" w:rsidRPr="00F34262">
        <w:rPr>
          <w:rFonts w:ascii="Arial" w:hAnsi="Arial" w:cs="Arial"/>
          <w:sz w:val="22"/>
          <w:szCs w:val="22"/>
        </w:rPr>
        <w:t>projekty s vydaným právním aktem</w:t>
      </w:r>
      <w:r w:rsidR="00275DB4">
        <w:rPr>
          <w:rFonts w:ascii="Arial" w:hAnsi="Arial" w:cs="Arial"/>
          <w:sz w:val="22"/>
          <w:szCs w:val="22"/>
        </w:rPr>
        <w:t xml:space="preserve"> / proplacené projekty ad.</w:t>
      </w:r>
      <w:r w:rsidRPr="00F34262">
        <w:rPr>
          <w:rFonts w:ascii="Arial" w:hAnsi="Arial" w:cs="Arial"/>
          <w:sz w:val="22"/>
          <w:szCs w:val="22"/>
        </w:rPr>
        <w:t xml:space="preserve">) </w:t>
      </w:r>
    </w:p>
    <w:p w14:paraId="0839E923" w14:textId="77777777" w:rsidR="00DB323D" w:rsidRPr="00F34262" w:rsidRDefault="00DB323D" w:rsidP="00FB6437">
      <w:pPr>
        <w:pStyle w:val="Odstavecseseznamem"/>
        <w:numPr>
          <w:ilvl w:val="0"/>
          <w:numId w:val="1"/>
        </w:numPr>
        <w:spacing w:after="60"/>
        <w:rPr>
          <w:rFonts w:ascii="Arial" w:hAnsi="Arial" w:cs="Arial"/>
          <w:sz w:val="22"/>
          <w:szCs w:val="22"/>
        </w:rPr>
      </w:pPr>
      <w:r>
        <w:rPr>
          <w:rFonts w:ascii="Arial" w:hAnsi="Arial" w:cs="Arial"/>
          <w:sz w:val="22"/>
          <w:szCs w:val="22"/>
        </w:rPr>
        <w:t>Evaluační zpráva</w:t>
      </w:r>
    </w:p>
    <w:p w14:paraId="30B1A4E7" w14:textId="77777777" w:rsidR="009D670D" w:rsidRPr="00D5683F" w:rsidRDefault="009D670D" w:rsidP="009D670D">
      <w:pPr>
        <w:pStyle w:val="Nadpis2"/>
        <w:numPr>
          <w:ilvl w:val="1"/>
          <w:numId w:val="0"/>
        </w:numPr>
      </w:pPr>
      <w:bookmarkStart w:id="93" w:name="_Toc517511946"/>
      <w:bookmarkStart w:id="94" w:name="_Toc200718447"/>
      <w:r w:rsidRPr="00D5683F">
        <w:t>Metody sběru, zpracování a hodnocení informací/dat</w:t>
      </w:r>
      <w:bookmarkEnd w:id="93"/>
      <w:bookmarkEnd w:id="94"/>
    </w:p>
    <w:p w14:paraId="2A100CCF" w14:textId="77777777" w:rsidR="009D670D" w:rsidRDefault="009D670D" w:rsidP="00CB0469">
      <w:pPr>
        <w:pStyle w:val="Odstavecseseznamem"/>
        <w:numPr>
          <w:ilvl w:val="0"/>
          <w:numId w:val="2"/>
        </w:numPr>
        <w:rPr>
          <w:rFonts w:ascii="Arial" w:hAnsi="Arial" w:cs="Arial"/>
          <w:sz w:val="22"/>
          <w:szCs w:val="22"/>
        </w:rPr>
      </w:pPr>
      <w:r w:rsidRPr="00B65990">
        <w:rPr>
          <w:rFonts w:ascii="Arial" w:hAnsi="Arial" w:cs="Arial"/>
          <w:sz w:val="22"/>
          <w:szCs w:val="22"/>
        </w:rPr>
        <w:t xml:space="preserve">Obsahová analýza </w:t>
      </w:r>
    </w:p>
    <w:p w14:paraId="44C82156" w14:textId="77777777" w:rsidR="00934F13" w:rsidRPr="00934F13" w:rsidRDefault="00934F13" w:rsidP="00CB0469">
      <w:pPr>
        <w:pStyle w:val="Odstavecseseznamem"/>
        <w:numPr>
          <w:ilvl w:val="0"/>
          <w:numId w:val="2"/>
        </w:numPr>
        <w:rPr>
          <w:rFonts w:ascii="Arial" w:hAnsi="Arial" w:cs="Arial"/>
          <w:sz w:val="22"/>
          <w:szCs w:val="22"/>
        </w:rPr>
      </w:pPr>
      <w:r w:rsidRPr="00B65990">
        <w:rPr>
          <w:rFonts w:ascii="Arial" w:hAnsi="Arial" w:cs="Arial"/>
          <w:sz w:val="22"/>
          <w:szCs w:val="22"/>
        </w:rPr>
        <w:t xml:space="preserve">Syntéza poznatků </w:t>
      </w:r>
    </w:p>
    <w:p w14:paraId="5234BD3F" w14:textId="77777777" w:rsidR="00E71D1C" w:rsidRPr="00DB323D" w:rsidRDefault="002D0958" w:rsidP="00E71D1C">
      <w:pPr>
        <w:pStyle w:val="Nadpis2"/>
        <w:numPr>
          <w:ilvl w:val="1"/>
          <w:numId w:val="0"/>
        </w:numPr>
        <w:rPr>
          <w:color w:val="0070C0"/>
        </w:rPr>
      </w:pPr>
      <w:bookmarkStart w:id="95" w:name="_Toc200718448"/>
      <w:bookmarkStart w:id="96" w:name="_Toc517511948"/>
      <w:r w:rsidRPr="002D0958">
        <w:rPr>
          <w:color w:val="0070C0"/>
        </w:rPr>
        <w:t>Vyhodnocení implementace doporučení k nápravě navržených v </w:t>
      </w:r>
      <w:proofErr w:type="spellStart"/>
      <w:r w:rsidRPr="002D0958">
        <w:rPr>
          <w:color w:val="0070C0"/>
        </w:rPr>
        <w:t>mid</w:t>
      </w:r>
      <w:proofErr w:type="spellEnd"/>
      <w:r w:rsidRPr="002D0958">
        <w:rPr>
          <w:color w:val="0070C0"/>
        </w:rPr>
        <w:t>-term evaluaci</w:t>
      </w:r>
      <w:bookmarkEnd w:id="9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515"/>
        <w:gridCol w:w="1975"/>
        <w:gridCol w:w="2316"/>
      </w:tblGrid>
      <w:tr w:rsidR="00E71D1C" w:rsidRPr="00B65990" w14:paraId="3FDE505B" w14:textId="77777777" w:rsidTr="000B7D1E">
        <w:tc>
          <w:tcPr>
            <w:tcW w:w="9288" w:type="dxa"/>
            <w:gridSpan w:val="4"/>
            <w:shd w:val="clear" w:color="auto" w:fill="F2F2F2" w:themeFill="background1" w:themeFillShade="F2"/>
          </w:tcPr>
          <w:p w14:paraId="4C4CF84C" w14:textId="77777777" w:rsidR="00E71D1C" w:rsidRPr="00B65990" w:rsidRDefault="00E71D1C" w:rsidP="000B7D1E">
            <w:pPr>
              <w:spacing w:after="60"/>
              <w:rPr>
                <w:rFonts w:cs="Arial"/>
                <w:b/>
                <w:i/>
              </w:rPr>
            </w:pPr>
            <w:r w:rsidRPr="000040C2">
              <w:rPr>
                <w:rFonts w:cs="Arial"/>
                <w:b/>
                <w:szCs w:val="20"/>
              </w:rPr>
              <w:t>C.1 V jaké fázi realizace se SCLLD k 31. 12. 201</w:t>
            </w:r>
            <w:r>
              <w:rPr>
                <w:rFonts w:cs="Arial"/>
                <w:b/>
                <w:szCs w:val="20"/>
              </w:rPr>
              <w:t>8</w:t>
            </w:r>
            <w:r w:rsidRPr="000040C2">
              <w:rPr>
                <w:rFonts w:cs="Arial"/>
                <w:b/>
                <w:szCs w:val="20"/>
              </w:rPr>
              <w:t xml:space="preserve"> nachází</w:t>
            </w:r>
            <w:r>
              <w:rPr>
                <w:rFonts w:cs="Arial"/>
                <w:b/>
                <w:szCs w:val="20"/>
              </w:rPr>
              <w:t xml:space="preserve"> (do jaké míry byl průběh realizace v souladu s plánovaným harmonogramem výzev)?</w:t>
            </w:r>
          </w:p>
        </w:tc>
      </w:tr>
      <w:tr w:rsidR="00E71D1C" w:rsidRPr="00B65990" w14:paraId="55946A9A" w14:textId="77777777" w:rsidTr="000B7D1E">
        <w:tc>
          <w:tcPr>
            <w:tcW w:w="9288" w:type="dxa"/>
            <w:gridSpan w:val="4"/>
            <w:tcBorders>
              <w:bottom w:val="single" w:sz="4" w:space="0" w:color="auto"/>
            </w:tcBorders>
            <w:shd w:val="clear" w:color="auto" w:fill="D9D9D9" w:themeFill="background1" w:themeFillShade="D9"/>
          </w:tcPr>
          <w:p w14:paraId="4EBD773E" w14:textId="62E4146A" w:rsidR="00E71D1C" w:rsidRPr="00B65990" w:rsidDel="00196B46" w:rsidRDefault="00E71D1C" w:rsidP="000B7D1E">
            <w:pPr>
              <w:spacing w:after="60"/>
              <w:rPr>
                <w:rFonts w:cs="Arial"/>
                <w:b/>
                <w:i/>
              </w:rPr>
            </w:pPr>
            <w:r>
              <w:rPr>
                <w:rFonts w:cs="Arial"/>
                <w:b/>
                <w:i/>
              </w:rPr>
              <w:lastRenderedPageBreak/>
              <w:t xml:space="preserve">Klíčová zjištění </w:t>
            </w:r>
          </w:p>
        </w:tc>
      </w:tr>
      <w:tr w:rsidR="00E71D1C" w:rsidRPr="00B65990" w14:paraId="2660217F" w14:textId="77777777" w:rsidTr="000B7D1E">
        <w:tc>
          <w:tcPr>
            <w:tcW w:w="9288" w:type="dxa"/>
            <w:gridSpan w:val="4"/>
          </w:tcPr>
          <w:p w14:paraId="39CA710F" w14:textId="00743DC7" w:rsidR="00E71D1C" w:rsidRPr="00B65990" w:rsidDel="00196B46" w:rsidRDefault="00E10A15" w:rsidP="000B7D1E">
            <w:pPr>
              <w:spacing w:after="60"/>
              <w:rPr>
                <w:rFonts w:cs="Arial"/>
                <w:b/>
                <w:i/>
              </w:rPr>
            </w:pPr>
            <w:r w:rsidRPr="008E6C2B">
              <w:rPr>
                <w:sz w:val="20"/>
                <w:szCs w:val="20"/>
              </w:rPr>
              <w:t xml:space="preserve">Harmonogram výzev OP je aktualizován několikrát ročně dle potřeby. Ke 31.12. 2018 bylo vyhlášeno celkem </w:t>
            </w:r>
            <w:r>
              <w:rPr>
                <w:sz w:val="20"/>
                <w:szCs w:val="20"/>
              </w:rPr>
              <w:t>8</w:t>
            </w:r>
            <w:r w:rsidRPr="008E6C2B">
              <w:rPr>
                <w:sz w:val="20"/>
                <w:szCs w:val="20"/>
              </w:rPr>
              <w:t xml:space="preserve"> výzev </w:t>
            </w:r>
            <w:r>
              <w:rPr>
                <w:sz w:val="20"/>
                <w:szCs w:val="20"/>
              </w:rPr>
              <w:t>(2- OPZ, 4- IROP, 1- OPŽP, 1- PRV).</w:t>
            </w:r>
          </w:p>
        </w:tc>
      </w:tr>
      <w:tr w:rsidR="00E71D1C" w:rsidRPr="00B65990" w14:paraId="6532C5F9" w14:textId="77777777" w:rsidTr="000B7D1E">
        <w:tc>
          <w:tcPr>
            <w:tcW w:w="9288" w:type="dxa"/>
            <w:gridSpan w:val="4"/>
            <w:shd w:val="clear" w:color="auto" w:fill="F2F2F2" w:themeFill="background1" w:themeFillShade="F2"/>
          </w:tcPr>
          <w:p w14:paraId="50F1BED5" w14:textId="62F015ED" w:rsidR="00E71D1C" w:rsidRPr="00B65990" w:rsidRDefault="00E71D1C" w:rsidP="000B7D1E">
            <w:pPr>
              <w:spacing w:after="60"/>
              <w:rPr>
                <w:rFonts w:cs="Arial"/>
                <w:b/>
                <w:i/>
              </w:rPr>
            </w:pPr>
            <w:r>
              <w:rPr>
                <w:rFonts w:cs="Arial"/>
                <w:b/>
                <w:i/>
              </w:rPr>
              <w:t>Vyhodnocení d</w:t>
            </w:r>
            <w:r w:rsidRPr="00B65990">
              <w:rPr>
                <w:rFonts w:cs="Arial"/>
                <w:b/>
                <w:i/>
              </w:rPr>
              <w:t>oporučení k řešení klíčových problémů/zjištění</w:t>
            </w:r>
            <w:r>
              <w:rPr>
                <w:rFonts w:cs="Arial"/>
                <w:b/>
                <w:i/>
              </w:rPr>
              <w:t xml:space="preserve"> z </w:t>
            </w:r>
            <w:proofErr w:type="spellStart"/>
            <w:r>
              <w:rPr>
                <w:rFonts w:cs="Arial"/>
                <w:b/>
                <w:i/>
              </w:rPr>
              <w:t>mid</w:t>
            </w:r>
            <w:proofErr w:type="spellEnd"/>
            <w:r>
              <w:rPr>
                <w:rFonts w:cs="Arial"/>
                <w:b/>
                <w:i/>
              </w:rPr>
              <w:t>-term evaluační zprávy</w:t>
            </w:r>
          </w:p>
        </w:tc>
      </w:tr>
      <w:tr w:rsidR="00E71D1C" w:rsidRPr="00C47EF8" w14:paraId="66B8EC65" w14:textId="77777777" w:rsidTr="000B7D1E">
        <w:tc>
          <w:tcPr>
            <w:tcW w:w="3369" w:type="dxa"/>
            <w:vAlign w:val="center"/>
          </w:tcPr>
          <w:p w14:paraId="67E1BE11" w14:textId="77777777" w:rsidR="00E71D1C" w:rsidRPr="00C47EF8" w:rsidRDefault="00E71D1C" w:rsidP="000B7D1E">
            <w:pPr>
              <w:spacing w:after="60"/>
              <w:jc w:val="center"/>
              <w:rPr>
                <w:rFonts w:cs="Arial"/>
                <w:b/>
              </w:rPr>
            </w:pPr>
            <w:r w:rsidRPr="00C47EF8">
              <w:rPr>
                <w:rFonts w:cs="Arial"/>
                <w:b/>
              </w:rPr>
              <w:t>Doporučení (aktivita, úprava SCLLD</w:t>
            </w:r>
            <w:r>
              <w:rPr>
                <w:rFonts w:cs="Arial"/>
                <w:b/>
              </w:rPr>
              <w:t xml:space="preserve"> apod.</w:t>
            </w:r>
            <w:r w:rsidRPr="00C47EF8">
              <w:rPr>
                <w:rFonts w:cs="Arial"/>
                <w:b/>
              </w:rPr>
              <w:t>)</w:t>
            </w:r>
          </w:p>
        </w:tc>
        <w:tc>
          <w:tcPr>
            <w:tcW w:w="1559" w:type="dxa"/>
            <w:vAlign w:val="center"/>
          </w:tcPr>
          <w:p w14:paraId="5A457F7F" w14:textId="77777777" w:rsidR="00E71D1C" w:rsidRPr="00C47EF8" w:rsidRDefault="00E71D1C" w:rsidP="000B7D1E">
            <w:pPr>
              <w:spacing w:after="60"/>
              <w:jc w:val="center"/>
              <w:rPr>
                <w:rFonts w:cs="Arial"/>
                <w:b/>
              </w:rPr>
            </w:pPr>
            <w:r w:rsidRPr="00C47EF8">
              <w:rPr>
                <w:rFonts w:cs="Arial"/>
                <w:b/>
              </w:rPr>
              <w:t>Termín (do kdy)</w:t>
            </w:r>
          </w:p>
        </w:tc>
        <w:tc>
          <w:tcPr>
            <w:tcW w:w="1984" w:type="dxa"/>
            <w:vAlign w:val="center"/>
          </w:tcPr>
          <w:p w14:paraId="37390580" w14:textId="77777777" w:rsidR="00E71D1C" w:rsidRPr="00C47EF8" w:rsidRDefault="00E71D1C" w:rsidP="000B7D1E">
            <w:pPr>
              <w:spacing w:after="60"/>
              <w:jc w:val="center"/>
              <w:rPr>
                <w:rFonts w:cs="Arial"/>
                <w:b/>
              </w:rPr>
            </w:pPr>
            <w:r>
              <w:rPr>
                <w:rFonts w:cs="Arial"/>
                <w:b/>
              </w:rPr>
              <w:t>Odpovědnost za</w:t>
            </w:r>
            <w:r>
              <w:rPr>
                <w:rFonts w:ascii="Calibri" w:hAnsi="Calibri" w:cs="Arial"/>
                <w:b/>
              </w:rPr>
              <w:t> </w:t>
            </w:r>
            <w:r w:rsidRPr="00C47EF8">
              <w:rPr>
                <w:rFonts w:cs="Arial"/>
                <w:b/>
              </w:rPr>
              <w:t>implementaci doporučení</w:t>
            </w:r>
          </w:p>
        </w:tc>
        <w:tc>
          <w:tcPr>
            <w:tcW w:w="2376" w:type="dxa"/>
            <w:vAlign w:val="center"/>
          </w:tcPr>
          <w:p w14:paraId="2194DB97" w14:textId="77777777" w:rsidR="00E71D1C" w:rsidRPr="00DB323D" w:rsidRDefault="002D0958" w:rsidP="000B7D1E">
            <w:pPr>
              <w:spacing w:after="60"/>
              <w:jc w:val="center"/>
              <w:rPr>
                <w:rFonts w:cs="Arial"/>
                <w:b/>
                <w:color w:val="0070C0"/>
              </w:rPr>
            </w:pPr>
            <w:r w:rsidRPr="002D0958">
              <w:rPr>
                <w:rFonts w:cs="Arial"/>
                <w:b/>
                <w:color w:val="0070C0"/>
              </w:rPr>
              <w:t>Vyhodnocení implementace doporučení</w:t>
            </w:r>
          </w:p>
        </w:tc>
      </w:tr>
      <w:tr w:rsidR="00E71D1C" w:rsidRPr="00C47EF8" w14:paraId="0E947661" w14:textId="77777777" w:rsidTr="000B7D1E">
        <w:tc>
          <w:tcPr>
            <w:tcW w:w="3369" w:type="dxa"/>
          </w:tcPr>
          <w:p w14:paraId="5F51D5E7" w14:textId="44594E01" w:rsidR="00E71D1C" w:rsidRPr="00E10A15" w:rsidRDefault="00E10A15" w:rsidP="00CB0469">
            <w:pPr>
              <w:pStyle w:val="Odstavecseseznamem"/>
              <w:numPr>
                <w:ilvl w:val="0"/>
                <w:numId w:val="31"/>
              </w:numPr>
              <w:spacing w:after="60"/>
              <w:rPr>
                <w:rFonts w:ascii="Arial" w:hAnsi="Arial" w:cs="Arial"/>
                <w:sz w:val="22"/>
                <w:szCs w:val="28"/>
              </w:rPr>
            </w:pPr>
            <w:r w:rsidRPr="00E10A15">
              <w:rPr>
                <w:rFonts w:ascii="Arial" w:hAnsi="Arial" w:cs="Arial"/>
                <w:sz w:val="22"/>
                <w:szCs w:val="28"/>
              </w:rPr>
              <w:t>Harmonogram výzev PRV, OPŽP, OPZ a IROP průběžně aktualizovat</w:t>
            </w:r>
          </w:p>
        </w:tc>
        <w:tc>
          <w:tcPr>
            <w:tcW w:w="1559" w:type="dxa"/>
          </w:tcPr>
          <w:p w14:paraId="6187D861" w14:textId="1AB6BEFE" w:rsidR="00E71D1C" w:rsidRPr="00C47EF8" w:rsidRDefault="00E10A15" w:rsidP="000B7D1E">
            <w:pPr>
              <w:spacing w:after="60"/>
              <w:rPr>
                <w:rFonts w:cs="Arial"/>
              </w:rPr>
            </w:pPr>
            <w:r>
              <w:rPr>
                <w:rFonts w:cs="Arial"/>
              </w:rPr>
              <w:t>Průběžně</w:t>
            </w:r>
          </w:p>
        </w:tc>
        <w:tc>
          <w:tcPr>
            <w:tcW w:w="1984" w:type="dxa"/>
          </w:tcPr>
          <w:p w14:paraId="3384FCCC" w14:textId="70747B31" w:rsidR="00E71D1C" w:rsidRPr="00C47EF8" w:rsidRDefault="00E10A15" w:rsidP="000B7D1E">
            <w:pPr>
              <w:spacing w:after="60"/>
              <w:rPr>
                <w:rFonts w:cs="Arial"/>
              </w:rPr>
            </w:pPr>
            <w:r>
              <w:rPr>
                <w:rFonts w:cs="Arial"/>
              </w:rPr>
              <w:t>Kancelář MAS</w:t>
            </w:r>
          </w:p>
        </w:tc>
        <w:tc>
          <w:tcPr>
            <w:tcW w:w="2376" w:type="dxa"/>
          </w:tcPr>
          <w:p w14:paraId="0FE2E5BE" w14:textId="5FD564EF" w:rsidR="00E71D1C" w:rsidRPr="00C47EF8" w:rsidRDefault="00E10A15" w:rsidP="000B7D1E">
            <w:pPr>
              <w:spacing w:after="60"/>
              <w:rPr>
                <w:rFonts w:cs="Arial"/>
              </w:rPr>
            </w:pPr>
            <w:r>
              <w:rPr>
                <w:rFonts w:cs="Arial"/>
              </w:rPr>
              <w:t>Doporučení bylo implementováno zcela.</w:t>
            </w:r>
          </w:p>
        </w:tc>
      </w:tr>
      <w:tr w:rsidR="00E71D1C" w:rsidRPr="00C47EF8" w14:paraId="3145B356" w14:textId="77777777" w:rsidTr="000B7D1E">
        <w:tc>
          <w:tcPr>
            <w:tcW w:w="3369" w:type="dxa"/>
          </w:tcPr>
          <w:p w14:paraId="708E1E3C" w14:textId="77777777" w:rsidR="00E71D1C" w:rsidRPr="00C47EF8" w:rsidRDefault="00E71D1C" w:rsidP="00CB0469">
            <w:pPr>
              <w:pStyle w:val="Odstavecseseznamem"/>
              <w:numPr>
                <w:ilvl w:val="0"/>
                <w:numId w:val="31"/>
              </w:numPr>
              <w:spacing w:after="60"/>
              <w:rPr>
                <w:rFonts w:ascii="Arial" w:hAnsi="Arial" w:cs="Arial"/>
              </w:rPr>
            </w:pPr>
          </w:p>
        </w:tc>
        <w:tc>
          <w:tcPr>
            <w:tcW w:w="1559" w:type="dxa"/>
          </w:tcPr>
          <w:p w14:paraId="172ACA14" w14:textId="77777777" w:rsidR="00E71D1C" w:rsidRPr="00C47EF8" w:rsidRDefault="00E71D1C" w:rsidP="000B7D1E">
            <w:pPr>
              <w:spacing w:after="60"/>
              <w:rPr>
                <w:rFonts w:cs="Arial"/>
              </w:rPr>
            </w:pPr>
          </w:p>
        </w:tc>
        <w:tc>
          <w:tcPr>
            <w:tcW w:w="1984" w:type="dxa"/>
          </w:tcPr>
          <w:p w14:paraId="5F97127E" w14:textId="77777777" w:rsidR="00E71D1C" w:rsidRPr="00C47EF8" w:rsidRDefault="00E71D1C" w:rsidP="000B7D1E">
            <w:pPr>
              <w:spacing w:after="60"/>
              <w:rPr>
                <w:rFonts w:cs="Arial"/>
              </w:rPr>
            </w:pPr>
          </w:p>
        </w:tc>
        <w:tc>
          <w:tcPr>
            <w:tcW w:w="2376" w:type="dxa"/>
          </w:tcPr>
          <w:p w14:paraId="41AD5293" w14:textId="77777777" w:rsidR="00E71D1C" w:rsidRPr="00C47EF8" w:rsidRDefault="00E71D1C" w:rsidP="000B7D1E">
            <w:pPr>
              <w:spacing w:after="60"/>
              <w:rPr>
                <w:rFonts w:cs="Arial"/>
              </w:rPr>
            </w:pPr>
          </w:p>
        </w:tc>
      </w:tr>
      <w:tr w:rsidR="00E71D1C" w:rsidRPr="00C47EF8" w14:paraId="51E53F4C" w14:textId="77777777" w:rsidTr="000B7D1E">
        <w:tc>
          <w:tcPr>
            <w:tcW w:w="3369" w:type="dxa"/>
          </w:tcPr>
          <w:p w14:paraId="59FDAD3A" w14:textId="77777777" w:rsidR="00E71D1C" w:rsidRPr="00C47EF8" w:rsidRDefault="00E71D1C" w:rsidP="00CB0469">
            <w:pPr>
              <w:pStyle w:val="Odstavecseseznamem"/>
              <w:numPr>
                <w:ilvl w:val="0"/>
                <w:numId w:val="31"/>
              </w:numPr>
              <w:spacing w:after="60"/>
              <w:rPr>
                <w:rFonts w:ascii="Arial" w:hAnsi="Arial" w:cs="Arial"/>
              </w:rPr>
            </w:pPr>
          </w:p>
        </w:tc>
        <w:tc>
          <w:tcPr>
            <w:tcW w:w="1559" w:type="dxa"/>
          </w:tcPr>
          <w:p w14:paraId="73EB72BE" w14:textId="77777777" w:rsidR="00E71D1C" w:rsidRPr="00C47EF8" w:rsidRDefault="00E71D1C" w:rsidP="000B7D1E">
            <w:pPr>
              <w:spacing w:after="60"/>
              <w:rPr>
                <w:rFonts w:cs="Arial"/>
              </w:rPr>
            </w:pPr>
          </w:p>
        </w:tc>
        <w:tc>
          <w:tcPr>
            <w:tcW w:w="1984" w:type="dxa"/>
          </w:tcPr>
          <w:p w14:paraId="2A9DD9B6" w14:textId="77777777" w:rsidR="00E71D1C" w:rsidRPr="00C47EF8" w:rsidRDefault="00E71D1C" w:rsidP="000B7D1E">
            <w:pPr>
              <w:spacing w:after="60"/>
              <w:rPr>
                <w:rFonts w:cs="Arial"/>
              </w:rPr>
            </w:pPr>
          </w:p>
        </w:tc>
        <w:tc>
          <w:tcPr>
            <w:tcW w:w="2376" w:type="dxa"/>
          </w:tcPr>
          <w:p w14:paraId="04B5EA2C" w14:textId="77777777" w:rsidR="00E71D1C" w:rsidRPr="00C47EF8" w:rsidRDefault="00E71D1C" w:rsidP="000B7D1E">
            <w:pPr>
              <w:spacing w:after="60"/>
              <w:rPr>
                <w:rFonts w:cs="Arial"/>
              </w:rPr>
            </w:pPr>
          </w:p>
        </w:tc>
      </w:tr>
    </w:tbl>
    <w:p w14:paraId="62BA31FB" w14:textId="77777777" w:rsidR="009D670D" w:rsidRDefault="009D670D" w:rsidP="009D670D">
      <w:pPr>
        <w:pStyle w:val="Nadpis2"/>
        <w:numPr>
          <w:ilvl w:val="1"/>
          <w:numId w:val="0"/>
        </w:numPr>
      </w:pPr>
      <w:bookmarkStart w:id="97" w:name="_Toc200718449"/>
      <w:r w:rsidRPr="00D5683F">
        <w:t>Odpovědi na evaluační podotázky</w:t>
      </w:r>
      <w:bookmarkEnd w:id="96"/>
      <w:bookmarkEnd w:id="9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9"/>
        <w:gridCol w:w="4293"/>
      </w:tblGrid>
      <w:tr w:rsidR="009D670D" w:rsidRPr="00F44D74" w14:paraId="0516B896" w14:textId="77777777" w:rsidTr="00DB7628">
        <w:tc>
          <w:tcPr>
            <w:tcW w:w="9212" w:type="dxa"/>
            <w:gridSpan w:val="2"/>
            <w:shd w:val="clear" w:color="auto" w:fill="F2F2F2" w:themeFill="background1" w:themeFillShade="F2"/>
          </w:tcPr>
          <w:p w14:paraId="1C1C4F30" w14:textId="77777777" w:rsidR="009D670D" w:rsidRPr="00F44D74" w:rsidRDefault="00F44D74" w:rsidP="00F44D74">
            <w:pPr>
              <w:spacing w:after="60"/>
              <w:rPr>
                <w:rFonts w:cs="Arial"/>
                <w:b/>
              </w:rPr>
            </w:pPr>
            <w:r w:rsidRPr="00F44D74">
              <w:rPr>
                <w:rFonts w:cs="Arial"/>
                <w:b/>
              </w:rPr>
              <w:t>Pokrok v implementaci (realizaci) SCLLD – přehled výzev dle stavu</w:t>
            </w:r>
            <w:r w:rsidR="00275DB4">
              <w:rPr>
                <w:rFonts w:cs="Arial"/>
                <w:b/>
              </w:rPr>
              <w:t xml:space="preserve"> k 31. 12. 2024</w:t>
            </w:r>
            <w:r w:rsidRPr="00F44D74">
              <w:rPr>
                <w:rFonts w:cs="Arial"/>
                <w:b/>
              </w:rPr>
              <w:t xml:space="preserve"> </w:t>
            </w:r>
          </w:p>
        </w:tc>
      </w:tr>
      <w:tr w:rsidR="00F44D74" w:rsidRPr="00B65990" w14:paraId="4277DCBE" w14:textId="77777777" w:rsidTr="00DB7628">
        <w:tc>
          <w:tcPr>
            <w:tcW w:w="9212" w:type="dxa"/>
            <w:gridSpan w:val="2"/>
          </w:tcPr>
          <w:p w14:paraId="53B4054B" w14:textId="77777777" w:rsidR="00F44D74" w:rsidRPr="006B0834" w:rsidRDefault="00F44D74" w:rsidP="006B0834">
            <w:pPr>
              <w:jc w:val="left"/>
              <w:rPr>
                <w:rFonts w:asciiTheme="minorHAnsi" w:hAnsiTheme="minorHAnsi" w:cstheme="minorHAnsi"/>
                <w:color w:val="000000" w:themeColor="text1"/>
                <w:sz w:val="20"/>
                <w:szCs w:val="20"/>
              </w:rPr>
            </w:pPr>
          </w:p>
          <w:p w14:paraId="3C3BEDEE" w14:textId="188E16CB" w:rsidR="00F44D74" w:rsidRPr="00A9165E" w:rsidRDefault="00F44D74" w:rsidP="00CB0469">
            <w:pPr>
              <w:pStyle w:val="Odstavecseseznamem"/>
              <w:numPr>
                <w:ilvl w:val="0"/>
                <w:numId w:val="11"/>
              </w:numPr>
              <w:jc w:val="left"/>
              <w:rPr>
                <w:rFonts w:asciiTheme="minorHAnsi" w:hAnsiTheme="minorHAnsi" w:cstheme="minorHAnsi"/>
                <w:color w:val="000000" w:themeColor="text1"/>
                <w:sz w:val="20"/>
                <w:szCs w:val="20"/>
              </w:rPr>
            </w:pPr>
            <w:r w:rsidRPr="00BA1157">
              <w:rPr>
                <w:rFonts w:asciiTheme="minorHAnsi" w:hAnsiTheme="minorHAnsi" w:cstheme="minorHAnsi"/>
                <w:color w:val="000000" w:themeColor="text1"/>
                <w:sz w:val="20"/>
                <w:szCs w:val="20"/>
              </w:rPr>
              <w:t xml:space="preserve">MAS </w:t>
            </w:r>
            <w:r>
              <w:rPr>
                <w:rFonts w:asciiTheme="minorHAnsi" w:hAnsiTheme="minorHAnsi" w:cstheme="minorHAnsi"/>
                <w:color w:val="000000" w:themeColor="text1"/>
                <w:sz w:val="20"/>
                <w:szCs w:val="20"/>
              </w:rPr>
              <w:t>má _</w:t>
            </w:r>
            <w:r w:rsidR="00E10A15">
              <w:rPr>
                <w:rFonts w:asciiTheme="minorHAnsi" w:hAnsiTheme="minorHAnsi" w:cstheme="minorHAnsi"/>
                <w:color w:val="000000" w:themeColor="text1"/>
                <w:sz w:val="20"/>
                <w:szCs w:val="20"/>
              </w:rPr>
              <w:t>0</w:t>
            </w:r>
            <w:r>
              <w:rPr>
                <w:rFonts w:asciiTheme="minorHAnsi" w:hAnsiTheme="minorHAnsi" w:cstheme="minorHAnsi"/>
                <w:color w:val="000000" w:themeColor="text1"/>
                <w:sz w:val="20"/>
                <w:szCs w:val="20"/>
              </w:rPr>
              <w:t>__</w:t>
            </w:r>
            <w:r w:rsidRPr="00BA1157">
              <w:rPr>
                <w:rFonts w:asciiTheme="minorHAnsi" w:hAnsiTheme="minorHAnsi" w:cstheme="minorHAnsi"/>
                <w:color w:val="000000" w:themeColor="text1"/>
                <w:sz w:val="20"/>
                <w:szCs w:val="20"/>
              </w:rPr>
              <w:t xml:space="preserve"> výz</w:t>
            </w:r>
            <w:r>
              <w:rPr>
                <w:rFonts w:asciiTheme="minorHAnsi" w:hAnsiTheme="minorHAnsi" w:cstheme="minorHAnsi"/>
                <w:color w:val="000000" w:themeColor="text1"/>
                <w:sz w:val="20"/>
                <w:szCs w:val="20"/>
              </w:rPr>
              <w:t>ev</w:t>
            </w:r>
            <w:r w:rsidRPr="00BA1157">
              <w:rPr>
                <w:rFonts w:asciiTheme="minorHAnsi" w:hAnsiTheme="minorHAnsi" w:cstheme="minorHAnsi"/>
                <w:color w:val="000000" w:themeColor="text1"/>
                <w:sz w:val="20"/>
                <w:szCs w:val="20"/>
              </w:rPr>
              <w:t>,</w:t>
            </w:r>
            <w:r>
              <w:rPr>
                <w:rFonts w:asciiTheme="minorHAnsi" w:hAnsiTheme="minorHAnsi" w:cstheme="minorHAnsi"/>
                <w:color w:val="000000" w:themeColor="text1"/>
                <w:sz w:val="20"/>
                <w:szCs w:val="20"/>
              </w:rPr>
              <w:t xml:space="preserve"> u kterých</w:t>
            </w:r>
            <w:r w:rsidRPr="00BA1157">
              <w:rPr>
                <w:rFonts w:asciiTheme="minorHAnsi" w:hAnsiTheme="minorHAnsi" w:cstheme="minorHAnsi"/>
                <w:color w:val="000000" w:themeColor="text1"/>
                <w:sz w:val="20"/>
                <w:szCs w:val="20"/>
              </w:rPr>
              <w:t xml:space="preserve"> prob</w:t>
            </w:r>
            <w:r>
              <w:rPr>
                <w:rFonts w:asciiTheme="minorHAnsi" w:hAnsiTheme="minorHAnsi" w:cstheme="minorHAnsi"/>
                <w:color w:val="000000" w:themeColor="text1"/>
                <w:sz w:val="20"/>
                <w:szCs w:val="20"/>
              </w:rPr>
              <w:t xml:space="preserve">íhá </w:t>
            </w:r>
            <w:r w:rsidRPr="00BA1157">
              <w:rPr>
                <w:rFonts w:asciiTheme="minorHAnsi" w:hAnsiTheme="minorHAnsi" w:cstheme="minorHAnsi"/>
                <w:color w:val="000000" w:themeColor="text1"/>
                <w:sz w:val="20"/>
                <w:szCs w:val="20"/>
              </w:rPr>
              <w:t xml:space="preserve">administrativní kontrola a </w:t>
            </w:r>
            <w:proofErr w:type="spellStart"/>
            <w:r w:rsidRPr="00BA1157">
              <w:rPr>
                <w:rFonts w:asciiTheme="minorHAnsi" w:hAnsiTheme="minorHAnsi" w:cstheme="minorHAnsi"/>
                <w:color w:val="000000" w:themeColor="text1"/>
                <w:sz w:val="20"/>
                <w:szCs w:val="20"/>
              </w:rPr>
              <w:t>ZoZ</w:t>
            </w:r>
            <w:proofErr w:type="spellEnd"/>
            <w:r w:rsidRPr="00BA1157">
              <w:rPr>
                <w:rFonts w:asciiTheme="minorHAnsi" w:hAnsiTheme="minorHAnsi" w:cstheme="minorHAnsi"/>
                <w:color w:val="000000" w:themeColor="text1"/>
                <w:sz w:val="20"/>
                <w:szCs w:val="20"/>
              </w:rPr>
              <w:t xml:space="preserve"> ze strany ŘO</w:t>
            </w:r>
            <w:r w:rsidR="00416282">
              <w:rPr>
                <w:rFonts w:asciiTheme="minorHAnsi" w:hAnsiTheme="minorHAnsi" w:cstheme="minorHAnsi"/>
                <w:color w:val="000000" w:themeColor="text1"/>
                <w:sz w:val="20"/>
                <w:szCs w:val="20"/>
              </w:rPr>
              <w:t>/SZIF</w:t>
            </w:r>
            <w:r>
              <w:rPr>
                <w:rFonts w:asciiTheme="minorHAnsi" w:hAnsiTheme="minorHAnsi" w:cstheme="minorHAnsi"/>
                <w:color w:val="000000" w:themeColor="text1"/>
                <w:sz w:val="20"/>
                <w:szCs w:val="20"/>
              </w:rPr>
              <w:t xml:space="preserve">, z toho: </w:t>
            </w:r>
          </w:p>
          <w:p w14:paraId="62239B93" w14:textId="1E0D27CA" w:rsidR="00F44D74" w:rsidRPr="006B57B2" w:rsidRDefault="00F44D74" w:rsidP="00CB0469">
            <w:pPr>
              <w:pStyle w:val="Odstavecseseznamem"/>
              <w:numPr>
                <w:ilvl w:val="0"/>
                <w:numId w:val="12"/>
              </w:numPr>
              <w:jc w:val="left"/>
              <w:rPr>
                <w:rFonts w:asciiTheme="minorHAnsi" w:hAnsiTheme="minorHAnsi" w:cstheme="minorHAnsi"/>
                <w:color w:val="000000" w:themeColor="text1"/>
                <w:sz w:val="20"/>
                <w:szCs w:val="20"/>
              </w:rPr>
            </w:pPr>
            <w:r w:rsidRPr="006B57B2">
              <w:rPr>
                <w:rFonts w:asciiTheme="minorHAnsi" w:hAnsiTheme="minorHAnsi" w:cstheme="minorHAnsi"/>
                <w:color w:val="000000" w:themeColor="text1"/>
                <w:sz w:val="20"/>
                <w:szCs w:val="20"/>
              </w:rPr>
              <w:t>_</w:t>
            </w:r>
            <w:r w:rsidR="00E10A15">
              <w:rPr>
                <w:rFonts w:asciiTheme="minorHAnsi" w:hAnsiTheme="minorHAnsi" w:cstheme="minorHAnsi"/>
                <w:color w:val="000000" w:themeColor="text1"/>
                <w:sz w:val="20"/>
                <w:szCs w:val="20"/>
              </w:rPr>
              <w:t>0</w:t>
            </w:r>
            <w:r w:rsidRPr="006B57B2">
              <w:rPr>
                <w:rFonts w:asciiTheme="minorHAnsi" w:hAnsiTheme="minorHAnsi" w:cstheme="minorHAnsi"/>
                <w:color w:val="000000" w:themeColor="text1"/>
                <w:sz w:val="20"/>
                <w:szCs w:val="20"/>
              </w:rPr>
              <w:t>__v PR PRV</w:t>
            </w:r>
          </w:p>
          <w:p w14:paraId="0B14479F" w14:textId="5BCA88DA" w:rsidR="00F44D74" w:rsidRPr="00C73A19" w:rsidRDefault="00F44D74" w:rsidP="00CB0469">
            <w:pPr>
              <w:pStyle w:val="Odstavecseseznamem"/>
              <w:numPr>
                <w:ilvl w:val="0"/>
                <w:numId w:val="11"/>
              </w:numPr>
              <w:jc w:val="left"/>
              <w:rPr>
                <w:rFonts w:asciiTheme="minorHAnsi" w:hAnsiTheme="minorHAnsi" w:cstheme="minorHAnsi"/>
                <w:color w:val="000000" w:themeColor="text1"/>
                <w:sz w:val="20"/>
                <w:szCs w:val="20"/>
              </w:rPr>
            </w:pPr>
            <w:r w:rsidRPr="00BA1157">
              <w:rPr>
                <w:rFonts w:asciiTheme="minorHAnsi" w:hAnsiTheme="minorHAnsi" w:cstheme="minorHAnsi"/>
                <w:color w:val="000000" w:themeColor="text1"/>
                <w:sz w:val="20"/>
                <w:szCs w:val="20"/>
              </w:rPr>
              <w:t xml:space="preserve">MAS má </w:t>
            </w:r>
            <w:r w:rsidRPr="00C73A19">
              <w:rPr>
                <w:rFonts w:asciiTheme="minorHAnsi" w:hAnsiTheme="minorHAnsi" w:cstheme="minorHAnsi"/>
                <w:color w:val="000000" w:themeColor="text1"/>
                <w:sz w:val="20"/>
                <w:szCs w:val="20"/>
              </w:rPr>
              <w:t>_</w:t>
            </w:r>
            <w:r w:rsidR="000539AB" w:rsidRPr="00C73A19">
              <w:rPr>
                <w:rFonts w:asciiTheme="minorHAnsi" w:hAnsiTheme="minorHAnsi" w:cstheme="minorHAnsi"/>
                <w:color w:val="000000" w:themeColor="text1"/>
                <w:sz w:val="20"/>
                <w:szCs w:val="20"/>
              </w:rPr>
              <w:t>3</w:t>
            </w:r>
            <w:r w:rsidRPr="00C73A19">
              <w:rPr>
                <w:rFonts w:asciiTheme="minorHAnsi" w:hAnsiTheme="minorHAnsi" w:cstheme="minorHAnsi"/>
                <w:color w:val="000000" w:themeColor="text1"/>
                <w:sz w:val="20"/>
                <w:szCs w:val="20"/>
              </w:rPr>
              <w:t>__ výzev, ve kterých jsou projekty</w:t>
            </w:r>
            <w:r w:rsidR="006B57B2" w:rsidRPr="00C73A19">
              <w:rPr>
                <w:rFonts w:asciiTheme="minorHAnsi" w:hAnsiTheme="minorHAnsi" w:cstheme="minorHAnsi"/>
                <w:color w:val="000000" w:themeColor="text1"/>
                <w:sz w:val="20"/>
                <w:szCs w:val="20"/>
              </w:rPr>
              <w:t xml:space="preserve"> v realizaci (neukončené projekty</w:t>
            </w:r>
            <w:r w:rsidRPr="00C73A19">
              <w:rPr>
                <w:rFonts w:asciiTheme="minorHAnsi" w:hAnsiTheme="minorHAnsi" w:cstheme="minorHAnsi"/>
                <w:color w:val="000000" w:themeColor="text1"/>
                <w:sz w:val="20"/>
                <w:szCs w:val="20"/>
              </w:rPr>
              <w:t xml:space="preserve"> s vydaným právním aktem</w:t>
            </w:r>
            <w:r w:rsidR="006B57B2" w:rsidRPr="00C73A19">
              <w:rPr>
                <w:rFonts w:asciiTheme="minorHAnsi" w:hAnsiTheme="minorHAnsi" w:cstheme="minorHAnsi"/>
                <w:color w:val="000000" w:themeColor="text1"/>
                <w:sz w:val="20"/>
                <w:szCs w:val="20"/>
              </w:rPr>
              <w:t>)</w:t>
            </w:r>
            <w:r w:rsidRPr="00C73A19">
              <w:rPr>
                <w:rFonts w:asciiTheme="minorHAnsi" w:hAnsiTheme="minorHAnsi" w:cstheme="minorHAnsi"/>
                <w:color w:val="000000" w:themeColor="text1"/>
                <w:sz w:val="20"/>
                <w:szCs w:val="20"/>
              </w:rPr>
              <w:t xml:space="preserve">, z toho: </w:t>
            </w:r>
          </w:p>
          <w:p w14:paraId="240C63D9" w14:textId="512ED0FC" w:rsidR="00F44D74" w:rsidRDefault="00F44D74" w:rsidP="00CB0469">
            <w:pPr>
              <w:pStyle w:val="Odstavecseseznamem"/>
              <w:numPr>
                <w:ilvl w:val="0"/>
                <w:numId w:val="12"/>
              </w:numPr>
              <w:jc w:val="left"/>
              <w:rPr>
                <w:rFonts w:asciiTheme="minorHAnsi" w:hAnsiTheme="minorHAnsi" w:cstheme="minorHAnsi"/>
                <w:color w:val="000000" w:themeColor="text1"/>
                <w:sz w:val="20"/>
                <w:szCs w:val="20"/>
              </w:rPr>
            </w:pPr>
            <w:r w:rsidRPr="00C73A19">
              <w:rPr>
                <w:rFonts w:asciiTheme="minorHAnsi" w:hAnsiTheme="minorHAnsi" w:cstheme="minorHAnsi"/>
                <w:color w:val="000000" w:themeColor="text1"/>
                <w:sz w:val="20"/>
                <w:szCs w:val="20"/>
              </w:rPr>
              <w:t>_</w:t>
            </w:r>
            <w:r w:rsidR="000539AB" w:rsidRPr="00C73A19">
              <w:rPr>
                <w:rFonts w:asciiTheme="minorHAnsi" w:hAnsiTheme="minorHAnsi" w:cstheme="minorHAnsi"/>
                <w:color w:val="000000" w:themeColor="text1"/>
                <w:sz w:val="20"/>
                <w:szCs w:val="20"/>
              </w:rPr>
              <w:t>1</w:t>
            </w:r>
            <w:r w:rsidRPr="00C73A19">
              <w:rPr>
                <w:rFonts w:asciiTheme="minorHAnsi" w:hAnsiTheme="minorHAnsi" w:cstheme="minorHAnsi"/>
                <w:color w:val="000000" w:themeColor="text1"/>
                <w:sz w:val="20"/>
                <w:szCs w:val="20"/>
              </w:rPr>
              <w:t>__v PR</w:t>
            </w:r>
            <w:r w:rsidRPr="00DB323D">
              <w:rPr>
                <w:rFonts w:asciiTheme="minorHAnsi" w:hAnsiTheme="minorHAnsi" w:cstheme="minorHAnsi"/>
                <w:color w:val="000000" w:themeColor="text1"/>
                <w:sz w:val="20"/>
                <w:szCs w:val="20"/>
              </w:rPr>
              <w:t xml:space="preserve"> PRV, </w:t>
            </w:r>
          </w:p>
          <w:p w14:paraId="00107160" w14:textId="22F70EBC" w:rsidR="00F56819" w:rsidRPr="00DB323D" w:rsidRDefault="00F56819" w:rsidP="00CB0469">
            <w:pPr>
              <w:pStyle w:val="Odstavecseseznamem"/>
              <w:numPr>
                <w:ilvl w:val="0"/>
                <w:numId w:val="12"/>
              </w:numPr>
              <w:jc w:val="lef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_2__v PR OPŽP</w:t>
            </w:r>
          </w:p>
          <w:p w14:paraId="0A5F4172" w14:textId="5FF71741" w:rsidR="00F44D74" w:rsidRPr="00A9165E" w:rsidRDefault="00F44D74" w:rsidP="00CB0469">
            <w:pPr>
              <w:pStyle w:val="Odstavecseseznamem"/>
              <w:numPr>
                <w:ilvl w:val="0"/>
                <w:numId w:val="11"/>
              </w:numPr>
              <w:jc w:val="left"/>
              <w:rPr>
                <w:rFonts w:asciiTheme="minorHAnsi" w:hAnsiTheme="minorHAnsi" w:cstheme="minorHAnsi"/>
                <w:color w:val="000000" w:themeColor="text1"/>
                <w:sz w:val="20"/>
                <w:szCs w:val="20"/>
              </w:rPr>
            </w:pPr>
            <w:r w:rsidRPr="00BA1157">
              <w:rPr>
                <w:rFonts w:asciiTheme="minorHAnsi" w:hAnsiTheme="minorHAnsi" w:cstheme="minorHAnsi"/>
                <w:color w:val="000000" w:themeColor="text1"/>
                <w:sz w:val="20"/>
                <w:szCs w:val="20"/>
              </w:rPr>
              <w:t xml:space="preserve">MAS má </w:t>
            </w:r>
            <w:r>
              <w:rPr>
                <w:rFonts w:asciiTheme="minorHAnsi" w:hAnsiTheme="minorHAnsi" w:cstheme="minorHAnsi"/>
                <w:color w:val="000000" w:themeColor="text1"/>
                <w:sz w:val="20"/>
                <w:szCs w:val="20"/>
              </w:rPr>
              <w:t>__</w:t>
            </w:r>
            <w:r w:rsidR="00C73A19">
              <w:rPr>
                <w:rFonts w:asciiTheme="minorHAnsi" w:hAnsiTheme="minorHAnsi" w:cstheme="minorHAnsi"/>
                <w:color w:val="000000" w:themeColor="text1"/>
                <w:sz w:val="20"/>
                <w:szCs w:val="20"/>
              </w:rPr>
              <w:t>1</w:t>
            </w:r>
            <w:r w:rsidR="00F56819">
              <w:rPr>
                <w:rFonts w:asciiTheme="minorHAnsi" w:hAnsiTheme="minorHAnsi" w:cstheme="minorHAnsi"/>
                <w:color w:val="000000" w:themeColor="text1"/>
                <w:sz w:val="20"/>
                <w:szCs w:val="20"/>
              </w:rPr>
              <w:t>7</w:t>
            </w:r>
            <w:r>
              <w:rPr>
                <w:rFonts w:asciiTheme="minorHAnsi" w:hAnsiTheme="minorHAnsi" w:cstheme="minorHAnsi"/>
                <w:color w:val="000000" w:themeColor="text1"/>
                <w:sz w:val="20"/>
                <w:szCs w:val="20"/>
              </w:rPr>
              <w:t xml:space="preserve">_ </w:t>
            </w:r>
            <w:r w:rsidRPr="00BA1157">
              <w:rPr>
                <w:rFonts w:asciiTheme="minorHAnsi" w:hAnsiTheme="minorHAnsi" w:cstheme="minorHAnsi"/>
                <w:color w:val="000000" w:themeColor="text1"/>
                <w:sz w:val="20"/>
                <w:szCs w:val="20"/>
              </w:rPr>
              <w:t>výz</w:t>
            </w:r>
            <w:r>
              <w:rPr>
                <w:rFonts w:asciiTheme="minorHAnsi" w:hAnsiTheme="minorHAnsi" w:cstheme="minorHAnsi"/>
                <w:color w:val="000000" w:themeColor="text1"/>
                <w:sz w:val="20"/>
                <w:szCs w:val="20"/>
              </w:rPr>
              <w:t>e</w:t>
            </w:r>
            <w:r w:rsidRPr="00BA1157">
              <w:rPr>
                <w:rFonts w:asciiTheme="minorHAnsi" w:hAnsiTheme="minorHAnsi" w:cstheme="minorHAnsi"/>
                <w:color w:val="000000" w:themeColor="text1"/>
                <w:sz w:val="20"/>
                <w:szCs w:val="20"/>
              </w:rPr>
              <w:t>v, ve kter</w:t>
            </w:r>
            <w:r>
              <w:rPr>
                <w:rFonts w:asciiTheme="minorHAnsi" w:hAnsiTheme="minorHAnsi" w:cstheme="minorHAnsi"/>
                <w:color w:val="000000" w:themeColor="text1"/>
                <w:sz w:val="20"/>
                <w:szCs w:val="20"/>
              </w:rPr>
              <w:t>ých</w:t>
            </w:r>
            <w:r w:rsidRPr="00BA1157">
              <w:rPr>
                <w:rFonts w:asciiTheme="minorHAnsi" w:hAnsiTheme="minorHAnsi" w:cstheme="minorHAnsi"/>
                <w:color w:val="000000" w:themeColor="text1"/>
                <w:sz w:val="20"/>
                <w:szCs w:val="20"/>
              </w:rPr>
              <w:t xml:space="preserve"> jsou ukončené projekty (projekty, u kterých byla podána závěrečná žádost o platbu/závěrečná zpráva o realizaci)</w:t>
            </w:r>
            <w:r>
              <w:rPr>
                <w:rFonts w:asciiTheme="minorHAnsi" w:hAnsiTheme="minorHAnsi" w:cstheme="minorHAnsi"/>
                <w:color w:val="000000" w:themeColor="text1"/>
                <w:sz w:val="20"/>
                <w:szCs w:val="20"/>
              </w:rPr>
              <w:t xml:space="preserve">, z toho: </w:t>
            </w:r>
          </w:p>
          <w:p w14:paraId="035E5C14" w14:textId="3E468274" w:rsidR="00F44D74" w:rsidRPr="00A9165E" w:rsidRDefault="00F44D74" w:rsidP="00CB0469">
            <w:pPr>
              <w:pStyle w:val="Odstavecseseznamem"/>
              <w:numPr>
                <w:ilvl w:val="0"/>
                <w:numId w:val="12"/>
              </w:numPr>
              <w:jc w:val="lef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_</w:t>
            </w:r>
            <w:r w:rsidR="00E10A15">
              <w:rPr>
                <w:rFonts w:asciiTheme="minorHAnsi" w:hAnsiTheme="minorHAnsi" w:cstheme="minorHAnsi"/>
                <w:color w:val="000000" w:themeColor="text1"/>
                <w:sz w:val="20"/>
                <w:szCs w:val="20"/>
              </w:rPr>
              <w:t>8</w:t>
            </w:r>
            <w:r>
              <w:rPr>
                <w:rFonts w:asciiTheme="minorHAnsi" w:hAnsiTheme="minorHAnsi" w:cstheme="minorHAnsi"/>
                <w:color w:val="000000" w:themeColor="text1"/>
                <w:sz w:val="20"/>
                <w:szCs w:val="20"/>
              </w:rPr>
              <w:t xml:space="preserve">__ v PR IROP, </w:t>
            </w:r>
          </w:p>
          <w:p w14:paraId="55FF1E71" w14:textId="4E51C767" w:rsidR="00F44D74" w:rsidRPr="00A9165E" w:rsidRDefault="00F44D74" w:rsidP="00CB0469">
            <w:pPr>
              <w:pStyle w:val="Odstavecseseznamem"/>
              <w:numPr>
                <w:ilvl w:val="0"/>
                <w:numId w:val="12"/>
              </w:numPr>
              <w:jc w:val="left"/>
              <w:rPr>
                <w:rFonts w:asciiTheme="minorHAnsi" w:hAnsiTheme="minorHAnsi" w:cstheme="minorHAnsi"/>
                <w:color w:val="000000" w:themeColor="text1"/>
                <w:sz w:val="20"/>
                <w:szCs w:val="20"/>
              </w:rPr>
            </w:pPr>
            <w:r w:rsidRPr="00C73A19">
              <w:rPr>
                <w:rFonts w:asciiTheme="minorHAnsi" w:hAnsiTheme="minorHAnsi" w:cstheme="minorHAnsi"/>
                <w:color w:val="000000" w:themeColor="text1"/>
                <w:sz w:val="20"/>
                <w:szCs w:val="20"/>
              </w:rPr>
              <w:t>_</w:t>
            </w:r>
            <w:r w:rsidR="00C73A19">
              <w:rPr>
                <w:rFonts w:asciiTheme="minorHAnsi" w:hAnsiTheme="minorHAnsi" w:cstheme="minorHAnsi"/>
                <w:color w:val="000000" w:themeColor="text1"/>
                <w:sz w:val="20"/>
                <w:szCs w:val="20"/>
              </w:rPr>
              <w:t>5</w:t>
            </w:r>
            <w:r>
              <w:rPr>
                <w:rFonts w:asciiTheme="minorHAnsi" w:hAnsiTheme="minorHAnsi" w:cstheme="minorHAnsi"/>
                <w:color w:val="000000" w:themeColor="text1"/>
                <w:sz w:val="20"/>
                <w:szCs w:val="20"/>
              </w:rPr>
              <w:t xml:space="preserve">__v PR PRV, </w:t>
            </w:r>
          </w:p>
          <w:p w14:paraId="373FB137" w14:textId="32077801" w:rsidR="00F44D74" w:rsidRPr="00A9165E" w:rsidRDefault="00F44D74" w:rsidP="00CB0469">
            <w:pPr>
              <w:pStyle w:val="Odstavecseseznamem"/>
              <w:numPr>
                <w:ilvl w:val="0"/>
                <w:numId w:val="12"/>
              </w:numPr>
              <w:jc w:val="lef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_</w:t>
            </w:r>
            <w:r w:rsidR="00E10A15">
              <w:rPr>
                <w:rFonts w:asciiTheme="minorHAnsi" w:hAnsiTheme="minorHAnsi" w:cstheme="minorHAnsi"/>
                <w:color w:val="000000" w:themeColor="text1"/>
                <w:sz w:val="20"/>
                <w:szCs w:val="20"/>
              </w:rPr>
              <w:t>4</w:t>
            </w:r>
            <w:r>
              <w:rPr>
                <w:rFonts w:asciiTheme="minorHAnsi" w:hAnsiTheme="minorHAnsi" w:cstheme="minorHAnsi"/>
                <w:color w:val="000000" w:themeColor="text1"/>
                <w:sz w:val="20"/>
                <w:szCs w:val="20"/>
              </w:rPr>
              <w:t xml:space="preserve">__v PR OPZ, </w:t>
            </w:r>
          </w:p>
          <w:p w14:paraId="217E4E7E" w14:textId="5CDA2020" w:rsidR="00F44D74" w:rsidRPr="00BA1157" w:rsidRDefault="00F44D74" w:rsidP="00CB0469">
            <w:pPr>
              <w:pStyle w:val="Odstavecseseznamem"/>
              <w:numPr>
                <w:ilvl w:val="0"/>
                <w:numId w:val="12"/>
              </w:numPr>
              <w:jc w:val="lef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_</w:t>
            </w:r>
            <w:r w:rsidR="00F56819">
              <w:rPr>
                <w:rFonts w:asciiTheme="minorHAnsi" w:hAnsiTheme="minorHAnsi" w:cstheme="minorHAnsi"/>
                <w:color w:val="000000" w:themeColor="text1"/>
                <w:sz w:val="20"/>
                <w:szCs w:val="20"/>
              </w:rPr>
              <w:t>0</w:t>
            </w:r>
            <w:r>
              <w:rPr>
                <w:rFonts w:asciiTheme="minorHAnsi" w:hAnsiTheme="minorHAnsi" w:cstheme="minorHAnsi"/>
                <w:color w:val="000000" w:themeColor="text1"/>
                <w:sz w:val="20"/>
                <w:szCs w:val="20"/>
              </w:rPr>
              <w:t xml:space="preserve">__v PR OP ŽP </w:t>
            </w:r>
          </w:p>
          <w:p w14:paraId="05960481" w14:textId="77777777" w:rsidR="00F44D74" w:rsidRDefault="00F44D74" w:rsidP="00E250EC">
            <w:pPr>
              <w:pStyle w:val="Odstavecseseznamem"/>
              <w:ind w:left="720"/>
              <w:rPr>
                <w:rFonts w:asciiTheme="minorHAnsi" w:hAnsiTheme="minorHAnsi" w:cstheme="minorHAnsi"/>
                <w:color w:val="000000" w:themeColor="text1"/>
                <w:sz w:val="20"/>
                <w:szCs w:val="20"/>
              </w:rPr>
            </w:pPr>
          </w:p>
          <w:p w14:paraId="67377C56" w14:textId="2EAFFED9" w:rsidR="00DF4C60" w:rsidRPr="00A9165E" w:rsidRDefault="00DF4C60" w:rsidP="00CB0469">
            <w:pPr>
              <w:pStyle w:val="Odstavecseseznamem"/>
              <w:numPr>
                <w:ilvl w:val="0"/>
                <w:numId w:val="11"/>
              </w:numPr>
              <w:jc w:val="left"/>
              <w:rPr>
                <w:rFonts w:asciiTheme="minorHAnsi" w:hAnsiTheme="minorHAnsi" w:cstheme="minorHAnsi"/>
                <w:color w:val="000000" w:themeColor="text1"/>
                <w:sz w:val="20"/>
                <w:szCs w:val="20"/>
              </w:rPr>
            </w:pPr>
            <w:r w:rsidRPr="00BA1157">
              <w:rPr>
                <w:rFonts w:asciiTheme="minorHAnsi" w:hAnsiTheme="minorHAnsi" w:cstheme="minorHAnsi"/>
                <w:color w:val="000000" w:themeColor="text1"/>
                <w:sz w:val="20"/>
                <w:szCs w:val="20"/>
              </w:rPr>
              <w:t xml:space="preserve">MAS má </w:t>
            </w:r>
            <w:r>
              <w:rPr>
                <w:rFonts w:asciiTheme="minorHAnsi" w:hAnsiTheme="minorHAnsi" w:cstheme="minorHAnsi"/>
                <w:color w:val="000000" w:themeColor="text1"/>
                <w:sz w:val="20"/>
                <w:szCs w:val="20"/>
              </w:rPr>
              <w:t>_</w:t>
            </w:r>
            <w:r w:rsidR="000539AB">
              <w:rPr>
                <w:rFonts w:asciiTheme="minorHAnsi" w:hAnsiTheme="minorHAnsi" w:cstheme="minorHAnsi"/>
                <w:color w:val="000000" w:themeColor="text1"/>
                <w:sz w:val="20"/>
                <w:szCs w:val="20"/>
              </w:rPr>
              <w:t>3</w:t>
            </w:r>
            <w:r>
              <w:rPr>
                <w:rFonts w:asciiTheme="minorHAnsi" w:hAnsiTheme="minorHAnsi" w:cstheme="minorHAnsi"/>
                <w:color w:val="000000" w:themeColor="text1"/>
                <w:sz w:val="20"/>
                <w:szCs w:val="20"/>
              </w:rPr>
              <w:t xml:space="preserve">__ </w:t>
            </w:r>
            <w:r w:rsidRPr="00BA1157">
              <w:rPr>
                <w:rFonts w:asciiTheme="minorHAnsi" w:hAnsiTheme="minorHAnsi" w:cstheme="minorHAnsi"/>
                <w:color w:val="000000" w:themeColor="text1"/>
                <w:sz w:val="20"/>
                <w:szCs w:val="20"/>
              </w:rPr>
              <w:t>výz</w:t>
            </w:r>
            <w:r>
              <w:rPr>
                <w:rFonts w:asciiTheme="minorHAnsi" w:hAnsiTheme="minorHAnsi" w:cstheme="minorHAnsi"/>
                <w:color w:val="000000" w:themeColor="text1"/>
                <w:sz w:val="20"/>
                <w:szCs w:val="20"/>
              </w:rPr>
              <w:t>e</w:t>
            </w:r>
            <w:r w:rsidRPr="00BA1157">
              <w:rPr>
                <w:rFonts w:asciiTheme="minorHAnsi" w:hAnsiTheme="minorHAnsi" w:cstheme="minorHAnsi"/>
                <w:color w:val="000000" w:themeColor="text1"/>
                <w:sz w:val="20"/>
                <w:szCs w:val="20"/>
              </w:rPr>
              <w:t>v,</w:t>
            </w:r>
            <w:r>
              <w:rPr>
                <w:rFonts w:asciiTheme="minorHAnsi" w:hAnsiTheme="minorHAnsi" w:cstheme="minorHAnsi"/>
                <w:color w:val="000000" w:themeColor="text1"/>
                <w:sz w:val="20"/>
                <w:szCs w:val="20"/>
              </w:rPr>
              <w:t xml:space="preserve"> do kterých nebyly předloženy žádné žádosti o podporu, z toho: </w:t>
            </w:r>
          </w:p>
          <w:p w14:paraId="56A9E747" w14:textId="6FB5748A" w:rsidR="00DF4C60" w:rsidRPr="00A9165E" w:rsidRDefault="00DF4C60" w:rsidP="00CB0469">
            <w:pPr>
              <w:pStyle w:val="Odstavecseseznamem"/>
              <w:numPr>
                <w:ilvl w:val="0"/>
                <w:numId w:val="12"/>
              </w:numPr>
              <w:jc w:val="lef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_</w:t>
            </w:r>
            <w:r w:rsidR="000539AB">
              <w:rPr>
                <w:rFonts w:asciiTheme="minorHAnsi" w:hAnsiTheme="minorHAnsi" w:cstheme="minorHAnsi"/>
                <w:color w:val="000000" w:themeColor="text1"/>
                <w:sz w:val="20"/>
                <w:szCs w:val="20"/>
              </w:rPr>
              <w:t>0</w:t>
            </w:r>
            <w:r>
              <w:rPr>
                <w:rFonts w:asciiTheme="minorHAnsi" w:hAnsiTheme="minorHAnsi" w:cstheme="minorHAnsi"/>
                <w:color w:val="000000" w:themeColor="text1"/>
                <w:sz w:val="20"/>
                <w:szCs w:val="20"/>
              </w:rPr>
              <w:t xml:space="preserve">__ v PR IROP, </w:t>
            </w:r>
          </w:p>
          <w:p w14:paraId="4F1A682F" w14:textId="1F44B664" w:rsidR="00DF4C60" w:rsidRPr="00A9165E" w:rsidRDefault="00DF4C60" w:rsidP="00CB0469">
            <w:pPr>
              <w:pStyle w:val="Odstavecseseznamem"/>
              <w:numPr>
                <w:ilvl w:val="0"/>
                <w:numId w:val="12"/>
              </w:numPr>
              <w:jc w:val="lef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_</w:t>
            </w:r>
            <w:r w:rsidR="000539AB">
              <w:rPr>
                <w:rFonts w:asciiTheme="minorHAnsi" w:hAnsiTheme="minorHAnsi" w:cstheme="minorHAnsi"/>
                <w:color w:val="000000" w:themeColor="text1"/>
                <w:sz w:val="20"/>
                <w:szCs w:val="20"/>
              </w:rPr>
              <w:t>0</w:t>
            </w:r>
            <w:r>
              <w:rPr>
                <w:rFonts w:asciiTheme="minorHAnsi" w:hAnsiTheme="minorHAnsi" w:cstheme="minorHAnsi"/>
                <w:color w:val="000000" w:themeColor="text1"/>
                <w:sz w:val="20"/>
                <w:szCs w:val="20"/>
              </w:rPr>
              <w:t xml:space="preserve">__v PR PRV, </w:t>
            </w:r>
          </w:p>
          <w:p w14:paraId="431BA14D" w14:textId="3C2374AE" w:rsidR="00DF4C60" w:rsidRPr="00A9165E" w:rsidRDefault="00DF4C60" w:rsidP="00CB0469">
            <w:pPr>
              <w:pStyle w:val="Odstavecseseznamem"/>
              <w:numPr>
                <w:ilvl w:val="0"/>
                <w:numId w:val="12"/>
              </w:numPr>
              <w:jc w:val="lef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_</w:t>
            </w:r>
            <w:r w:rsidR="000539AB">
              <w:rPr>
                <w:rFonts w:asciiTheme="minorHAnsi" w:hAnsiTheme="minorHAnsi" w:cstheme="minorHAnsi"/>
                <w:color w:val="000000" w:themeColor="text1"/>
                <w:sz w:val="20"/>
                <w:szCs w:val="20"/>
              </w:rPr>
              <w:t>0</w:t>
            </w:r>
            <w:r>
              <w:rPr>
                <w:rFonts w:asciiTheme="minorHAnsi" w:hAnsiTheme="minorHAnsi" w:cstheme="minorHAnsi"/>
                <w:color w:val="000000" w:themeColor="text1"/>
                <w:sz w:val="20"/>
                <w:szCs w:val="20"/>
              </w:rPr>
              <w:t xml:space="preserve">_v PR OPZ, </w:t>
            </w:r>
          </w:p>
          <w:p w14:paraId="1607D2BA" w14:textId="254403C3" w:rsidR="009162F6" w:rsidRDefault="00DF4C60" w:rsidP="00CB0469">
            <w:pPr>
              <w:pStyle w:val="Odstavecseseznamem"/>
              <w:numPr>
                <w:ilvl w:val="0"/>
                <w:numId w:val="12"/>
              </w:numPr>
              <w:jc w:val="lef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_</w:t>
            </w:r>
            <w:r w:rsidR="000539AB">
              <w:rPr>
                <w:rFonts w:asciiTheme="minorHAnsi" w:hAnsiTheme="minorHAnsi" w:cstheme="minorHAnsi"/>
                <w:color w:val="000000" w:themeColor="text1"/>
                <w:sz w:val="20"/>
                <w:szCs w:val="20"/>
              </w:rPr>
              <w:t>3</w:t>
            </w:r>
            <w:r>
              <w:rPr>
                <w:rFonts w:asciiTheme="minorHAnsi" w:hAnsiTheme="minorHAnsi" w:cstheme="minorHAnsi"/>
                <w:color w:val="000000" w:themeColor="text1"/>
                <w:sz w:val="20"/>
                <w:szCs w:val="20"/>
              </w:rPr>
              <w:t>_v PR OP ŽP</w:t>
            </w:r>
          </w:p>
          <w:p w14:paraId="452BF58C" w14:textId="77777777" w:rsidR="00F44D74" w:rsidRDefault="00F44D74" w:rsidP="00E250EC">
            <w:pPr>
              <w:pStyle w:val="Odstavecseseznamem"/>
              <w:ind w:left="720"/>
              <w:rPr>
                <w:rFonts w:asciiTheme="minorHAnsi" w:hAnsiTheme="minorHAnsi" w:cstheme="minorHAnsi"/>
                <w:color w:val="000000" w:themeColor="text1"/>
                <w:sz w:val="20"/>
                <w:szCs w:val="20"/>
              </w:rPr>
            </w:pPr>
          </w:p>
        </w:tc>
      </w:tr>
      <w:tr w:rsidR="009D670D" w:rsidRPr="00F8479B" w14:paraId="7E06B327" w14:textId="77777777" w:rsidTr="00DB7628">
        <w:tc>
          <w:tcPr>
            <w:tcW w:w="4835" w:type="dxa"/>
            <w:shd w:val="clear" w:color="auto" w:fill="F2F2F2" w:themeFill="background1" w:themeFillShade="F2"/>
          </w:tcPr>
          <w:p w14:paraId="0B5C398C" w14:textId="77777777" w:rsidR="009D670D" w:rsidRPr="00F8479B" w:rsidRDefault="009D670D" w:rsidP="009D4E6B">
            <w:pPr>
              <w:spacing w:after="60"/>
              <w:rPr>
                <w:rFonts w:cs="Arial"/>
                <w:b/>
                <w:i/>
              </w:rPr>
            </w:pPr>
            <w:r w:rsidRPr="00F8479B">
              <w:rPr>
                <w:rFonts w:cs="Arial"/>
                <w:b/>
                <w:i/>
              </w:rPr>
              <w:t xml:space="preserve">Klíčová zjištění: </w:t>
            </w:r>
          </w:p>
        </w:tc>
        <w:tc>
          <w:tcPr>
            <w:tcW w:w="4377" w:type="dxa"/>
            <w:shd w:val="clear" w:color="auto" w:fill="F2F2F2" w:themeFill="background1" w:themeFillShade="F2"/>
          </w:tcPr>
          <w:p w14:paraId="6C185F23" w14:textId="77777777" w:rsidR="009D670D" w:rsidRPr="00F8479B" w:rsidRDefault="009D670D" w:rsidP="009D4E6B">
            <w:pPr>
              <w:pStyle w:val="Odstavecseseznamem"/>
              <w:spacing w:after="60"/>
              <w:ind w:left="720"/>
              <w:rPr>
                <w:rFonts w:ascii="Arial" w:hAnsi="Arial" w:cs="Arial"/>
                <w:i/>
                <w:sz w:val="22"/>
                <w:szCs w:val="22"/>
              </w:rPr>
            </w:pPr>
          </w:p>
        </w:tc>
      </w:tr>
      <w:tr w:rsidR="009D670D" w:rsidRPr="00B65990" w14:paraId="3F5598E6" w14:textId="77777777" w:rsidTr="00DB7628">
        <w:tc>
          <w:tcPr>
            <w:tcW w:w="9212" w:type="dxa"/>
            <w:gridSpan w:val="2"/>
          </w:tcPr>
          <w:p w14:paraId="0478430C" w14:textId="77777777" w:rsidR="009D670D" w:rsidRDefault="000539AB" w:rsidP="00CB0469">
            <w:pPr>
              <w:pStyle w:val="Odstavecseseznamem"/>
              <w:numPr>
                <w:ilvl w:val="0"/>
                <w:numId w:val="13"/>
              </w:numPr>
              <w:spacing w:after="60"/>
              <w:rPr>
                <w:rFonts w:ascii="Arial" w:hAnsi="Arial" w:cs="Arial"/>
                <w:sz w:val="22"/>
                <w:szCs w:val="22"/>
              </w:rPr>
            </w:pPr>
            <w:r>
              <w:rPr>
                <w:rFonts w:ascii="Arial" w:hAnsi="Arial" w:cs="Arial"/>
                <w:sz w:val="22"/>
                <w:szCs w:val="22"/>
              </w:rPr>
              <w:t>K</w:t>
            </w:r>
            <w:r w:rsidRPr="000539AB">
              <w:rPr>
                <w:rFonts w:ascii="Arial" w:hAnsi="Arial" w:cs="Arial"/>
                <w:sz w:val="22"/>
                <w:szCs w:val="22"/>
              </w:rPr>
              <w:t xml:space="preserve"> 31. 12. 2024 </w:t>
            </w:r>
            <w:r>
              <w:rPr>
                <w:rFonts w:ascii="Arial" w:hAnsi="Arial" w:cs="Arial"/>
                <w:sz w:val="22"/>
                <w:szCs w:val="22"/>
              </w:rPr>
              <w:t>má MAS ukončen příjem a administrativní kontrolu u všech výzev MAS.</w:t>
            </w:r>
          </w:p>
          <w:p w14:paraId="2AE97C85" w14:textId="54CC9CAF" w:rsidR="000539AB" w:rsidRDefault="000539AB" w:rsidP="00CB0469">
            <w:pPr>
              <w:pStyle w:val="Odstavecseseznamem"/>
              <w:numPr>
                <w:ilvl w:val="0"/>
                <w:numId w:val="13"/>
              </w:numPr>
              <w:spacing w:after="60"/>
              <w:rPr>
                <w:rFonts w:ascii="Arial" w:hAnsi="Arial" w:cs="Arial"/>
                <w:sz w:val="22"/>
                <w:szCs w:val="22"/>
              </w:rPr>
            </w:pPr>
            <w:r>
              <w:rPr>
                <w:rFonts w:ascii="Arial" w:hAnsi="Arial" w:cs="Arial"/>
                <w:sz w:val="22"/>
                <w:szCs w:val="22"/>
              </w:rPr>
              <w:t>K 31.12.2024 zbývají 3 výzvy, v nichž jsou projekty stále v</w:t>
            </w:r>
            <w:r w:rsidR="00C73A19">
              <w:rPr>
                <w:rFonts w:ascii="Arial" w:hAnsi="Arial" w:cs="Arial"/>
                <w:sz w:val="22"/>
                <w:szCs w:val="22"/>
              </w:rPr>
              <w:t> </w:t>
            </w:r>
            <w:r>
              <w:rPr>
                <w:rFonts w:ascii="Arial" w:hAnsi="Arial" w:cs="Arial"/>
                <w:sz w:val="22"/>
                <w:szCs w:val="22"/>
              </w:rPr>
              <w:t>realizaci</w:t>
            </w:r>
            <w:r w:rsidR="00C73A19">
              <w:rPr>
                <w:rFonts w:ascii="Arial" w:hAnsi="Arial" w:cs="Arial"/>
                <w:sz w:val="22"/>
                <w:szCs w:val="22"/>
              </w:rPr>
              <w:t xml:space="preserve"> (vyplývá z podmínek programu)</w:t>
            </w:r>
            <w:r>
              <w:rPr>
                <w:rFonts w:ascii="Arial" w:hAnsi="Arial" w:cs="Arial"/>
                <w:sz w:val="22"/>
                <w:szCs w:val="22"/>
              </w:rPr>
              <w:t>.</w:t>
            </w:r>
          </w:p>
          <w:p w14:paraId="118C2B66" w14:textId="71F85C1D" w:rsidR="000539AB" w:rsidRDefault="000539AB" w:rsidP="00CB0469">
            <w:pPr>
              <w:pStyle w:val="Odstavecseseznamem"/>
              <w:numPr>
                <w:ilvl w:val="0"/>
                <w:numId w:val="13"/>
              </w:numPr>
              <w:spacing w:after="60"/>
              <w:rPr>
                <w:rFonts w:ascii="Arial" w:hAnsi="Arial" w:cs="Arial"/>
                <w:sz w:val="22"/>
                <w:szCs w:val="22"/>
              </w:rPr>
            </w:pPr>
            <w:r>
              <w:rPr>
                <w:rFonts w:ascii="Arial" w:hAnsi="Arial" w:cs="Arial"/>
                <w:sz w:val="22"/>
                <w:szCs w:val="22"/>
              </w:rPr>
              <w:t xml:space="preserve">K 31.12.2024 má </w:t>
            </w:r>
            <w:r w:rsidR="00F56819">
              <w:rPr>
                <w:rFonts w:ascii="Arial" w:hAnsi="Arial" w:cs="Arial"/>
                <w:sz w:val="22"/>
                <w:szCs w:val="22"/>
              </w:rPr>
              <w:t xml:space="preserve">naprostá </w:t>
            </w:r>
            <w:r>
              <w:rPr>
                <w:rFonts w:ascii="Arial" w:hAnsi="Arial" w:cs="Arial"/>
                <w:sz w:val="22"/>
                <w:szCs w:val="22"/>
              </w:rPr>
              <w:t>většina výzev ukončené projekty.</w:t>
            </w:r>
          </w:p>
          <w:p w14:paraId="2F7890BE" w14:textId="7F816E61" w:rsidR="000539AB" w:rsidRPr="00F8479B" w:rsidRDefault="000539AB" w:rsidP="00CB0469">
            <w:pPr>
              <w:pStyle w:val="Odstavecseseznamem"/>
              <w:numPr>
                <w:ilvl w:val="0"/>
                <w:numId w:val="13"/>
              </w:numPr>
              <w:spacing w:after="60"/>
              <w:rPr>
                <w:rFonts w:ascii="Arial" w:hAnsi="Arial" w:cs="Arial"/>
                <w:sz w:val="22"/>
                <w:szCs w:val="22"/>
              </w:rPr>
            </w:pPr>
            <w:r>
              <w:rPr>
                <w:rFonts w:ascii="Arial" w:hAnsi="Arial" w:cs="Arial"/>
                <w:sz w:val="22"/>
                <w:szCs w:val="22"/>
              </w:rPr>
              <w:t xml:space="preserve">Do 3 výzev MAS nebyly předloženy žádné projekty – všechny jsou výzvy PR </w:t>
            </w:r>
            <w:proofErr w:type="gramStart"/>
            <w:r w:rsidRPr="000539AB">
              <w:rPr>
                <w:rFonts w:ascii="Arial" w:hAnsi="Arial" w:cs="Arial"/>
                <w:sz w:val="22"/>
                <w:szCs w:val="22"/>
              </w:rPr>
              <w:t xml:space="preserve">OPŽP- </w:t>
            </w:r>
            <w:r>
              <w:rPr>
                <w:rFonts w:ascii="Arial" w:hAnsi="Arial" w:cs="Arial"/>
                <w:sz w:val="22"/>
                <w:szCs w:val="22"/>
              </w:rPr>
              <w:t>opatření</w:t>
            </w:r>
            <w:proofErr w:type="gramEnd"/>
            <w:r>
              <w:rPr>
                <w:rFonts w:ascii="Arial" w:hAnsi="Arial" w:cs="Arial"/>
                <w:sz w:val="22"/>
                <w:szCs w:val="22"/>
              </w:rPr>
              <w:t xml:space="preserve"> V</w:t>
            </w:r>
            <w:r w:rsidRPr="000539AB">
              <w:rPr>
                <w:rFonts w:ascii="Arial" w:hAnsi="Arial" w:cs="Arial"/>
                <w:sz w:val="22"/>
                <w:szCs w:val="22"/>
              </w:rPr>
              <w:t>ýsadby dřevin</w:t>
            </w:r>
            <w:r>
              <w:rPr>
                <w:rFonts w:ascii="Arial" w:hAnsi="Arial" w:cs="Arial"/>
                <w:sz w:val="22"/>
                <w:szCs w:val="22"/>
              </w:rPr>
              <w:t>.</w:t>
            </w:r>
          </w:p>
        </w:tc>
      </w:tr>
    </w:tbl>
    <w:p w14:paraId="51D77B28" w14:textId="77777777" w:rsidR="009D670D" w:rsidRDefault="009D670D" w:rsidP="009D670D">
      <w:pPr>
        <w:pStyle w:val="Nadpis2"/>
        <w:numPr>
          <w:ilvl w:val="1"/>
          <w:numId w:val="0"/>
        </w:numPr>
      </w:pPr>
      <w:bookmarkStart w:id="98" w:name="_Toc517511949"/>
      <w:bookmarkStart w:id="99" w:name="_Toc200718450"/>
      <w:r>
        <w:t>Odpověď na evaluační otázku, doporučení</w:t>
      </w:r>
      <w:bookmarkEnd w:id="98"/>
      <w:bookmarkEnd w:id="99"/>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8"/>
        <w:gridCol w:w="74"/>
      </w:tblGrid>
      <w:tr w:rsidR="009D670D" w:rsidRPr="00B65990" w14:paraId="5B9766F2" w14:textId="77777777" w:rsidTr="00DF4C60">
        <w:trPr>
          <w:gridAfter w:val="1"/>
          <w:wAfter w:w="76" w:type="dxa"/>
        </w:trPr>
        <w:tc>
          <w:tcPr>
            <w:tcW w:w="9212" w:type="dxa"/>
            <w:tcBorders>
              <w:bottom w:val="single" w:sz="4" w:space="0" w:color="auto"/>
            </w:tcBorders>
            <w:shd w:val="clear" w:color="auto" w:fill="F2F2F2" w:themeFill="background1" w:themeFillShade="F2"/>
          </w:tcPr>
          <w:p w14:paraId="529C91EF" w14:textId="77777777" w:rsidR="001126BA" w:rsidRDefault="000040C2">
            <w:pPr>
              <w:spacing w:after="60"/>
              <w:rPr>
                <w:rFonts w:cs="Arial"/>
                <w:b/>
                <w:i/>
              </w:rPr>
            </w:pPr>
            <w:r w:rsidRPr="000040C2">
              <w:rPr>
                <w:rFonts w:cs="Arial"/>
                <w:b/>
                <w:szCs w:val="20"/>
              </w:rPr>
              <w:t>C.1 V jaké fázi realizace se SCLLD k 31. 12. 20</w:t>
            </w:r>
            <w:r w:rsidR="005A413F">
              <w:rPr>
                <w:rFonts w:cs="Arial"/>
                <w:b/>
                <w:szCs w:val="20"/>
              </w:rPr>
              <w:t>2</w:t>
            </w:r>
            <w:r w:rsidR="00F51286">
              <w:rPr>
                <w:rFonts w:cs="Arial"/>
                <w:b/>
                <w:szCs w:val="20"/>
              </w:rPr>
              <w:t>4</w:t>
            </w:r>
            <w:r w:rsidRPr="000040C2">
              <w:rPr>
                <w:rFonts w:cs="Arial"/>
                <w:b/>
                <w:szCs w:val="20"/>
              </w:rPr>
              <w:t xml:space="preserve"> nachází</w:t>
            </w:r>
            <w:r w:rsidR="00054DAA">
              <w:rPr>
                <w:rFonts w:cs="Arial"/>
                <w:b/>
                <w:szCs w:val="20"/>
              </w:rPr>
              <w:t xml:space="preserve"> (d</w:t>
            </w:r>
            <w:r w:rsidR="00F83D76">
              <w:rPr>
                <w:rFonts w:cs="Arial"/>
                <w:b/>
                <w:szCs w:val="20"/>
              </w:rPr>
              <w:t xml:space="preserve">o jaké míry </w:t>
            </w:r>
            <w:r w:rsidR="00F51286">
              <w:rPr>
                <w:rFonts w:cs="Arial"/>
                <w:b/>
                <w:szCs w:val="20"/>
              </w:rPr>
              <w:t>byl</w:t>
            </w:r>
            <w:r w:rsidR="00F83D76">
              <w:rPr>
                <w:rFonts w:cs="Arial"/>
                <w:b/>
                <w:szCs w:val="20"/>
              </w:rPr>
              <w:t xml:space="preserve"> průběh realizace v souladu s plánovaným harmonogramem</w:t>
            </w:r>
            <w:r w:rsidR="00FE429B">
              <w:rPr>
                <w:rFonts w:cs="Arial"/>
                <w:b/>
                <w:szCs w:val="20"/>
              </w:rPr>
              <w:t xml:space="preserve"> výzev</w:t>
            </w:r>
            <w:r w:rsidR="00054DAA">
              <w:rPr>
                <w:rFonts w:cs="Arial"/>
                <w:b/>
                <w:szCs w:val="20"/>
              </w:rPr>
              <w:t>)</w:t>
            </w:r>
            <w:r w:rsidR="00F83D76">
              <w:rPr>
                <w:rFonts w:cs="Arial"/>
                <w:b/>
                <w:szCs w:val="20"/>
              </w:rPr>
              <w:t xml:space="preserve">? </w:t>
            </w:r>
          </w:p>
        </w:tc>
      </w:tr>
      <w:tr w:rsidR="009D670D" w:rsidRPr="00DF4C60" w14:paraId="4D93E5C3" w14:textId="77777777" w:rsidTr="00DF4C60">
        <w:trPr>
          <w:gridAfter w:val="1"/>
          <w:wAfter w:w="76" w:type="dxa"/>
        </w:trPr>
        <w:tc>
          <w:tcPr>
            <w:tcW w:w="9212" w:type="dxa"/>
            <w:shd w:val="clear" w:color="auto" w:fill="F2F2F2" w:themeFill="background1" w:themeFillShade="F2"/>
          </w:tcPr>
          <w:p w14:paraId="368CAB49" w14:textId="4324A844" w:rsidR="009D670D" w:rsidRPr="005F2131" w:rsidRDefault="002D0958" w:rsidP="00144256">
            <w:pPr>
              <w:spacing w:after="60"/>
              <w:rPr>
                <w:rFonts w:cs="Arial"/>
                <w:b/>
                <w:i/>
              </w:rPr>
            </w:pPr>
            <w:r w:rsidRPr="002D0958">
              <w:rPr>
                <w:rFonts w:cs="Arial"/>
                <w:b/>
                <w:i/>
              </w:rPr>
              <w:lastRenderedPageBreak/>
              <w:t xml:space="preserve">Odpověď: </w:t>
            </w:r>
            <w:r w:rsidR="009D670D" w:rsidRPr="00DF4C60">
              <w:rPr>
                <w:rFonts w:cs="Arial"/>
                <w:i/>
              </w:rPr>
              <w:t xml:space="preserve"> </w:t>
            </w:r>
          </w:p>
        </w:tc>
      </w:tr>
      <w:tr w:rsidR="00DF4C60" w:rsidRPr="00B65990" w14:paraId="2CAFD75C" w14:textId="77777777" w:rsidTr="00DB7628">
        <w:trPr>
          <w:gridAfter w:val="1"/>
          <w:wAfter w:w="76" w:type="dxa"/>
        </w:trPr>
        <w:tc>
          <w:tcPr>
            <w:tcW w:w="9212" w:type="dxa"/>
          </w:tcPr>
          <w:p w14:paraId="45DB0261" w14:textId="144247FE" w:rsidR="00DF4C60" w:rsidRDefault="000539AB" w:rsidP="009D4E6B">
            <w:pPr>
              <w:spacing w:after="60"/>
              <w:rPr>
                <w:rFonts w:cs="Arial"/>
              </w:rPr>
            </w:pPr>
            <w:r>
              <w:rPr>
                <w:rFonts w:cs="Arial"/>
              </w:rPr>
              <w:t>K 31.12.2024 se MAS nachází v pokročilé fázi realizace SCLLD – většina vyhlášených výzev má již ukončené projekty. Výjimkou jsou 2 výzvy PR OPŽP a 1 výzva PR PRV</w:t>
            </w:r>
            <w:r w:rsidR="003159E4">
              <w:rPr>
                <w:rFonts w:cs="Arial"/>
              </w:rPr>
              <w:t xml:space="preserve">. To vychází z nastavení podmínek jednotlivých PR (projekty OPŽP jsou </w:t>
            </w:r>
            <w:proofErr w:type="gramStart"/>
            <w:r w:rsidR="003159E4">
              <w:rPr>
                <w:rFonts w:cs="Arial"/>
              </w:rPr>
              <w:t>4-leté</w:t>
            </w:r>
            <w:proofErr w:type="gramEnd"/>
            <w:r w:rsidR="003159E4">
              <w:rPr>
                <w:rFonts w:cs="Arial"/>
              </w:rPr>
              <w:t>) a z faktu, že PR PRV umožnil plynulý přechod čerpání v tzv. přechodném období.</w:t>
            </w:r>
          </w:p>
          <w:p w14:paraId="1AD5C515" w14:textId="77777777" w:rsidR="003159E4" w:rsidRDefault="003159E4" w:rsidP="009D4E6B">
            <w:pPr>
              <w:spacing w:after="60"/>
              <w:rPr>
                <w:rFonts w:cs="Arial"/>
              </w:rPr>
            </w:pPr>
          </w:p>
          <w:p w14:paraId="3DE2464D" w14:textId="65B95D76" w:rsidR="003159E4" w:rsidRPr="00B65990" w:rsidRDefault="003159E4" w:rsidP="009D4E6B">
            <w:pPr>
              <w:spacing w:after="60"/>
              <w:rPr>
                <w:rFonts w:cs="Arial"/>
              </w:rPr>
            </w:pPr>
            <w:r>
              <w:rPr>
                <w:rFonts w:cs="Arial"/>
              </w:rPr>
              <w:t>Plánovaný harmonogram výzev byl průběžně aktualizován tak, aby průběh realizace SCLLD byl v souladu se zamýšleným plánem čerpání finančních prostředků v jednotlivých PR MAS.</w:t>
            </w:r>
          </w:p>
        </w:tc>
      </w:tr>
      <w:tr w:rsidR="00CF00DE" w:rsidRPr="00B65990" w14:paraId="34517519" w14:textId="77777777" w:rsidTr="009527EA">
        <w:tc>
          <w:tcPr>
            <w:tcW w:w="9288" w:type="dxa"/>
            <w:gridSpan w:val="2"/>
            <w:shd w:val="clear" w:color="auto" w:fill="F2F2F2" w:themeFill="background1" w:themeFillShade="F2"/>
          </w:tcPr>
          <w:p w14:paraId="70E5A0A9" w14:textId="77777777" w:rsidR="00CF00DE" w:rsidRPr="00B65990" w:rsidRDefault="00CF00DE" w:rsidP="009527EA">
            <w:pPr>
              <w:spacing w:after="60"/>
              <w:rPr>
                <w:rFonts w:cs="Arial"/>
                <w:b/>
                <w:i/>
              </w:rPr>
            </w:pPr>
            <w:r>
              <w:rPr>
                <w:rFonts w:cs="Arial"/>
                <w:b/>
                <w:i/>
              </w:rPr>
              <w:t>Klíčové závěry (příp. doporučení pro další programová období)</w:t>
            </w:r>
          </w:p>
        </w:tc>
      </w:tr>
      <w:tr w:rsidR="00CF00DE" w:rsidRPr="00CF00DE" w14:paraId="65CA6AAF" w14:textId="77777777" w:rsidTr="009527EA">
        <w:tc>
          <w:tcPr>
            <w:tcW w:w="9288" w:type="dxa"/>
            <w:gridSpan w:val="2"/>
          </w:tcPr>
          <w:p w14:paraId="340603BE" w14:textId="587B615F" w:rsidR="00CF00DE" w:rsidRPr="00CF00DE" w:rsidRDefault="003159E4" w:rsidP="00CB0469">
            <w:pPr>
              <w:pStyle w:val="Odstavecseseznamem"/>
              <w:numPr>
                <w:ilvl w:val="0"/>
                <w:numId w:val="47"/>
              </w:numPr>
              <w:spacing w:after="60"/>
              <w:rPr>
                <w:rFonts w:ascii="Arial" w:hAnsi="Arial" w:cs="Arial"/>
                <w:sz w:val="22"/>
                <w:szCs w:val="22"/>
              </w:rPr>
            </w:pPr>
            <w:r w:rsidRPr="00E10A15">
              <w:rPr>
                <w:rFonts w:ascii="Arial" w:hAnsi="Arial" w:cs="Arial"/>
                <w:sz w:val="22"/>
                <w:szCs w:val="28"/>
              </w:rPr>
              <w:t>Harmonogram výzev PRV, OPŽP, OPZ a IROP průběžně aktualizovat</w:t>
            </w:r>
            <w:r>
              <w:rPr>
                <w:rFonts w:ascii="Arial" w:hAnsi="Arial" w:cs="Arial"/>
                <w:sz w:val="22"/>
                <w:szCs w:val="28"/>
              </w:rPr>
              <w:t xml:space="preserve"> dle potřeby.</w:t>
            </w:r>
          </w:p>
        </w:tc>
      </w:tr>
      <w:tr w:rsidR="00CF00DE" w:rsidRPr="00CF00DE" w14:paraId="3BD36131" w14:textId="77777777" w:rsidTr="009527EA">
        <w:tc>
          <w:tcPr>
            <w:tcW w:w="9288" w:type="dxa"/>
            <w:gridSpan w:val="2"/>
          </w:tcPr>
          <w:p w14:paraId="216BB389" w14:textId="77777777" w:rsidR="00CF00DE" w:rsidRPr="00CF00DE" w:rsidRDefault="00CF00DE" w:rsidP="00CB0469">
            <w:pPr>
              <w:pStyle w:val="Odstavecseseznamem"/>
              <w:numPr>
                <w:ilvl w:val="0"/>
                <w:numId w:val="47"/>
              </w:numPr>
              <w:spacing w:after="60"/>
              <w:rPr>
                <w:rFonts w:ascii="Arial" w:hAnsi="Arial" w:cs="Arial"/>
                <w:sz w:val="22"/>
                <w:szCs w:val="22"/>
              </w:rPr>
            </w:pPr>
          </w:p>
        </w:tc>
      </w:tr>
      <w:tr w:rsidR="00CF00DE" w:rsidRPr="00CF00DE" w14:paraId="5635E82E" w14:textId="77777777" w:rsidTr="009527EA">
        <w:tc>
          <w:tcPr>
            <w:tcW w:w="9288" w:type="dxa"/>
            <w:gridSpan w:val="2"/>
          </w:tcPr>
          <w:p w14:paraId="37446726" w14:textId="77777777" w:rsidR="00CF00DE" w:rsidRPr="00CF00DE" w:rsidRDefault="00CF00DE" w:rsidP="00CB0469">
            <w:pPr>
              <w:pStyle w:val="Odstavecseseznamem"/>
              <w:numPr>
                <w:ilvl w:val="0"/>
                <w:numId w:val="47"/>
              </w:numPr>
              <w:spacing w:after="60"/>
              <w:rPr>
                <w:rFonts w:ascii="Arial" w:hAnsi="Arial" w:cs="Arial"/>
                <w:sz w:val="22"/>
                <w:szCs w:val="22"/>
              </w:rPr>
            </w:pPr>
          </w:p>
        </w:tc>
      </w:tr>
    </w:tbl>
    <w:p w14:paraId="6D192292" w14:textId="77777777" w:rsidR="009D670D" w:rsidRDefault="0036623B" w:rsidP="003A1371">
      <w:pPr>
        <w:pStyle w:val="Nadpis1"/>
        <w:numPr>
          <w:ilvl w:val="0"/>
          <w:numId w:val="0"/>
        </w:numPr>
        <w:spacing w:before="360"/>
        <w:ind w:left="357" w:hanging="357"/>
      </w:pPr>
      <w:bookmarkStart w:id="100" w:name="_Toc517511950"/>
      <w:bookmarkStart w:id="101" w:name="_Toc200718451"/>
      <w:r w:rsidRPr="0036623B">
        <w:t xml:space="preserve">EO </w:t>
      </w:r>
      <w:r w:rsidR="00344474" w:rsidRPr="00344474">
        <w:t xml:space="preserve">C.2 </w:t>
      </w:r>
      <w:r w:rsidR="001D4125">
        <w:t>Do jaké míry</w:t>
      </w:r>
      <w:r w:rsidR="001D4125" w:rsidRPr="00344474">
        <w:t xml:space="preserve"> </w:t>
      </w:r>
      <w:r w:rsidR="00344474" w:rsidRPr="00344474">
        <w:t>přispěla realizace jednotlivých Opatření/</w:t>
      </w:r>
      <w:proofErr w:type="spellStart"/>
      <w:r w:rsidR="00344474" w:rsidRPr="00344474">
        <w:t>Fichí</w:t>
      </w:r>
      <w:proofErr w:type="spellEnd"/>
      <w:r w:rsidR="00344474" w:rsidRPr="00344474">
        <w:t xml:space="preserve"> Programových rámců k dosahování hodnot indikátorů (věcný a finanční pokrok realizace SCLLD)?</w:t>
      </w:r>
      <w:bookmarkEnd w:id="100"/>
      <w:bookmarkEnd w:id="101"/>
    </w:p>
    <w:p w14:paraId="78503086" w14:textId="77777777" w:rsidR="0036623B" w:rsidRDefault="0036623B" w:rsidP="0036623B">
      <w:pPr>
        <w:rPr>
          <w:i/>
        </w:rPr>
      </w:pPr>
      <w:r w:rsidRPr="0036623B">
        <w:rPr>
          <w:i/>
        </w:rPr>
        <w:t xml:space="preserve">Hlavním cílem této evaluační otázky je </w:t>
      </w:r>
      <w:r>
        <w:rPr>
          <w:i/>
        </w:rPr>
        <w:t xml:space="preserve">popsat a vyhodnotit, </w:t>
      </w:r>
      <w:r w:rsidR="00DF4C60">
        <w:rPr>
          <w:i/>
        </w:rPr>
        <w:t>jak</w:t>
      </w:r>
      <w:r>
        <w:rPr>
          <w:i/>
        </w:rPr>
        <w:t xml:space="preserve"> vhodně </w:t>
      </w:r>
      <w:r w:rsidR="00DF4C60">
        <w:rPr>
          <w:i/>
        </w:rPr>
        <w:t xml:space="preserve">byly </w:t>
      </w:r>
      <w:r>
        <w:rPr>
          <w:i/>
        </w:rPr>
        <w:t>nastaveny cílové hodnoty povinných indikátorů výsledku a výstupu u Opatření/</w:t>
      </w:r>
      <w:proofErr w:type="spellStart"/>
      <w:r>
        <w:rPr>
          <w:i/>
        </w:rPr>
        <w:t>Fichí</w:t>
      </w:r>
      <w:proofErr w:type="spellEnd"/>
      <w:r>
        <w:rPr>
          <w:i/>
        </w:rPr>
        <w:t xml:space="preserve"> Programových rámců. </w:t>
      </w:r>
      <w:r w:rsidR="00147BC7">
        <w:rPr>
          <w:i/>
        </w:rPr>
        <w:t>Evaluace (tj. zpracování údajů) MAS provádí za všechna Opatření/</w:t>
      </w:r>
      <w:proofErr w:type="spellStart"/>
      <w:r w:rsidR="00147BC7">
        <w:rPr>
          <w:i/>
        </w:rPr>
        <w:t>Fiche</w:t>
      </w:r>
      <w:proofErr w:type="spellEnd"/>
      <w:r w:rsidR="00147BC7">
        <w:rPr>
          <w:i/>
        </w:rPr>
        <w:t xml:space="preserve"> všech Programových rámců. </w:t>
      </w:r>
      <w:r w:rsidR="00DF4C60">
        <w:rPr>
          <w:i/>
        </w:rPr>
        <w:t xml:space="preserve"> MAS hodnotí</w:t>
      </w:r>
      <w:r>
        <w:rPr>
          <w:i/>
        </w:rPr>
        <w:t>, jak vhodně/nevhodně byly zpočátku nastav</w:t>
      </w:r>
      <w:r w:rsidR="00A5705C">
        <w:rPr>
          <w:i/>
        </w:rPr>
        <w:t>eny cílové hodnoty indikátorů a</w:t>
      </w:r>
      <w:r w:rsidR="00A5705C">
        <w:rPr>
          <w:rFonts w:ascii="Calibri" w:hAnsi="Calibri"/>
          <w:i/>
        </w:rPr>
        <w:t> </w:t>
      </w:r>
      <w:r w:rsidR="00DF4C60">
        <w:rPr>
          <w:i/>
        </w:rPr>
        <w:t xml:space="preserve">identifikuje </w:t>
      </w:r>
      <w:r>
        <w:rPr>
          <w:i/>
        </w:rPr>
        <w:t>poznatky</w:t>
      </w:r>
      <w:r w:rsidR="00DF4C60">
        <w:rPr>
          <w:i/>
        </w:rPr>
        <w:t xml:space="preserve"> v oblasti nastavování cílových hodnot indikátorů</w:t>
      </w:r>
      <w:r>
        <w:rPr>
          <w:i/>
        </w:rPr>
        <w:t xml:space="preserve"> pro budoucí strategie (</w:t>
      </w:r>
      <w:r w:rsidR="00DF4C60">
        <w:rPr>
          <w:i/>
        </w:rPr>
        <w:t xml:space="preserve">jak se </w:t>
      </w:r>
      <w:r>
        <w:rPr>
          <w:i/>
        </w:rPr>
        <w:t>vyhnout opakování chyb</w:t>
      </w:r>
      <w:r w:rsidR="00934F13">
        <w:rPr>
          <w:i/>
        </w:rPr>
        <w:t>/nedostatků</w:t>
      </w:r>
      <w:r>
        <w:rPr>
          <w:i/>
        </w:rPr>
        <w:t xml:space="preserve">, příklady dobré praxe v oblasti nastavování cílových hodnot, využití zdrojů informací pro stanovení cílových hodnot atp.). </w:t>
      </w:r>
    </w:p>
    <w:p w14:paraId="37627DB1" w14:textId="77777777" w:rsidR="00DB5478" w:rsidRDefault="00DB5478" w:rsidP="0036623B">
      <w:pPr>
        <w:rPr>
          <w:i/>
        </w:rPr>
      </w:pPr>
      <w:r>
        <w:rPr>
          <w:i/>
        </w:rPr>
        <w:t xml:space="preserve">MAS realizuje </w:t>
      </w:r>
      <w:r w:rsidR="000F777C">
        <w:rPr>
          <w:i/>
        </w:rPr>
        <w:t xml:space="preserve">ex-post </w:t>
      </w:r>
      <w:r>
        <w:rPr>
          <w:i/>
        </w:rPr>
        <w:t xml:space="preserve">hodnocení </w:t>
      </w:r>
      <w:r w:rsidR="000F777C">
        <w:rPr>
          <w:i/>
        </w:rPr>
        <w:t xml:space="preserve">v Oblasti C </w:t>
      </w:r>
      <w:r>
        <w:rPr>
          <w:i/>
        </w:rPr>
        <w:t xml:space="preserve">na základě individuálních rozhovorů/případových studií k projektům uvedeným v tabulce. </w:t>
      </w:r>
    </w:p>
    <w:p w14:paraId="587CB043" w14:textId="0212DA16" w:rsidR="009162F6" w:rsidRDefault="008777C6" w:rsidP="008777C6">
      <w:pPr>
        <w:pStyle w:val="Titulek"/>
        <w:rPr>
          <w:i/>
        </w:rPr>
      </w:pPr>
      <w:bookmarkStart w:id="102" w:name="_Toc200960012"/>
      <w:r>
        <w:t xml:space="preserve">Tabulka </w:t>
      </w:r>
      <w:fldSimple w:instr=" SEQ Tabulka \* ARABIC ">
        <w:r>
          <w:rPr>
            <w:noProof/>
          </w:rPr>
          <w:t>23</w:t>
        </w:r>
      </w:fldSimple>
      <w:r>
        <w:t xml:space="preserve"> - </w:t>
      </w:r>
      <w:r w:rsidRPr="00F8651E">
        <w:t>Přehled projektů pro ex-post evaluaci</w:t>
      </w:r>
      <w:bookmarkEnd w:id="102"/>
    </w:p>
    <w:tbl>
      <w:tblPr>
        <w:tblStyle w:val="Mkatabulky"/>
        <w:tblW w:w="0" w:type="auto"/>
        <w:tblLook w:val="04A0" w:firstRow="1" w:lastRow="0" w:firstColumn="1" w:lastColumn="0" w:noHBand="0" w:noVBand="1"/>
      </w:tblPr>
      <w:tblGrid>
        <w:gridCol w:w="1901"/>
        <w:gridCol w:w="2070"/>
        <w:gridCol w:w="1783"/>
        <w:gridCol w:w="1735"/>
        <w:gridCol w:w="1573"/>
      </w:tblGrid>
      <w:tr w:rsidR="00882249" w:rsidRPr="001E0C0A" w14:paraId="443AB97B" w14:textId="77777777" w:rsidTr="001E0C0A">
        <w:tc>
          <w:tcPr>
            <w:tcW w:w="1901" w:type="dxa"/>
            <w:vAlign w:val="center"/>
          </w:tcPr>
          <w:p w14:paraId="4282E6B0" w14:textId="77777777" w:rsidR="009162F6" w:rsidRPr="001E0C0A" w:rsidRDefault="002D0958" w:rsidP="001E0C0A">
            <w:pPr>
              <w:jc w:val="left"/>
              <w:rPr>
                <w:rFonts w:cs="Arial"/>
                <w:i/>
                <w:sz w:val="20"/>
                <w:szCs w:val="20"/>
                <w:highlight w:val="cyan"/>
              </w:rPr>
            </w:pPr>
            <w:bookmarkStart w:id="103" w:name="_Hlk201061046"/>
            <w:r w:rsidRPr="001E0C0A">
              <w:rPr>
                <w:rFonts w:cs="Arial"/>
                <w:i/>
                <w:sz w:val="20"/>
                <w:szCs w:val="20"/>
                <w:highlight w:val="cyan"/>
              </w:rPr>
              <w:t>Programový rámec</w:t>
            </w:r>
          </w:p>
        </w:tc>
        <w:tc>
          <w:tcPr>
            <w:tcW w:w="2070" w:type="dxa"/>
            <w:vAlign w:val="center"/>
          </w:tcPr>
          <w:p w14:paraId="32D8BA71" w14:textId="77777777" w:rsidR="009162F6" w:rsidRPr="001E0C0A" w:rsidRDefault="002D0958" w:rsidP="001E0C0A">
            <w:pPr>
              <w:jc w:val="left"/>
              <w:rPr>
                <w:rFonts w:cs="Arial"/>
                <w:i/>
                <w:sz w:val="20"/>
                <w:szCs w:val="20"/>
                <w:highlight w:val="cyan"/>
              </w:rPr>
            </w:pPr>
            <w:r w:rsidRPr="001E0C0A">
              <w:rPr>
                <w:rFonts w:cs="Arial"/>
                <w:i/>
                <w:sz w:val="20"/>
                <w:szCs w:val="20"/>
                <w:highlight w:val="cyan"/>
              </w:rPr>
              <w:t>Opatření</w:t>
            </w:r>
            <w:r w:rsidR="000F777C" w:rsidRPr="001E0C0A">
              <w:rPr>
                <w:rFonts w:cs="Arial"/>
                <w:i/>
                <w:sz w:val="20"/>
                <w:szCs w:val="20"/>
                <w:highlight w:val="cyan"/>
              </w:rPr>
              <w:t>/</w:t>
            </w:r>
            <w:proofErr w:type="spellStart"/>
            <w:r w:rsidR="000F777C" w:rsidRPr="001E0C0A">
              <w:rPr>
                <w:rFonts w:cs="Arial"/>
                <w:i/>
                <w:sz w:val="20"/>
                <w:szCs w:val="20"/>
                <w:highlight w:val="cyan"/>
              </w:rPr>
              <w:t>Fiche</w:t>
            </w:r>
            <w:proofErr w:type="spellEnd"/>
          </w:p>
        </w:tc>
        <w:tc>
          <w:tcPr>
            <w:tcW w:w="1783" w:type="dxa"/>
            <w:vAlign w:val="center"/>
          </w:tcPr>
          <w:p w14:paraId="3F7545FC" w14:textId="77777777" w:rsidR="009162F6" w:rsidRPr="001E0C0A" w:rsidRDefault="002D0958" w:rsidP="001E0C0A">
            <w:pPr>
              <w:jc w:val="left"/>
              <w:rPr>
                <w:rFonts w:cs="Arial"/>
                <w:i/>
                <w:sz w:val="20"/>
                <w:szCs w:val="20"/>
                <w:highlight w:val="cyan"/>
              </w:rPr>
            </w:pPr>
            <w:r w:rsidRPr="001E0C0A">
              <w:rPr>
                <w:rFonts w:cs="Arial"/>
                <w:i/>
                <w:sz w:val="20"/>
                <w:szCs w:val="20"/>
                <w:highlight w:val="cyan"/>
              </w:rPr>
              <w:t>Název projektu</w:t>
            </w:r>
          </w:p>
        </w:tc>
        <w:tc>
          <w:tcPr>
            <w:tcW w:w="1735" w:type="dxa"/>
            <w:vAlign w:val="center"/>
          </w:tcPr>
          <w:p w14:paraId="110AB296" w14:textId="77777777" w:rsidR="009162F6" w:rsidRPr="001E0C0A" w:rsidRDefault="002D0958" w:rsidP="001E0C0A">
            <w:pPr>
              <w:jc w:val="left"/>
              <w:rPr>
                <w:rFonts w:cs="Arial"/>
                <w:i/>
                <w:sz w:val="20"/>
                <w:szCs w:val="20"/>
                <w:highlight w:val="cyan"/>
              </w:rPr>
            </w:pPr>
            <w:r w:rsidRPr="001E0C0A">
              <w:rPr>
                <w:rFonts w:cs="Arial"/>
                <w:i/>
                <w:sz w:val="20"/>
                <w:szCs w:val="20"/>
                <w:highlight w:val="cyan"/>
              </w:rPr>
              <w:t>Žadatel</w:t>
            </w:r>
          </w:p>
        </w:tc>
        <w:tc>
          <w:tcPr>
            <w:tcW w:w="1573" w:type="dxa"/>
            <w:vAlign w:val="center"/>
          </w:tcPr>
          <w:p w14:paraId="6271D665" w14:textId="77777777" w:rsidR="009162F6" w:rsidRPr="001E0C0A" w:rsidRDefault="002D0958" w:rsidP="001E0C0A">
            <w:pPr>
              <w:jc w:val="left"/>
              <w:rPr>
                <w:rFonts w:cs="Arial"/>
                <w:i/>
                <w:sz w:val="20"/>
                <w:szCs w:val="20"/>
              </w:rPr>
            </w:pPr>
            <w:r w:rsidRPr="001E0C0A">
              <w:rPr>
                <w:rFonts w:cs="Arial"/>
                <w:i/>
                <w:sz w:val="20"/>
                <w:szCs w:val="20"/>
                <w:highlight w:val="cyan"/>
              </w:rPr>
              <w:t>CZV projektu</w:t>
            </w:r>
          </w:p>
        </w:tc>
      </w:tr>
      <w:tr w:rsidR="00882249" w:rsidRPr="001E0C0A" w14:paraId="16023663" w14:textId="77777777" w:rsidTr="001E0C0A">
        <w:tc>
          <w:tcPr>
            <w:tcW w:w="1901" w:type="dxa"/>
            <w:vAlign w:val="center"/>
          </w:tcPr>
          <w:p w14:paraId="0C1020C9" w14:textId="23B68CC1" w:rsidR="001E0C0A" w:rsidRPr="001E0C0A" w:rsidRDefault="001E0C0A" w:rsidP="001E0C0A">
            <w:pPr>
              <w:jc w:val="left"/>
              <w:rPr>
                <w:rFonts w:cs="Arial"/>
                <w:i/>
                <w:sz w:val="20"/>
                <w:szCs w:val="20"/>
                <w:highlight w:val="cyan"/>
              </w:rPr>
            </w:pPr>
            <w:r w:rsidRPr="001E0C0A">
              <w:rPr>
                <w:rFonts w:cs="Arial"/>
                <w:i/>
                <w:sz w:val="20"/>
                <w:szCs w:val="20"/>
              </w:rPr>
              <w:t>IROP</w:t>
            </w:r>
          </w:p>
        </w:tc>
        <w:tc>
          <w:tcPr>
            <w:tcW w:w="2070" w:type="dxa"/>
            <w:vAlign w:val="center"/>
          </w:tcPr>
          <w:p w14:paraId="1C029A81" w14:textId="77777777" w:rsidR="001E0C0A" w:rsidRPr="001E0C0A" w:rsidRDefault="001E0C0A" w:rsidP="001E0C0A">
            <w:pPr>
              <w:jc w:val="left"/>
              <w:rPr>
                <w:rFonts w:cs="Arial"/>
                <w:i/>
                <w:sz w:val="20"/>
                <w:szCs w:val="20"/>
              </w:rPr>
            </w:pPr>
            <w:r w:rsidRPr="001E0C0A">
              <w:rPr>
                <w:rFonts w:cs="Arial"/>
                <w:i/>
                <w:sz w:val="20"/>
                <w:szCs w:val="20"/>
              </w:rPr>
              <w:t>Bezpečná a udržitelná doprava</w:t>
            </w:r>
          </w:p>
          <w:p w14:paraId="61C66C33" w14:textId="77777777" w:rsidR="001E0C0A" w:rsidRPr="001E0C0A" w:rsidRDefault="001E0C0A" w:rsidP="001E0C0A">
            <w:pPr>
              <w:jc w:val="left"/>
              <w:rPr>
                <w:rFonts w:cs="Arial"/>
                <w:i/>
                <w:sz w:val="20"/>
                <w:szCs w:val="20"/>
                <w:highlight w:val="cyan"/>
              </w:rPr>
            </w:pPr>
          </w:p>
        </w:tc>
        <w:tc>
          <w:tcPr>
            <w:tcW w:w="1783" w:type="dxa"/>
            <w:vAlign w:val="center"/>
          </w:tcPr>
          <w:p w14:paraId="1431CEAD" w14:textId="3F716D79" w:rsidR="001E0C0A" w:rsidRPr="001E0C0A" w:rsidRDefault="001E0C0A" w:rsidP="001E0C0A">
            <w:pPr>
              <w:jc w:val="left"/>
              <w:rPr>
                <w:rFonts w:cs="Arial"/>
                <w:i/>
                <w:sz w:val="20"/>
                <w:szCs w:val="20"/>
                <w:highlight w:val="cyan"/>
              </w:rPr>
            </w:pPr>
            <w:r w:rsidRPr="001E0C0A">
              <w:rPr>
                <w:rFonts w:cs="Arial"/>
                <w:i/>
                <w:sz w:val="20"/>
                <w:szCs w:val="20"/>
              </w:rPr>
              <w:t>Oprava povrchu chodníku Vrábče – Zastávka</w:t>
            </w:r>
          </w:p>
        </w:tc>
        <w:tc>
          <w:tcPr>
            <w:tcW w:w="1735" w:type="dxa"/>
            <w:vAlign w:val="center"/>
          </w:tcPr>
          <w:p w14:paraId="55D276C6" w14:textId="18C99ACB" w:rsidR="001E0C0A" w:rsidRPr="001E0C0A" w:rsidRDefault="001E0C0A" w:rsidP="001E0C0A">
            <w:pPr>
              <w:jc w:val="left"/>
              <w:rPr>
                <w:rFonts w:cs="Arial"/>
                <w:i/>
                <w:sz w:val="20"/>
                <w:szCs w:val="20"/>
              </w:rPr>
            </w:pPr>
            <w:r w:rsidRPr="001E0C0A">
              <w:rPr>
                <w:rFonts w:cs="Arial"/>
                <w:i/>
                <w:sz w:val="20"/>
                <w:szCs w:val="20"/>
              </w:rPr>
              <w:t>Vrábče</w:t>
            </w:r>
          </w:p>
        </w:tc>
        <w:tc>
          <w:tcPr>
            <w:tcW w:w="1573" w:type="dxa"/>
            <w:vAlign w:val="center"/>
          </w:tcPr>
          <w:p w14:paraId="2F1BFEE7" w14:textId="2A57C9E3" w:rsidR="001E0C0A" w:rsidRPr="001E0C0A" w:rsidRDefault="001E0C0A" w:rsidP="001E0C0A">
            <w:pPr>
              <w:spacing w:after="0"/>
              <w:jc w:val="left"/>
              <w:rPr>
                <w:rFonts w:cs="Arial"/>
                <w:i/>
                <w:sz w:val="20"/>
                <w:szCs w:val="20"/>
              </w:rPr>
            </w:pPr>
            <w:r w:rsidRPr="001E0C0A">
              <w:rPr>
                <w:rFonts w:cs="Arial"/>
                <w:i/>
                <w:sz w:val="20"/>
                <w:szCs w:val="20"/>
              </w:rPr>
              <w:t>630 977,46</w:t>
            </w:r>
          </w:p>
          <w:p w14:paraId="06235F0D" w14:textId="77777777" w:rsidR="001E0C0A" w:rsidRPr="001E0C0A" w:rsidRDefault="001E0C0A" w:rsidP="001E0C0A">
            <w:pPr>
              <w:jc w:val="left"/>
              <w:rPr>
                <w:rFonts w:cs="Arial"/>
                <w:i/>
                <w:sz w:val="20"/>
                <w:szCs w:val="20"/>
                <w:highlight w:val="cyan"/>
              </w:rPr>
            </w:pPr>
          </w:p>
        </w:tc>
      </w:tr>
      <w:bookmarkEnd w:id="103"/>
      <w:tr w:rsidR="00882249" w:rsidRPr="001E0C0A" w14:paraId="568BCC61" w14:textId="77777777" w:rsidTr="001E0C0A">
        <w:tc>
          <w:tcPr>
            <w:tcW w:w="1901" w:type="dxa"/>
            <w:vAlign w:val="center"/>
          </w:tcPr>
          <w:p w14:paraId="061B7962" w14:textId="4FC06A30" w:rsidR="001E0C0A" w:rsidRPr="001E0C0A" w:rsidRDefault="001E0C0A" w:rsidP="001E0C0A">
            <w:pPr>
              <w:jc w:val="left"/>
              <w:rPr>
                <w:rFonts w:cs="Arial"/>
                <w:i/>
                <w:sz w:val="20"/>
                <w:szCs w:val="20"/>
                <w:highlight w:val="cyan"/>
              </w:rPr>
            </w:pPr>
            <w:r w:rsidRPr="001E0C0A">
              <w:rPr>
                <w:rFonts w:cs="Arial"/>
                <w:i/>
                <w:sz w:val="20"/>
                <w:szCs w:val="20"/>
              </w:rPr>
              <w:t>IROP</w:t>
            </w:r>
          </w:p>
        </w:tc>
        <w:tc>
          <w:tcPr>
            <w:tcW w:w="2070" w:type="dxa"/>
            <w:vAlign w:val="center"/>
          </w:tcPr>
          <w:p w14:paraId="4C85DFBA" w14:textId="77777777" w:rsidR="001E0C0A" w:rsidRPr="001E0C0A" w:rsidRDefault="001E0C0A" w:rsidP="001E0C0A">
            <w:pPr>
              <w:jc w:val="left"/>
              <w:rPr>
                <w:rFonts w:cs="Arial"/>
                <w:i/>
                <w:sz w:val="20"/>
                <w:szCs w:val="20"/>
              </w:rPr>
            </w:pPr>
            <w:r w:rsidRPr="001E0C0A">
              <w:rPr>
                <w:rFonts w:cs="Arial"/>
                <w:i/>
                <w:sz w:val="20"/>
                <w:szCs w:val="20"/>
              </w:rPr>
              <w:t>Řešení a řízení rizik a katastrof</w:t>
            </w:r>
          </w:p>
          <w:p w14:paraId="670C48B7" w14:textId="77777777" w:rsidR="001E0C0A" w:rsidRPr="001E0C0A" w:rsidRDefault="001E0C0A" w:rsidP="001E0C0A">
            <w:pPr>
              <w:jc w:val="left"/>
              <w:rPr>
                <w:rFonts w:cs="Arial"/>
                <w:i/>
                <w:sz w:val="20"/>
                <w:szCs w:val="20"/>
                <w:highlight w:val="cyan"/>
              </w:rPr>
            </w:pPr>
          </w:p>
        </w:tc>
        <w:tc>
          <w:tcPr>
            <w:tcW w:w="1783" w:type="dxa"/>
            <w:vAlign w:val="center"/>
          </w:tcPr>
          <w:p w14:paraId="5D4E8373" w14:textId="0EC4835F" w:rsidR="001E0C0A" w:rsidRPr="001E0C0A" w:rsidRDefault="001E0C0A" w:rsidP="001E0C0A">
            <w:pPr>
              <w:jc w:val="left"/>
              <w:rPr>
                <w:rFonts w:cs="Arial"/>
                <w:i/>
                <w:sz w:val="20"/>
                <w:szCs w:val="20"/>
                <w:highlight w:val="cyan"/>
              </w:rPr>
            </w:pPr>
            <w:r w:rsidRPr="001E0C0A">
              <w:rPr>
                <w:rFonts w:cs="Arial"/>
                <w:i/>
                <w:sz w:val="20"/>
                <w:szCs w:val="20"/>
              </w:rPr>
              <w:t xml:space="preserve">STAVEBNÍ ÚPRAVY GARÁŽE A DÍLNY PRO POTŘEBY JSDHO NETOLICE NA p. č. 70, k. </w:t>
            </w:r>
            <w:proofErr w:type="spellStart"/>
            <w:r w:rsidRPr="001E0C0A">
              <w:rPr>
                <w:rFonts w:cs="Arial"/>
                <w:i/>
                <w:sz w:val="20"/>
                <w:szCs w:val="20"/>
              </w:rPr>
              <w:t>ú.</w:t>
            </w:r>
            <w:proofErr w:type="spellEnd"/>
            <w:r w:rsidRPr="001E0C0A">
              <w:rPr>
                <w:rFonts w:cs="Arial"/>
                <w:i/>
                <w:sz w:val="20"/>
                <w:szCs w:val="20"/>
              </w:rPr>
              <w:t xml:space="preserve"> NETOLICE</w:t>
            </w:r>
          </w:p>
        </w:tc>
        <w:tc>
          <w:tcPr>
            <w:tcW w:w="1735" w:type="dxa"/>
            <w:vAlign w:val="center"/>
          </w:tcPr>
          <w:p w14:paraId="2815ACFE" w14:textId="0153A8E7" w:rsidR="001E0C0A" w:rsidRPr="001E0C0A" w:rsidRDefault="001E0C0A" w:rsidP="001E0C0A">
            <w:pPr>
              <w:jc w:val="left"/>
              <w:rPr>
                <w:rFonts w:cs="Arial"/>
                <w:i/>
                <w:sz w:val="20"/>
                <w:szCs w:val="20"/>
              </w:rPr>
            </w:pPr>
            <w:r w:rsidRPr="001E0C0A">
              <w:rPr>
                <w:rFonts w:cs="Arial"/>
                <w:i/>
                <w:sz w:val="20"/>
                <w:szCs w:val="20"/>
              </w:rPr>
              <w:t>Netolice</w:t>
            </w:r>
          </w:p>
        </w:tc>
        <w:tc>
          <w:tcPr>
            <w:tcW w:w="1573" w:type="dxa"/>
            <w:vAlign w:val="center"/>
          </w:tcPr>
          <w:p w14:paraId="6E59AC7C" w14:textId="6CAF126A" w:rsidR="001E0C0A" w:rsidRPr="001E0C0A" w:rsidRDefault="001E0C0A" w:rsidP="001E0C0A">
            <w:pPr>
              <w:spacing w:after="0"/>
              <w:jc w:val="left"/>
              <w:rPr>
                <w:rFonts w:cs="Arial"/>
                <w:i/>
                <w:sz w:val="20"/>
                <w:szCs w:val="20"/>
              </w:rPr>
            </w:pPr>
            <w:r w:rsidRPr="001E0C0A">
              <w:rPr>
                <w:rFonts w:cs="Arial"/>
                <w:i/>
                <w:sz w:val="20"/>
                <w:szCs w:val="20"/>
              </w:rPr>
              <w:t>982 601</w:t>
            </w:r>
          </w:p>
          <w:p w14:paraId="629A5A6C" w14:textId="77777777" w:rsidR="001E0C0A" w:rsidRPr="001E0C0A" w:rsidRDefault="001E0C0A" w:rsidP="001E0C0A">
            <w:pPr>
              <w:jc w:val="left"/>
              <w:rPr>
                <w:rFonts w:cs="Arial"/>
                <w:i/>
                <w:sz w:val="20"/>
                <w:szCs w:val="20"/>
                <w:highlight w:val="cyan"/>
              </w:rPr>
            </w:pPr>
          </w:p>
        </w:tc>
      </w:tr>
      <w:tr w:rsidR="00882249" w:rsidRPr="001E0C0A" w14:paraId="7F4965C2" w14:textId="77777777" w:rsidTr="001E0C0A">
        <w:tc>
          <w:tcPr>
            <w:tcW w:w="1901" w:type="dxa"/>
          </w:tcPr>
          <w:p w14:paraId="05F3F801" w14:textId="2F64F965" w:rsidR="001E0C0A" w:rsidRPr="001E0C0A" w:rsidRDefault="001E0C0A" w:rsidP="001E0C0A">
            <w:pPr>
              <w:jc w:val="left"/>
              <w:rPr>
                <w:rFonts w:cs="Arial"/>
                <w:i/>
                <w:sz w:val="20"/>
                <w:szCs w:val="20"/>
              </w:rPr>
            </w:pPr>
            <w:r w:rsidRPr="001E0C0A">
              <w:rPr>
                <w:rFonts w:cs="Arial"/>
                <w:i/>
                <w:sz w:val="20"/>
                <w:szCs w:val="20"/>
              </w:rPr>
              <w:t>IROP</w:t>
            </w:r>
          </w:p>
        </w:tc>
        <w:tc>
          <w:tcPr>
            <w:tcW w:w="2070" w:type="dxa"/>
          </w:tcPr>
          <w:p w14:paraId="19D57953" w14:textId="77777777" w:rsidR="001E0C0A" w:rsidRPr="001E0C0A" w:rsidRDefault="001E0C0A" w:rsidP="001E0C0A">
            <w:pPr>
              <w:jc w:val="left"/>
              <w:rPr>
                <w:rFonts w:cs="Arial"/>
                <w:i/>
                <w:sz w:val="20"/>
                <w:szCs w:val="20"/>
              </w:rPr>
            </w:pPr>
            <w:r w:rsidRPr="001E0C0A">
              <w:rPr>
                <w:rFonts w:cs="Arial"/>
                <w:i/>
                <w:sz w:val="20"/>
                <w:szCs w:val="20"/>
              </w:rPr>
              <w:t>Infrastruktura pro vzdělávání a celoživotní učení</w:t>
            </w:r>
          </w:p>
          <w:p w14:paraId="7B7DFB20" w14:textId="77777777" w:rsidR="001E0C0A" w:rsidRPr="001E0C0A" w:rsidRDefault="001E0C0A" w:rsidP="001E0C0A">
            <w:pPr>
              <w:pStyle w:val="Odstavecseseznamem"/>
              <w:ind w:left="720"/>
              <w:jc w:val="left"/>
              <w:rPr>
                <w:rFonts w:ascii="Arial" w:hAnsi="Arial" w:cs="Arial"/>
                <w:i/>
                <w:sz w:val="20"/>
                <w:szCs w:val="20"/>
              </w:rPr>
            </w:pPr>
          </w:p>
        </w:tc>
        <w:tc>
          <w:tcPr>
            <w:tcW w:w="1783" w:type="dxa"/>
          </w:tcPr>
          <w:p w14:paraId="2B1806BE" w14:textId="691AD880" w:rsidR="001E0C0A" w:rsidRPr="001E0C0A" w:rsidRDefault="001E0C0A" w:rsidP="001E0C0A">
            <w:pPr>
              <w:jc w:val="left"/>
              <w:rPr>
                <w:rFonts w:cs="Arial"/>
                <w:i/>
                <w:sz w:val="20"/>
                <w:szCs w:val="20"/>
              </w:rPr>
            </w:pPr>
            <w:r w:rsidRPr="001E0C0A">
              <w:rPr>
                <w:rFonts w:cs="Arial"/>
                <w:i/>
                <w:sz w:val="20"/>
                <w:szCs w:val="20"/>
              </w:rPr>
              <w:t>Pořízení vybavení pro výuku přírodních, technických a IT předmětů</w:t>
            </w:r>
          </w:p>
        </w:tc>
        <w:tc>
          <w:tcPr>
            <w:tcW w:w="1735" w:type="dxa"/>
          </w:tcPr>
          <w:p w14:paraId="53C77446" w14:textId="67528CE0" w:rsidR="001E0C0A" w:rsidRPr="001E0C0A" w:rsidRDefault="001E0C0A" w:rsidP="001E0C0A">
            <w:pPr>
              <w:jc w:val="left"/>
              <w:rPr>
                <w:rFonts w:cs="Arial"/>
                <w:i/>
                <w:sz w:val="20"/>
                <w:szCs w:val="20"/>
              </w:rPr>
            </w:pPr>
            <w:r w:rsidRPr="001E0C0A">
              <w:rPr>
                <w:rFonts w:cs="Arial"/>
                <w:i/>
                <w:sz w:val="20"/>
                <w:szCs w:val="20"/>
              </w:rPr>
              <w:t>Základní škola a Mateřská škola Dubné</w:t>
            </w:r>
          </w:p>
        </w:tc>
        <w:tc>
          <w:tcPr>
            <w:tcW w:w="1573" w:type="dxa"/>
          </w:tcPr>
          <w:p w14:paraId="62D36F73" w14:textId="4B82F6B9" w:rsidR="001E0C0A" w:rsidRPr="001E0C0A" w:rsidRDefault="001E0C0A" w:rsidP="001E0C0A">
            <w:pPr>
              <w:spacing w:after="0"/>
              <w:jc w:val="left"/>
              <w:rPr>
                <w:rFonts w:cs="Arial"/>
                <w:i/>
                <w:sz w:val="20"/>
                <w:szCs w:val="20"/>
              </w:rPr>
            </w:pPr>
            <w:r w:rsidRPr="001E0C0A">
              <w:rPr>
                <w:rFonts w:cs="Arial"/>
                <w:i/>
                <w:sz w:val="20"/>
                <w:szCs w:val="20"/>
              </w:rPr>
              <w:t>2 718 284,46</w:t>
            </w:r>
          </w:p>
          <w:p w14:paraId="25C485B0" w14:textId="77777777" w:rsidR="001E0C0A" w:rsidRPr="001E0C0A" w:rsidRDefault="001E0C0A" w:rsidP="001E0C0A">
            <w:pPr>
              <w:jc w:val="left"/>
              <w:rPr>
                <w:rFonts w:cs="Arial"/>
                <w:i/>
                <w:sz w:val="20"/>
                <w:szCs w:val="20"/>
              </w:rPr>
            </w:pPr>
          </w:p>
        </w:tc>
      </w:tr>
      <w:tr w:rsidR="00882249" w:rsidRPr="001E0C0A" w14:paraId="1AA61D50" w14:textId="77777777" w:rsidTr="001E0C0A">
        <w:tc>
          <w:tcPr>
            <w:tcW w:w="1901" w:type="dxa"/>
          </w:tcPr>
          <w:p w14:paraId="1BEA86E4" w14:textId="542F232B" w:rsidR="001E0C0A" w:rsidRPr="001E0C0A" w:rsidRDefault="001E0C0A" w:rsidP="001E0C0A">
            <w:pPr>
              <w:jc w:val="left"/>
              <w:rPr>
                <w:rFonts w:cs="Arial"/>
                <w:i/>
                <w:sz w:val="20"/>
                <w:szCs w:val="20"/>
              </w:rPr>
            </w:pPr>
            <w:r w:rsidRPr="001E0C0A">
              <w:rPr>
                <w:rFonts w:cs="Arial"/>
                <w:i/>
                <w:sz w:val="20"/>
                <w:szCs w:val="20"/>
              </w:rPr>
              <w:t>IROP</w:t>
            </w:r>
          </w:p>
        </w:tc>
        <w:tc>
          <w:tcPr>
            <w:tcW w:w="2070" w:type="dxa"/>
          </w:tcPr>
          <w:p w14:paraId="0F459F30" w14:textId="028A25F2" w:rsidR="001E0C0A" w:rsidRPr="001E0C0A" w:rsidRDefault="001E0C0A" w:rsidP="001E0C0A">
            <w:pPr>
              <w:jc w:val="left"/>
              <w:rPr>
                <w:rFonts w:cs="Arial"/>
                <w:i/>
                <w:sz w:val="20"/>
                <w:szCs w:val="20"/>
              </w:rPr>
            </w:pPr>
            <w:r w:rsidRPr="001E0C0A">
              <w:rPr>
                <w:rFonts w:cs="Arial"/>
                <w:i/>
                <w:sz w:val="20"/>
                <w:szCs w:val="20"/>
              </w:rPr>
              <w:t>Podpora památek</w:t>
            </w:r>
          </w:p>
        </w:tc>
        <w:tc>
          <w:tcPr>
            <w:tcW w:w="1783" w:type="dxa"/>
          </w:tcPr>
          <w:p w14:paraId="7CF8BD6A" w14:textId="5B4F3D98" w:rsidR="001E0C0A" w:rsidRPr="001E0C0A" w:rsidRDefault="001E0C0A" w:rsidP="001E0C0A">
            <w:pPr>
              <w:jc w:val="left"/>
              <w:rPr>
                <w:rFonts w:cs="Arial"/>
                <w:i/>
                <w:sz w:val="20"/>
                <w:szCs w:val="20"/>
              </w:rPr>
            </w:pPr>
            <w:r w:rsidRPr="001E0C0A">
              <w:rPr>
                <w:rFonts w:cs="Arial"/>
                <w:i/>
                <w:sz w:val="20"/>
                <w:szCs w:val="20"/>
              </w:rPr>
              <w:t xml:space="preserve">Rekonstrukce návesní kaple sv. Jana </w:t>
            </w:r>
            <w:r w:rsidRPr="001E0C0A">
              <w:rPr>
                <w:rFonts w:cs="Arial"/>
                <w:i/>
                <w:sz w:val="20"/>
                <w:szCs w:val="20"/>
              </w:rPr>
              <w:lastRenderedPageBreak/>
              <w:t>Nepomuckého v Holašovicích</w:t>
            </w:r>
          </w:p>
        </w:tc>
        <w:tc>
          <w:tcPr>
            <w:tcW w:w="1735" w:type="dxa"/>
          </w:tcPr>
          <w:p w14:paraId="6D878890" w14:textId="0183555A" w:rsidR="001E0C0A" w:rsidRPr="001E0C0A" w:rsidRDefault="001E0C0A" w:rsidP="001E0C0A">
            <w:pPr>
              <w:jc w:val="left"/>
              <w:rPr>
                <w:rFonts w:cs="Arial"/>
                <w:i/>
                <w:sz w:val="20"/>
                <w:szCs w:val="20"/>
              </w:rPr>
            </w:pPr>
            <w:r w:rsidRPr="001E0C0A">
              <w:rPr>
                <w:rFonts w:cs="Arial"/>
                <w:i/>
                <w:sz w:val="20"/>
                <w:szCs w:val="20"/>
              </w:rPr>
              <w:lastRenderedPageBreak/>
              <w:t>Jankov</w:t>
            </w:r>
          </w:p>
        </w:tc>
        <w:tc>
          <w:tcPr>
            <w:tcW w:w="1573" w:type="dxa"/>
          </w:tcPr>
          <w:p w14:paraId="038EDC4D" w14:textId="39F50E5E" w:rsidR="001E0C0A" w:rsidRPr="001E0C0A" w:rsidRDefault="001E0C0A" w:rsidP="001E0C0A">
            <w:pPr>
              <w:jc w:val="left"/>
              <w:rPr>
                <w:rFonts w:cs="Arial"/>
                <w:i/>
                <w:sz w:val="20"/>
                <w:szCs w:val="20"/>
              </w:rPr>
            </w:pPr>
            <w:r w:rsidRPr="001E0C0A">
              <w:rPr>
                <w:rFonts w:cs="Arial"/>
                <w:i/>
                <w:sz w:val="20"/>
                <w:szCs w:val="20"/>
              </w:rPr>
              <w:t>1 972 302,27</w:t>
            </w:r>
          </w:p>
        </w:tc>
      </w:tr>
      <w:tr w:rsidR="00882249" w:rsidRPr="001E0C0A" w14:paraId="14A43BA9" w14:textId="77777777" w:rsidTr="001E0C0A">
        <w:tc>
          <w:tcPr>
            <w:tcW w:w="1901" w:type="dxa"/>
          </w:tcPr>
          <w:p w14:paraId="71BF4766" w14:textId="7CFE7DB4" w:rsidR="001E0C0A" w:rsidRPr="00882249" w:rsidRDefault="001E0C0A" w:rsidP="001E0C0A">
            <w:pPr>
              <w:jc w:val="left"/>
              <w:rPr>
                <w:rFonts w:cs="Arial"/>
                <w:i/>
                <w:sz w:val="20"/>
                <w:szCs w:val="20"/>
              </w:rPr>
            </w:pPr>
            <w:r w:rsidRPr="00882249">
              <w:rPr>
                <w:rFonts w:cs="Arial"/>
                <w:i/>
                <w:sz w:val="20"/>
                <w:szCs w:val="20"/>
              </w:rPr>
              <w:t>OPZ</w:t>
            </w:r>
          </w:p>
        </w:tc>
        <w:tc>
          <w:tcPr>
            <w:tcW w:w="2070" w:type="dxa"/>
          </w:tcPr>
          <w:p w14:paraId="5222FCE1" w14:textId="0FF9F2EB" w:rsidR="001E0C0A" w:rsidRPr="00882249" w:rsidRDefault="00882249" w:rsidP="001E0C0A">
            <w:pPr>
              <w:jc w:val="left"/>
              <w:rPr>
                <w:rFonts w:cs="Arial"/>
                <w:i/>
                <w:sz w:val="20"/>
                <w:szCs w:val="20"/>
              </w:rPr>
            </w:pPr>
            <w:r w:rsidRPr="00882249">
              <w:rPr>
                <w:rFonts w:cs="Arial"/>
                <w:i/>
                <w:sz w:val="20"/>
                <w:szCs w:val="20"/>
              </w:rPr>
              <w:t>Sociální služby</w:t>
            </w:r>
          </w:p>
        </w:tc>
        <w:tc>
          <w:tcPr>
            <w:tcW w:w="1783" w:type="dxa"/>
          </w:tcPr>
          <w:p w14:paraId="234C2213" w14:textId="77D7B3D1" w:rsidR="001E0C0A" w:rsidRPr="00882249" w:rsidRDefault="00882249" w:rsidP="001E0C0A">
            <w:pPr>
              <w:jc w:val="left"/>
              <w:rPr>
                <w:rFonts w:cs="Arial"/>
                <w:i/>
                <w:sz w:val="20"/>
                <w:szCs w:val="20"/>
              </w:rPr>
            </w:pPr>
            <w:r w:rsidRPr="00882249">
              <w:rPr>
                <w:rFonts w:cs="Arial"/>
                <w:i/>
                <w:sz w:val="20"/>
                <w:szCs w:val="20"/>
              </w:rPr>
              <w:t>Cesta k samostatnosti</w:t>
            </w:r>
          </w:p>
        </w:tc>
        <w:tc>
          <w:tcPr>
            <w:tcW w:w="1735" w:type="dxa"/>
          </w:tcPr>
          <w:p w14:paraId="3AC400AE" w14:textId="53E00370" w:rsidR="001E0C0A" w:rsidRPr="00882249" w:rsidRDefault="00882249" w:rsidP="001E0C0A">
            <w:pPr>
              <w:jc w:val="left"/>
              <w:rPr>
                <w:rFonts w:cs="Arial"/>
                <w:i/>
                <w:sz w:val="20"/>
                <w:szCs w:val="20"/>
              </w:rPr>
            </w:pPr>
            <w:proofErr w:type="spellStart"/>
            <w:proofErr w:type="gramStart"/>
            <w:r w:rsidRPr="00882249">
              <w:rPr>
                <w:rFonts w:cs="Arial"/>
                <w:i/>
                <w:sz w:val="20"/>
                <w:szCs w:val="20"/>
              </w:rPr>
              <w:t>Josefina,z.ú</w:t>
            </w:r>
            <w:proofErr w:type="spellEnd"/>
            <w:r w:rsidRPr="00882249">
              <w:rPr>
                <w:rFonts w:cs="Arial"/>
                <w:i/>
                <w:sz w:val="20"/>
                <w:szCs w:val="20"/>
              </w:rPr>
              <w:t>.</w:t>
            </w:r>
            <w:proofErr w:type="gramEnd"/>
          </w:p>
        </w:tc>
        <w:tc>
          <w:tcPr>
            <w:tcW w:w="1573" w:type="dxa"/>
          </w:tcPr>
          <w:p w14:paraId="014B4F54" w14:textId="0B656435" w:rsidR="00882249" w:rsidRPr="00882249" w:rsidRDefault="00882249" w:rsidP="00882249">
            <w:pPr>
              <w:spacing w:after="0"/>
              <w:jc w:val="left"/>
              <w:rPr>
                <w:rFonts w:cs="Arial"/>
                <w:i/>
                <w:sz w:val="20"/>
                <w:szCs w:val="20"/>
              </w:rPr>
            </w:pPr>
            <w:r w:rsidRPr="00882249">
              <w:rPr>
                <w:rFonts w:cs="Arial"/>
                <w:i/>
                <w:sz w:val="20"/>
                <w:szCs w:val="20"/>
              </w:rPr>
              <w:t>1 770 662,5</w:t>
            </w:r>
          </w:p>
          <w:p w14:paraId="0C5ADB85" w14:textId="77777777" w:rsidR="001E0C0A" w:rsidRPr="00882249" w:rsidRDefault="001E0C0A" w:rsidP="001E0C0A">
            <w:pPr>
              <w:jc w:val="left"/>
              <w:rPr>
                <w:rFonts w:cs="Arial"/>
                <w:i/>
                <w:sz w:val="20"/>
                <w:szCs w:val="20"/>
              </w:rPr>
            </w:pPr>
          </w:p>
        </w:tc>
      </w:tr>
      <w:tr w:rsidR="00882249" w:rsidRPr="001E0C0A" w14:paraId="1049D53D" w14:textId="77777777" w:rsidTr="001E0C0A">
        <w:tc>
          <w:tcPr>
            <w:tcW w:w="1901" w:type="dxa"/>
          </w:tcPr>
          <w:p w14:paraId="4BAF96B5" w14:textId="6B0BCAC9" w:rsidR="00882249" w:rsidRPr="00882249" w:rsidRDefault="00882249" w:rsidP="001E0C0A">
            <w:pPr>
              <w:jc w:val="left"/>
              <w:rPr>
                <w:rFonts w:cs="Arial"/>
                <w:i/>
                <w:sz w:val="20"/>
                <w:szCs w:val="20"/>
              </w:rPr>
            </w:pPr>
            <w:r w:rsidRPr="00882249">
              <w:rPr>
                <w:rFonts w:cs="Arial"/>
                <w:i/>
                <w:sz w:val="20"/>
                <w:szCs w:val="20"/>
              </w:rPr>
              <w:t>OPZ</w:t>
            </w:r>
          </w:p>
        </w:tc>
        <w:tc>
          <w:tcPr>
            <w:tcW w:w="2070" w:type="dxa"/>
          </w:tcPr>
          <w:p w14:paraId="2A3581A3" w14:textId="3A58BDDE" w:rsidR="00882249" w:rsidRPr="00882249" w:rsidRDefault="00882249" w:rsidP="001E0C0A">
            <w:pPr>
              <w:jc w:val="left"/>
              <w:rPr>
                <w:rFonts w:cs="Arial"/>
                <w:i/>
                <w:sz w:val="20"/>
                <w:szCs w:val="20"/>
              </w:rPr>
            </w:pPr>
            <w:r w:rsidRPr="00882249">
              <w:rPr>
                <w:rFonts w:cs="Arial"/>
                <w:i/>
                <w:sz w:val="20"/>
                <w:szCs w:val="20"/>
              </w:rPr>
              <w:t>Sociální služby</w:t>
            </w:r>
          </w:p>
        </w:tc>
        <w:tc>
          <w:tcPr>
            <w:tcW w:w="1783" w:type="dxa"/>
          </w:tcPr>
          <w:p w14:paraId="61BB028F" w14:textId="21757168" w:rsidR="00882249" w:rsidRPr="00882249" w:rsidRDefault="00882249" w:rsidP="001E0C0A">
            <w:pPr>
              <w:jc w:val="left"/>
              <w:rPr>
                <w:rFonts w:cs="Arial"/>
                <w:i/>
                <w:sz w:val="20"/>
                <w:szCs w:val="20"/>
              </w:rPr>
            </w:pPr>
            <w:r w:rsidRPr="00882249">
              <w:rPr>
                <w:rFonts w:cs="Arial"/>
                <w:i/>
                <w:sz w:val="20"/>
                <w:szCs w:val="20"/>
              </w:rPr>
              <w:t xml:space="preserve">Rodičovský program </w:t>
            </w:r>
            <w:proofErr w:type="gramStart"/>
            <w:r w:rsidRPr="00882249">
              <w:rPr>
                <w:rFonts w:cs="Arial"/>
                <w:i/>
                <w:sz w:val="20"/>
                <w:szCs w:val="20"/>
              </w:rPr>
              <w:t>Semafor - Společně</w:t>
            </w:r>
            <w:proofErr w:type="gramEnd"/>
            <w:r w:rsidRPr="00882249">
              <w:rPr>
                <w:rFonts w:cs="Arial"/>
                <w:i/>
                <w:sz w:val="20"/>
                <w:szCs w:val="20"/>
              </w:rPr>
              <w:t xml:space="preserve"> hledáme správný směr</w:t>
            </w:r>
          </w:p>
        </w:tc>
        <w:tc>
          <w:tcPr>
            <w:tcW w:w="1735" w:type="dxa"/>
          </w:tcPr>
          <w:p w14:paraId="5E5E1891" w14:textId="745D62CB" w:rsidR="00882249" w:rsidRPr="00882249" w:rsidRDefault="00882249" w:rsidP="001E0C0A">
            <w:pPr>
              <w:jc w:val="left"/>
              <w:rPr>
                <w:rFonts w:cs="Arial"/>
                <w:i/>
                <w:sz w:val="20"/>
                <w:szCs w:val="20"/>
              </w:rPr>
            </w:pPr>
            <w:proofErr w:type="spellStart"/>
            <w:r w:rsidRPr="00882249">
              <w:rPr>
                <w:rFonts w:cs="Arial"/>
                <w:i/>
                <w:sz w:val="20"/>
                <w:szCs w:val="20"/>
              </w:rPr>
              <w:t>Portus</w:t>
            </w:r>
            <w:proofErr w:type="spellEnd"/>
            <w:r w:rsidRPr="00882249">
              <w:rPr>
                <w:rFonts w:cs="Arial"/>
                <w:i/>
                <w:sz w:val="20"/>
                <w:szCs w:val="20"/>
              </w:rPr>
              <w:t xml:space="preserve"> Prachatice, o.p.s.</w:t>
            </w:r>
          </w:p>
        </w:tc>
        <w:tc>
          <w:tcPr>
            <w:tcW w:w="1573" w:type="dxa"/>
          </w:tcPr>
          <w:p w14:paraId="00F64541" w14:textId="5C12DFB2" w:rsidR="00882249" w:rsidRPr="00882249" w:rsidRDefault="00882249" w:rsidP="00882249">
            <w:pPr>
              <w:spacing w:after="0"/>
              <w:jc w:val="left"/>
              <w:rPr>
                <w:rFonts w:cs="Arial"/>
                <w:i/>
                <w:sz w:val="20"/>
                <w:szCs w:val="20"/>
              </w:rPr>
            </w:pPr>
            <w:r w:rsidRPr="00882249">
              <w:rPr>
                <w:rFonts w:cs="Arial"/>
                <w:i/>
                <w:sz w:val="20"/>
                <w:szCs w:val="20"/>
              </w:rPr>
              <w:t>1 602 025</w:t>
            </w:r>
          </w:p>
          <w:p w14:paraId="5AE14CBD" w14:textId="77777777" w:rsidR="00882249" w:rsidRPr="00882249" w:rsidRDefault="00882249" w:rsidP="001E0C0A">
            <w:pPr>
              <w:jc w:val="left"/>
              <w:rPr>
                <w:rFonts w:cs="Arial"/>
                <w:i/>
                <w:sz w:val="20"/>
                <w:szCs w:val="20"/>
              </w:rPr>
            </w:pPr>
          </w:p>
        </w:tc>
      </w:tr>
      <w:tr w:rsidR="00882249" w:rsidRPr="001E0C0A" w14:paraId="18C4995C" w14:textId="77777777" w:rsidTr="001E0C0A">
        <w:tc>
          <w:tcPr>
            <w:tcW w:w="1901" w:type="dxa"/>
          </w:tcPr>
          <w:p w14:paraId="329A0812" w14:textId="3E6F68A5" w:rsidR="00882249" w:rsidRPr="00882249" w:rsidRDefault="00882249" w:rsidP="001E0C0A">
            <w:pPr>
              <w:jc w:val="left"/>
              <w:rPr>
                <w:rFonts w:cs="Arial"/>
                <w:i/>
                <w:sz w:val="20"/>
                <w:szCs w:val="20"/>
              </w:rPr>
            </w:pPr>
            <w:r w:rsidRPr="00882249">
              <w:rPr>
                <w:rFonts w:cs="Arial"/>
                <w:i/>
                <w:sz w:val="20"/>
                <w:szCs w:val="20"/>
              </w:rPr>
              <w:t>OPZ</w:t>
            </w:r>
          </w:p>
        </w:tc>
        <w:tc>
          <w:tcPr>
            <w:tcW w:w="2070" w:type="dxa"/>
          </w:tcPr>
          <w:p w14:paraId="5A34670A" w14:textId="3E955F34" w:rsidR="00882249" w:rsidRPr="00882249" w:rsidRDefault="00882249" w:rsidP="001E0C0A">
            <w:pPr>
              <w:jc w:val="left"/>
              <w:rPr>
                <w:rFonts w:cs="Arial"/>
                <w:i/>
                <w:sz w:val="20"/>
                <w:szCs w:val="20"/>
              </w:rPr>
            </w:pPr>
            <w:r w:rsidRPr="00882249">
              <w:rPr>
                <w:rFonts w:eastAsiaTheme="majorEastAsia" w:cs="Arial"/>
                <w:i/>
                <w:sz w:val="20"/>
                <w:szCs w:val="20"/>
              </w:rPr>
              <w:t>Prorodinná opatření</w:t>
            </w:r>
          </w:p>
        </w:tc>
        <w:tc>
          <w:tcPr>
            <w:tcW w:w="1783" w:type="dxa"/>
          </w:tcPr>
          <w:p w14:paraId="2761D5EF" w14:textId="5AFB6027" w:rsidR="00882249" w:rsidRPr="00882249" w:rsidRDefault="00882249" w:rsidP="001E0C0A">
            <w:pPr>
              <w:jc w:val="left"/>
              <w:rPr>
                <w:rFonts w:cs="Arial"/>
                <w:i/>
                <w:sz w:val="20"/>
                <w:szCs w:val="20"/>
              </w:rPr>
            </w:pPr>
            <w:r w:rsidRPr="00882249">
              <w:rPr>
                <w:rFonts w:eastAsiaTheme="majorEastAsia" w:cs="Arial"/>
                <w:i/>
                <w:sz w:val="20"/>
                <w:szCs w:val="20"/>
              </w:rPr>
              <w:t>Letní příměstské tábory v Blanském lese</w:t>
            </w:r>
          </w:p>
        </w:tc>
        <w:tc>
          <w:tcPr>
            <w:tcW w:w="1735" w:type="dxa"/>
          </w:tcPr>
          <w:p w14:paraId="6F58E97E" w14:textId="24347B52" w:rsidR="00882249" w:rsidRPr="00882249" w:rsidRDefault="00882249" w:rsidP="001E0C0A">
            <w:pPr>
              <w:jc w:val="left"/>
              <w:rPr>
                <w:rFonts w:cs="Arial"/>
                <w:i/>
                <w:sz w:val="20"/>
                <w:szCs w:val="20"/>
              </w:rPr>
            </w:pPr>
            <w:r w:rsidRPr="00882249">
              <w:rPr>
                <w:rFonts w:cs="Arial"/>
                <w:i/>
                <w:sz w:val="20"/>
                <w:szCs w:val="20"/>
              </w:rPr>
              <w:t xml:space="preserve">MAS Blanský les – </w:t>
            </w:r>
            <w:proofErr w:type="spellStart"/>
            <w:proofErr w:type="gramStart"/>
            <w:r w:rsidRPr="00882249">
              <w:rPr>
                <w:rFonts w:cs="Arial"/>
                <w:i/>
                <w:sz w:val="20"/>
                <w:szCs w:val="20"/>
              </w:rPr>
              <w:t>Netolicko,o.p.s</w:t>
            </w:r>
            <w:proofErr w:type="spellEnd"/>
            <w:r w:rsidRPr="00882249">
              <w:rPr>
                <w:rFonts w:cs="Arial"/>
                <w:i/>
                <w:sz w:val="20"/>
                <w:szCs w:val="20"/>
              </w:rPr>
              <w:t>.</w:t>
            </w:r>
            <w:proofErr w:type="gramEnd"/>
          </w:p>
        </w:tc>
        <w:tc>
          <w:tcPr>
            <w:tcW w:w="1573" w:type="dxa"/>
          </w:tcPr>
          <w:p w14:paraId="64351B3E" w14:textId="2071A2C7" w:rsidR="00882249" w:rsidRPr="00882249" w:rsidRDefault="00882249" w:rsidP="00882249">
            <w:pPr>
              <w:spacing w:after="0"/>
              <w:jc w:val="left"/>
              <w:rPr>
                <w:rFonts w:cs="Arial"/>
                <w:i/>
                <w:sz w:val="20"/>
                <w:szCs w:val="20"/>
              </w:rPr>
            </w:pPr>
            <w:r w:rsidRPr="00882249">
              <w:rPr>
                <w:rFonts w:cs="Arial"/>
                <w:i/>
                <w:sz w:val="20"/>
                <w:szCs w:val="20"/>
              </w:rPr>
              <w:t>2 710 812,5</w:t>
            </w:r>
          </w:p>
          <w:p w14:paraId="41028567" w14:textId="77777777" w:rsidR="00882249" w:rsidRPr="00882249" w:rsidRDefault="00882249" w:rsidP="001E0C0A">
            <w:pPr>
              <w:jc w:val="left"/>
              <w:rPr>
                <w:rFonts w:cs="Arial"/>
                <w:i/>
                <w:sz w:val="20"/>
                <w:szCs w:val="20"/>
              </w:rPr>
            </w:pPr>
          </w:p>
        </w:tc>
      </w:tr>
      <w:tr w:rsidR="00882249" w:rsidRPr="001E0C0A" w14:paraId="4D01D62F" w14:textId="77777777" w:rsidTr="001E0C0A">
        <w:tc>
          <w:tcPr>
            <w:tcW w:w="1901" w:type="dxa"/>
          </w:tcPr>
          <w:p w14:paraId="2EA367FC" w14:textId="530E63DF" w:rsidR="00882249" w:rsidRPr="00882249" w:rsidRDefault="00882249" w:rsidP="001E0C0A">
            <w:pPr>
              <w:jc w:val="left"/>
              <w:rPr>
                <w:rFonts w:cs="Arial"/>
                <w:i/>
                <w:sz w:val="20"/>
                <w:szCs w:val="20"/>
              </w:rPr>
            </w:pPr>
            <w:r w:rsidRPr="00882249">
              <w:rPr>
                <w:rFonts w:cs="Arial"/>
                <w:i/>
                <w:sz w:val="20"/>
                <w:szCs w:val="20"/>
              </w:rPr>
              <w:t>OPZ</w:t>
            </w:r>
          </w:p>
        </w:tc>
        <w:tc>
          <w:tcPr>
            <w:tcW w:w="2070" w:type="dxa"/>
          </w:tcPr>
          <w:p w14:paraId="4DD8FC53" w14:textId="7C03E9EB" w:rsidR="00882249" w:rsidRPr="00882249" w:rsidRDefault="00882249" w:rsidP="001E0C0A">
            <w:pPr>
              <w:jc w:val="left"/>
              <w:rPr>
                <w:rFonts w:cs="Arial"/>
                <w:i/>
                <w:sz w:val="20"/>
                <w:szCs w:val="20"/>
              </w:rPr>
            </w:pPr>
            <w:r w:rsidRPr="00882249">
              <w:rPr>
                <w:rFonts w:eastAsiaTheme="majorEastAsia" w:cs="Arial"/>
                <w:i/>
                <w:sz w:val="20"/>
                <w:szCs w:val="20"/>
              </w:rPr>
              <w:t>Prorodinná opatření</w:t>
            </w:r>
          </w:p>
        </w:tc>
        <w:tc>
          <w:tcPr>
            <w:tcW w:w="1783" w:type="dxa"/>
          </w:tcPr>
          <w:p w14:paraId="1854CFF6" w14:textId="78E622B6" w:rsidR="00882249" w:rsidRPr="00882249" w:rsidRDefault="00882249" w:rsidP="001E0C0A">
            <w:pPr>
              <w:jc w:val="left"/>
              <w:rPr>
                <w:rFonts w:cs="Arial"/>
                <w:i/>
                <w:sz w:val="20"/>
                <w:szCs w:val="20"/>
              </w:rPr>
            </w:pPr>
            <w:r w:rsidRPr="00882249">
              <w:rPr>
                <w:rFonts w:eastAsiaTheme="majorEastAsia" w:cs="Arial"/>
                <w:i/>
                <w:sz w:val="20"/>
                <w:szCs w:val="20"/>
              </w:rPr>
              <w:t>FREE rodiče, COOL děti</w:t>
            </w:r>
          </w:p>
        </w:tc>
        <w:tc>
          <w:tcPr>
            <w:tcW w:w="1735" w:type="dxa"/>
          </w:tcPr>
          <w:p w14:paraId="08BADD66" w14:textId="772D3D3F" w:rsidR="00882249" w:rsidRPr="00882249" w:rsidRDefault="00882249" w:rsidP="001E0C0A">
            <w:pPr>
              <w:jc w:val="left"/>
              <w:rPr>
                <w:rFonts w:cs="Arial"/>
                <w:i/>
                <w:sz w:val="20"/>
                <w:szCs w:val="20"/>
              </w:rPr>
            </w:pPr>
            <w:proofErr w:type="spellStart"/>
            <w:r w:rsidRPr="00882249">
              <w:rPr>
                <w:rFonts w:cs="Arial"/>
                <w:i/>
                <w:sz w:val="20"/>
                <w:szCs w:val="20"/>
              </w:rPr>
              <w:t>Portus</w:t>
            </w:r>
            <w:proofErr w:type="spellEnd"/>
            <w:r w:rsidRPr="00882249">
              <w:rPr>
                <w:rFonts w:cs="Arial"/>
                <w:i/>
                <w:sz w:val="20"/>
                <w:szCs w:val="20"/>
              </w:rPr>
              <w:t xml:space="preserve"> Prachatice, o.p.s.</w:t>
            </w:r>
          </w:p>
        </w:tc>
        <w:tc>
          <w:tcPr>
            <w:tcW w:w="1573" w:type="dxa"/>
          </w:tcPr>
          <w:p w14:paraId="59474ECA" w14:textId="660723AC" w:rsidR="00882249" w:rsidRPr="00882249" w:rsidRDefault="00882249" w:rsidP="00882249">
            <w:pPr>
              <w:spacing w:after="0"/>
              <w:jc w:val="left"/>
              <w:rPr>
                <w:rFonts w:cs="Arial"/>
                <w:i/>
                <w:sz w:val="20"/>
                <w:szCs w:val="20"/>
              </w:rPr>
            </w:pPr>
            <w:r w:rsidRPr="00882249">
              <w:rPr>
                <w:rFonts w:cs="Arial"/>
                <w:i/>
                <w:sz w:val="20"/>
                <w:szCs w:val="20"/>
              </w:rPr>
              <w:t>899 737,5</w:t>
            </w:r>
          </w:p>
          <w:p w14:paraId="03CC3B0B" w14:textId="77777777" w:rsidR="00882249" w:rsidRPr="00882249" w:rsidRDefault="00882249" w:rsidP="001E0C0A">
            <w:pPr>
              <w:jc w:val="left"/>
              <w:rPr>
                <w:rFonts w:cs="Arial"/>
                <w:i/>
                <w:sz w:val="20"/>
                <w:szCs w:val="20"/>
              </w:rPr>
            </w:pPr>
          </w:p>
        </w:tc>
      </w:tr>
      <w:tr w:rsidR="00882249" w:rsidRPr="001E0C0A" w14:paraId="725132DE" w14:textId="77777777" w:rsidTr="001E0C0A">
        <w:tc>
          <w:tcPr>
            <w:tcW w:w="1901" w:type="dxa"/>
          </w:tcPr>
          <w:p w14:paraId="7B917AAA" w14:textId="0A4EB022" w:rsidR="001E0C0A" w:rsidRPr="00882249" w:rsidRDefault="001E0C0A" w:rsidP="001E0C0A">
            <w:pPr>
              <w:jc w:val="left"/>
              <w:rPr>
                <w:rFonts w:cs="Arial"/>
                <w:i/>
                <w:sz w:val="20"/>
                <w:szCs w:val="20"/>
              </w:rPr>
            </w:pPr>
            <w:r w:rsidRPr="00882249">
              <w:rPr>
                <w:rFonts w:cs="Arial"/>
                <w:i/>
                <w:sz w:val="20"/>
                <w:szCs w:val="20"/>
              </w:rPr>
              <w:t>OPŽP</w:t>
            </w:r>
          </w:p>
        </w:tc>
        <w:tc>
          <w:tcPr>
            <w:tcW w:w="2070" w:type="dxa"/>
          </w:tcPr>
          <w:p w14:paraId="171BB569" w14:textId="47B555D6" w:rsidR="001E0C0A" w:rsidRPr="00882249" w:rsidRDefault="00882249" w:rsidP="001E0C0A">
            <w:pPr>
              <w:jc w:val="left"/>
              <w:rPr>
                <w:rFonts w:cs="Arial"/>
                <w:i/>
                <w:sz w:val="20"/>
                <w:szCs w:val="20"/>
              </w:rPr>
            </w:pPr>
            <w:r w:rsidRPr="00882249">
              <w:rPr>
                <w:rFonts w:cs="Arial"/>
                <w:i/>
                <w:sz w:val="20"/>
                <w:szCs w:val="20"/>
              </w:rPr>
              <w:t>Výsadby dřevin v CHKO</w:t>
            </w:r>
          </w:p>
        </w:tc>
        <w:tc>
          <w:tcPr>
            <w:tcW w:w="1783" w:type="dxa"/>
          </w:tcPr>
          <w:p w14:paraId="1D0B351E" w14:textId="41363A1A" w:rsidR="001E0C0A" w:rsidRPr="00882249" w:rsidRDefault="00882249" w:rsidP="001E0C0A">
            <w:pPr>
              <w:jc w:val="left"/>
              <w:rPr>
                <w:rFonts w:cs="Arial"/>
                <w:i/>
                <w:sz w:val="20"/>
                <w:szCs w:val="20"/>
              </w:rPr>
            </w:pPr>
            <w:r w:rsidRPr="00882249">
              <w:rPr>
                <w:rFonts w:cs="Arial"/>
                <w:i/>
                <w:sz w:val="20"/>
                <w:szCs w:val="20"/>
              </w:rPr>
              <w:t xml:space="preserve">Vegetační úpravy podél polní cesty Srnín – </w:t>
            </w:r>
            <w:proofErr w:type="spellStart"/>
            <w:r w:rsidRPr="00882249">
              <w:rPr>
                <w:rFonts w:cs="Arial"/>
                <w:i/>
                <w:sz w:val="20"/>
                <w:szCs w:val="20"/>
              </w:rPr>
              <w:t>Rájov</w:t>
            </w:r>
            <w:proofErr w:type="spellEnd"/>
          </w:p>
        </w:tc>
        <w:tc>
          <w:tcPr>
            <w:tcW w:w="1735" w:type="dxa"/>
          </w:tcPr>
          <w:p w14:paraId="52018DAC" w14:textId="6713FFA8" w:rsidR="001E0C0A" w:rsidRPr="00882249" w:rsidRDefault="00882249" w:rsidP="001E0C0A">
            <w:pPr>
              <w:jc w:val="left"/>
              <w:rPr>
                <w:rFonts w:cs="Arial"/>
                <w:i/>
                <w:sz w:val="20"/>
                <w:szCs w:val="20"/>
              </w:rPr>
            </w:pPr>
            <w:r w:rsidRPr="00882249">
              <w:rPr>
                <w:rFonts w:cs="Arial"/>
                <w:i/>
                <w:sz w:val="20"/>
                <w:szCs w:val="20"/>
              </w:rPr>
              <w:t>Srnín</w:t>
            </w:r>
          </w:p>
        </w:tc>
        <w:tc>
          <w:tcPr>
            <w:tcW w:w="1573" w:type="dxa"/>
          </w:tcPr>
          <w:p w14:paraId="0ED3E2DC" w14:textId="20564352" w:rsidR="00882249" w:rsidRPr="00882249" w:rsidRDefault="00882249" w:rsidP="00882249">
            <w:pPr>
              <w:spacing w:after="0"/>
              <w:jc w:val="left"/>
              <w:rPr>
                <w:rFonts w:cs="Arial"/>
                <w:i/>
                <w:sz w:val="20"/>
                <w:szCs w:val="20"/>
              </w:rPr>
            </w:pPr>
            <w:r w:rsidRPr="00882249">
              <w:rPr>
                <w:rFonts w:cs="Arial"/>
                <w:i/>
                <w:sz w:val="20"/>
                <w:szCs w:val="20"/>
              </w:rPr>
              <w:t>1 077 932,85</w:t>
            </w:r>
          </w:p>
          <w:p w14:paraId="20A4EE28" w14:textId="77777777" w:rsidR="001E0C0A" w:rsidRPr="00882249" w:rsidRDefault="001E0C0A" w:rsidP="001E0C0A">
            <w:pPr>
              <w:jc w:val="left"/>
              <w:rPr>
                <w:rFonts w:cs="Arial"/>
                <w:i/>
                <w:sz w:val="20"/>
                <w:szCs w:val="20"/>
              </w:rPr>
            </w:pPr>
          </w:p>
        </w:tc>
      </w:tr>
      <w:tr w:rsidR="00882249" w:rsidRPr="001E0C0A" w14:paraId="51FB3BF9" w14:textId="77777777" w:rsidTr="001E0C0A">
        <w:tc>
          <w:tcPr>
            <w:tcW w:w="1901" w:type="dxa"/>
          </w:tcPr>
          <w:p w14:paraId="6E758F75" w14:textId="5C752ABD" w:rsidR="00882249" w:rsidRPr="00882249" w:rsidRDefault="00882249" w:rsidP="001E0C0A">
            <w:pPr>
              <w:jc w:val="left"/>
              <w:rPr>
                <w:rFonts w:cs="Arial"/>
                <w:i/>
                <w:sz w:val="20"/>
                <w:szCs w:val="20"/>
              </w:rPr>
            </w:pPr>
            <w:r w:rsidRPr="00882249">
              <w:rPr>
                <w:rFonts w:cs="Arial"/>
                <w:i/>
                <w:sz w:val="20"/>
                <w:szCs w:val="20"/>
              </w:rPr>
              <w:t>OPŽP</w:t>
            </w:r>
          </w:p>
        </w:tc>
        <w:tc>
          <w:tcPr>
            <w:tcW w:w="2070" w:type="dxa"/>
          </w:tcPr>
          <w:p w14:paraId="2F0D6083" w14:textId="6031F8A3" w:rsidR="00882249" w:rsidRPr="00882249" w:rsidRDefault="00882249" w:rsidP="001E0C0A">
            <w:pPr>
              <w:jc w:val="left"/>
              <w:rPr>
                <w:rFonts w:cs="Arial"/>
                <w:i/>
                <w:sz w:val="20"/>
                <w:szCs w:val="20"/>
              </w:rPr>
            </w:pPr>
            <w:r w:rsidRPr="00882249">
              <w:rPr>
                <w:rFonts w:cs="Arial"/>
                <w:i/>
                <w:sz w:val="20"/>
                <w:szCs w:val="20"/>
              </w:rPr>
              <w:t>Sídelní zeleň</w:t>
            </w:r>
          </w:p>
        </w:tc>
        <w:tc>
          <w:tcPr>
            <w:tcW w:w="1783" w:type="dxa"/>
          </w:tcPr>
          <w:p w14:paraId="2F3C4673" w14:textId="781C72E8" w:rsidR="00882249" w:rsidRPr="00882249" w:rsidRDefault="00882249" w:rsidP="001E0C0A">
            <w:pPr>
              <w:jc w:val="left"/>
              <w:rPr>
                <w:rFonts w:cs="Arial"/>
                <w:i/>
                <w:sz w:val="20"/>
                <w:szCs w:val="20"/>
              </w:rPr>
            </w:pPr>
            <w:r w:rsidRPr="00882249">
              <w:rPr>
                <w:rFonts w:cs="Arial"/>
                <w:i/>
                <w:sz w:val="20"/>
                <w:szCs w:val="20"/>
              </w:rPr>
              <w:t>Revitalizace veřejné zeleně v obci Včelná</w:t>
            </w:r>
          </w:p>
        </w:tc>
        <w:tc>
          <w:tcPr>
            <w:tcW w:w="1735" w:type="dxa"/>
          </w:tcPr>
          <w:p w14:paraId="366780D8" w14:textId="791163FC" w:rsidR="00882249" w:rsidRPr="00882249" w:rsidRDefault="00882249" w:rsidP="001E0C0A">
            <w:pPr>
              <w:jc w:val="left"/>
              <w:rPr>
                <w:rFonts w:cs="Arial"/>
                <w:i/>
                <w:sz w:val="20"/>
                <w:szCs w:val="20"/>
              </w:rPr>
            </w:pPr>
            <w:r w:rsidRPr="00882249">
              <w:rPr>
                <w:rFonts w:cs="Arial"/>
                <w:i/>
                <w:sz w:val="20"/>
                <w:szCs w:val="20"/>
              </w:rPr>
              <w:t>Včelná</w:t>
            </w:r>
          </w:p>
        </w:tc>
        <w:tc>
          <w:tcPr>
            <w:tcW w:w="1573" w:type="dxa"/>
          </w:tcPr>
          <w:p w14:paraId="3EA5461A" w14:textId="0543C7D8" w:rsidR="00882249" w:rsidRPr="00882249" w:rsidRDefault="00882249" w:rsidP="00882249">
            <w:pPr>
              <w:spacing w:after="0"/>
              <w:jc w:val="left"/>
              <w:rPr>
                <w:rFonts w:cs="Arial"/>
                <w:i/>
                <w:sz w:val="20"/>
                <w:szCs w:val="20"/>
              </w:rPr>
            </w:pPr>
            <w:r w:rsidRPr="00882249">
              <w:rPr>
                <w:rFonts w:cs="Arial"/>
                <w:i/>
                <w:sz w:val="20"/>
                <w:szCs w:val="20"/>
              </w:rPr>
              <w:t>974 303,62</w:t>
            </w:r>
          </w:p>
          <w:p w14:paraId="3BC6BADB" w14:textId="77777777" w:rsidR="00882249" w:rsidRPr="00882249" w:rsidRDefault="00882249" w:rsidP="001E0C0A">
            <w:pPr>
              <w:jc w:val="left"/>
              <w:rPr>
                <w:rFonts w:cs="Arial"/>
                <w:i/>
                <w:sz w:val="20"/>
                <w:szCs w:val="20"/>
              </w:rPr>
            </w:pPr>
          </w:p>
        </w:tc>
      </w:tr>
      <w:tr w:rsidR="00A71D79" w:rsidRPr="001E0C0A" w14:paraId="64AD3E34" w14:textId="77777777" w:rsidTr="001E0C0A">
        <w:tc>
          <w:tcPr>
            <w:tcW w:w="1901" w:type="dxa"/>
          </w:tcPr>
          <w:p w14:paraId="301973A6" w14:textId="2B63C250" w:rsidR="00A71D79" w:rsidRPr="00A71D79" w:rsidRDefault="00A71D79" w:rsidP="00A71D79">
            <w:pPr>
              <w:jc w:val="left"/>
              <w:rPr>
                <w:rFonts w:cs="Arial"/>
                <w:i/>
                <w:iCs/>
                <w:sz w:val="20"/>
                <w:szCs w:val="20"/>
              </w:rPr>
            </w:pPr>
            <w:r w:rsidRPr="00A71D79">
              <w:rPr>
                <w:i/>
                <w:iCs/>
                <w:sz w:val="20"/>
                <w:szCs w:val="20"/>
              </w:rPr>
              <w:t>Program rozvoje venkova</w:t>
            </w:r>
          </w:p>
        </w:tc>
        <w:tc>
          <w:tcPr>
            <w:tcW w:w="2070" w:type="dxa"/>
          </w:tcPr>
          <w:p w14:paraId="5B766AAA" w14:textId="2D223E2C" w:rsidR="00A71D79" w:rsidRPr="00A71D79" w:rsidRDefault="00A71D79" w:rsidP="00A71D79">
            <w:pPr>
              <w:jc w:val="left"/>
              <w:rPr>
                <w:rFonts w:cs="Arial"/>
                <w:i/>
                <w:iCs/>
                <w:sz w:val="20"/>
                <w:szCs w:val="20"/>
              </w:rPr>
            </w:pPr>
            <w:r w:rsidRPr="00A71D79">
              <w:rPr>
                <w:i/>
                <w:iCs/>
                <w:sz w:val="20"/>
                <w:szCs w:val="20"/>
              </w:rPr>
              <w:t>Zemědělství</w:t>
            </w:r>
          </w:p>
        </w:tc>
        <w:tc>
          <w:tcPr>
            <w:tcW w:w="1783" w:type="dxa"/>
          </w:tcPr>
          <w:p w14:paraId="68E6E0E9" w14:textId="15B7DFED" w:rsidR="00A71D79" w:rsidRPr="00A71D79" w:rsidRDefault="00A71D79" w:rsidP="00A71D79">
            <w:pPr>
              <w:jc w:val="left"/>
              <w:rPr>
                <w:rFonts w:cs="Arial"/>
                <w:i/>
                <w:iCs/>
                <w:sz w:val="20"/>
                <w:szCs w:val="20"/>
              </w:rPr>
            </w:pPr>
            <w:r w:rsidRPr="00A71D79">
              <w:rPr>
                <w:i/>
                <w:iCs/>
                <w:sz w:val="20"/>
                <w:szCs w:val="20"/>
              </w:rPr>
              <w:t>Shrnovač píce</w:t>
            </w:r>
          </w:p>
        </w:tc>
        <w:tc>
          <w:tcPr>
            <w:tcW w:w="1735" w:type="dxa"/>
          </w:tcPr>
          <w:p w14:paraId="7C4F2CB9" w14:textId="4A163494" w:rsidR="00A71D79" w:rsidRPr="00A71D79" w:rsidRDefault="00A71D79" w:rsidP="00A71D79">
            <w:pPr>
              <w:jc w:val="left"/>
              <w:rPr>
                <w:rFonts w:cs="Arial"/>
                <w:i/>
                <w:iCs/>
                <w:sz w:val="20"/>
                <w:szCs w:val="20"/>
              </w:rPr>
            </w:pPr>
            <w:proofErr w:type="spellStart"/>
            <w:proofErr w:type="gramStart"/>
            <w:r w:rsidRPr="00A71D79">
              <w:rPr>
                <w:i/>
                <w:iCs/>
                <w:sz w:val="20"/>
                <w:szCs w:val="20"/>
              </w:rPr>
              <w:t>Zemědělsko</w:t>
            </w:r>
            <w:proofErr w:type="spellEnd"/>
            <w:r w:rsidRPr="00A71D79">
              <w:rPr>
                <w:i/>
                <w:iCs/>
                <w:sz w:val="20"/>
                <w:szCs w:val="20"/>
              </w:rPr>
              <w:t xml:space="preserve"> - obchodní</w:t>
            </w:r>
            <w:proofErr w:type="gramEnd"/>
            <w:r w:rsidRPr="00A71D79">
              <w:rPr>
                <w:i/>
                <w:iCs/>
                <w:sz w:val="20"/>
                <w:szCs w:val="20"/>
              </w:rPr>
              <w:t xml:space="preserve"> družstvo se sídlem v Němčicích</w:t>
            </w:r>
          </w:p>
        </w:tc>
        <w:tc>
          <w:tcPr>
            <w:tcW w:w="1573" w:type="dxa"/>
          </w:tcPr>
          <w:p w14:paraId="0473AC7F" w14:textId="0D8B1AEC" w:rsidR="00A71D79" w:rsidRPr="00A71D79" w:rsidRDefault="00A71D79" w:rsidP="00A71D79">
            <w:pPr>
              <w:jc w:val="left"/>
              <w:rPr>
                <w:rFonts w:cs="Arial"/>
                <w:i/>
                <w:iCs/>
                <w:sz w:val="20"/>
                <w:szCs w:val="20"/>
              </w:rPr>
            </w:pPr>
            <w:r w:rsidRPr="00A71D79">
              <w:rPr>
                <w:i/>
                <w:iCs/>
                <w:sz w:val="20"/>
                <w:szCs w:val="20"/>
              </w:rPr>
              <w:t xml:space="preserve">150 000 </w:t>
            </w:r>
          </w:p>
        </w:tc>
      </w:tr>
      <w:tr w:rsidR="00A71D79" w:rsidRPr="001E0C0A" w14:paraId="1BF1E4C5" w14:textId="77777777" w:rsidTr="001E0C0A">
        <w:tc>
          <w:tcPr>
            <w:tcW w:w="1901" w:type="dxa"/>
          </w:tcPr>
          <w:p w14:paraId="6D2720B1" w14:textId="49AF2840" w:rsidR="00A71D79" w:rsidRPr="00A71D79" w:rsidRDefault="00A71D79" w:rsidP="00A71D79">
            <w:pPr>
              <w:jc w:val="left"/>
              <w:rPr>
                <w:rFonts w:cs="Arial"/>
                <w:i/>
                <w:iCs/>
                <w:sz w:val="20"/>
                <w:szCs w:val="20"/>
              </w:rPr>
            </w:pPr>
            <w:r w:rsidRPr="00A71D79">
              <w:rPr>
                <w:i/>
                <w:iCs/>
                <w:sz w:val="20"/>
                <w:szCs w:val="20"/>
              </w:rPr>
              <w:t>Program rozvoje venkova</w:t>
            </w:r>
          </w:p>
        </w:tc>
        <w:tc>
          <w:tcPr>
            <w:tcW w:w="2070" w:type="dxa"/>
          </w:tcPr>
          <w:p w14:paraId="111E22C3" w14:textId="5FA7F830" w:rsidR="00A71D79" w:rsidRPr="00A71D79" w:rsidRDefault="00A71D79" w:rsidP="00A71D79">
            <w:pPr>
              <w:jc w:val="left"/>
              <w:rPr>
                <w:rFonts w:cs="Arial"/>
                <w:i/>
                <w:iCs/>
                <w:sz w:val="20"/>
                <w:szCs w:val="20"/>
              </w:rPr>
            </w:pPr>
            <w:r w:rsidRPr="00A71D79">
              <w:rPr>
                <w:i/>
                <w:iCs/>
                <w:sz w:val="20"/>
                <w:szCs w:val="20"/>
              </w:rPr>
              <w:t>Zemědělství</w:t>
            </w:r>
          </w:p>
        </w:tc>
        <w:tc>
          <w:tcPr>
            <w:tcW w:w="1783" w:type="dxa"/>
          </w:tcPr>
          <w:p w14:paraId="4C283B13" w14:textId="49E93A94" w:rsidR="00A71D79" w:rsidRPr="00A71D79" w:rsidRDefault="00A71D79" w:rsidP="00A71D79">
            <w:pPr>
              <w:jc w:val="left"/>
              <w:rPr>
                <w:rFonts w:cs="Arial"/>
                <w:i/>
                <w:iCs/>
                <w:sz w:val="20"/>
                <w:szCs w:val="20"/>
              </w:rPr>
            </w:pPr>
            <w:r w:rsidRPr="00A71D79">
              <w:rPr>
                <w:i/>
                <w:iCs/>
                <w:sz w:val="20"/>
                <w:szCs w:val="20"/>
              </w:rPr>
              <w:t>Rozmetadlo průmyslových hnojiv</w:t>
            </w:r>
          </w:p>
        </w:tc>
        <w:tc>
          <w:tcPr>
            <w:tcW w:w="1735" w:type="dxa"/>
          </w:tcPr>
          <w:p w14:paraId="3E6F367F" w14:textId="1379243F" w:rsidR="00A71D79" w:rsidRPr="00A71D79" w:rsidRDefault="00A71D79" w:rsidP="00A71D79">
            <w:pPr>
              <w:jc w:val="left"/>
              <w:rPr>
                <w:rFonts w:cs="Arial"/>
                <w:i/>
                <w:iCs/>
                <w:sz w:val="20"/>
                <w:szCs w:val="20"/>
              </w:rPr>
            </w:pPr>
            <w:r w:rsidRPr="00A71D79">
              <w:rPr>
                <w:i/>
                <w:iCs/>
                <w:sz w:val="20"/>
                <w:szCs w:val="20"/>
              </w:rPr>
              <w:t xml:space="preserve">Jakub </w:t>
            </w:r>
            <w:proofErr w:type="spellStart"/>
            <w:r w:rsidRPr="00A71D79">
              <w:rPr>
                <w:i/>
                <w:iCs/>
                <w:sz w:val="20"/>
                <w:szCs w:val="20"/>
              </w:rPr>
              <w:t>Placanda</w:t>
            </w:r>
            <w:proofErr w:type="spellEnd"/>
          </w:p>
        </w:tc>
        <w:tc>
          <w:tcPr>
            <w:tcW w:w="1573" w:type="dxa"/>
          </w:tcPr>
          <w:p w14:paraId="4B8A83DF" w14:textId="599153BE" w:rsidR="00A71D79" w:rsidRPr="00A71D79" w:rsidRDefault="00A71D79" w:rsidP="00A71D79">
            <w:pPr>
              <w:jc w:val="left"/>
              <w:rPr>
                <w:rFonts w:cs="Arial"/>
                <w:i/>
                <w:iCs/>
                <w:sz w:val="20"/>
                <w:szCs w:val="20"/>
              </w:rPr>
            </w:pPr>
            <w:r w:rsidRPr="00A71D79">
              <w:rPr>
                <w:i/>
                <w:iCs/>
                <w:sz w:val="20"/>
                <w:szCs w:val="20"/>
              </w:rPr>
              <w:t xml:space="preserve">199 000 </w:t>
            </w:r>
          </w:p>
        </w:tc>
      </w:tr>
      <w:tr w:rsidR="00A71D79" w:rsidRPr="001E0C0A" w14:paraId="266C6E2B" w14:textId="77777777" w:rsidTr="001E0C0A">
        <w:tc>
          <w:tcPr>
            <w:tcW w:w="1901" w:type="dxa"/>
          </w:tcPr>
          <w:p w14:paraId="29501379" w14:textId="06A1506D" w:rsidR="00A71D79" w:rsidRPr="00A71D79" w:rsidRDefault="00A71D79" w:rsidP="00A71D79">
            <w:pPr>
              <w:jc w:val="left"/>
              <w:rPr>
                <w:rFonts w:cs="Arial"/>
                <w:i/>
                <w:iCs/>
                <w:sz w:val="20"/>
                <w:szCs w:val="20"/>
              </w:rPr>
            </w:pPr>
            <w:r w:rsidRPr="00A71D79">
              <w:rPr>
                <w:i/>
                <w:iCs/>
                <w:sz w:val="20"/>
                <w:szCs w:val="20"/>
              </w:rPr>
              <w:t>Program rozvoje venkova</w:t>
            </w:r>
          </w:p>
        </w:tc>
        <w:tc>
          <w:tcPr>
            <w:tcW w:w="2070" w:type="dxa"/>
          </w:tcPr>
          <w:p w14:paraId="0007D9F5" w14:textId="759709A3" w:rsidR="00A71D79" w:rsidRPr="00A71D79" w:rsidRDefault="00A71D79" w:rsidP="00A71D79">
            <w:pPr>
              <w:jc w:val="left"/>
              <w:rPr>
                <w:rFonts w:cs="Arial"/>
                <w:i/>
                <w:iCs/>
                <w:sz w:val="20"/>
                <w:szCs w:val="20"/>
              </w:rPr>
            </w:pPr>
            <w:r w:rsidRPr="00A71D79">
              <w:rPr>
                <w:i/>
                <w:iCs/>
                <w:sz w:val="20"/>
                <w:szCs w:val="20"/>
              </w:rPr>
              <w:t>Řemesla a služby</w:t>
            </w:r>
          </w:p>
        </w:tc>
        <w:tc>
          <w:tcPr>
            <w:tcW w:w="1783" w:type="dxa"/>
          </w:tcPr>
          <w:p w14:paraId="48414D0B" w14:textId="3E599A37" w:rsidR="00A71D79" w:rsidRPr="00A71D79" w:rsidRDefault="00A71D79" w:rsidP="00A71D79">
            <w:pPr>
              <w:jc w:val="left"/>
              <w:rPr>
                <w:rFonts w:cs="Arial"/>
                <w:i/>
                <w:iCs/>
                <w:sz w:val="20"/>
                <w:szCs w:val="20"/>
              </w:rPr>
            </w:pPr>
            <w:r w:rsidRPr="00A71D79">
              <w:rPr>
                <w:i/>
                <w:iCs/>
                <w:sz w:val="20"/>
                <w:szCs w:val="20"/>
              </w:rPr>
              <w:t>Modernizace strojního vybavení</w:t>
            </w:r>
          </w:p>
        </w:tc>
        <w:tc>
          <w:tcPr>
            <w:tcW w:w="1735" w:type="dxa"/>
          </w:tcPr>
          <w:p w14:paraId="0C356BF4" w14:textId="0E7E0E52" w:rsidR="00A71D79" w:rsidRPr="00A71D79" w:rsidRDefault="00A71D79" w:rsidP="00A71D79">
            <w:pPr>
              <w:jc w:val="left"/>
              <w:rPr>
                <w:rFonts w:cs="Arial"/>
                <w:i/>
                <w:iCs/>
                <w:sz w:val="20"/>
                <w:szCs w:val="20"/>
              </w:rPr>
            </w:pPr>
            <w:r w:rsidRPr="00A71D79">
              <w:rPr>
                <w:i/>
                <w:iCs/>
                <w:sz w:val="20"/>
                <w:szCs w:val="20"/>
              </w:rPr>
              <w:t xml:space="preserve">Milan </w:t>
            </w:r>
            <w:proofErr w:type="spellStart"/>
            <w:r w:rsidRPr="00A71D79">
              <w:rPr>
                <w:i/>
                <w:iCs/>
                <w:sz w:val="20"/>
                <w:szCs w:val="20"/>
              </w:rPr>
              <w:t>Hanakovič</w:t>
            </w:r>
            <w:proofErr w:type="spellEnd"/>
          </w:p>
        </w:tc>
        <w:tc>
          <w:tcPr>
            <w:tcW w:w="1573" w:type="dxa"/>
          </w:tcPr>
          <w:p w14:paraId="787B1F4B" w14:textId="29025F53" w:rsidR="00A71D79" w:rsidRPr="00A71D79" w:rsidRDefault="00A71D79" w:rsidP="00A71D79">
            <w:pPr>
              <w:jc w:val="left"/>
              <w:rPr>
                <w:rFonts w:cs="Arial"/>
                <w:i/>
                <w:iCs/>
                <w:sz w:val="20"/>
                <w:szCs w:val="20"/>
              </w:rPr>
            </w:pPr>
            <w:r w:rsidRPr="00A71D79">
              <w:rPr>
                <w:i/>
                <w:iCs/>
                <w:sz w:val="20"/>
                <w:szCs w:val="20"/>
              </w:rPr>
              <w:t xml:space="preserve">3 949 000 </w:t>
            </w:r>
          </w:p>
        </w:tc>
      </w:tr>
      <w:tr w:rsidR="00A71D79" w:rsidRPr="001E0C0A" w14:paraId="06E11727" w14:textId="77777777" w:rsidTr="001E0C0A">
        <w:tc>
          <w:tcPr>
            <w:tcW w:w="1901" w:type="dxa"/>
          </w:tcPr>
          <w:p w14:paraId="3AFD1C11" w14:textId="4C4848DE" w:rsidR="00A71D79" w:rsidRPr="00A71D79" w:rsidRDefault="00A71D79" w:rsidP="00A71D79">
            <w:pPr>
              <w:jc w:val="left"/>
              <w:rPr>
                <w:rFonts w:cs="Arial"/>
                <w:i/>
                <w:iCs/>
                <w:sz w:val="20"/>
                <w:szCs w:val="20"/>
              </w:rPr>
            </w:pPr>
            <w:r w:rsidRPr="00A71D79">
              <w:rPr>
                <w:i/>
                <w:iCs/>
                <w:sz w:val="20"/>
                <w:szCs w:val="20"/>
              </w:rPr>
              <w:t>Program rozvoje venkova</w:t>
            </w:r>
          </w:p>
        </w:tc>
        <w:tc>
          <w:tcPr>
            <w:tcW w:w="2070" w:type="dxa"/>
          </w:tcPr>
          <w:p w14:paraId="1B2A81FC" w14:textId="0C204B49" w:rsidR="00A71D79" w:rsidRPr="00A71D79" w:rsidRDefault="00A71D79" w:rsidP="00A71D79">
            <w:pPr>
              <w:jc w:val="left"/>
              <w:rPr>
                <w:rFonts w:cs="Arial"/>
                <w:i/>
                <w:iCs/>
                <w:sz w:val="20"/>
                <w:szCs w:val="20"/>
              </w:rPr>
            </w:pPr>
            <w:r w:rsidRPr="00A71D79">
              <w:rPr>
                <w:i/>
                <w:iCs/>
                <w:sz w:val="20"/>
                <w:szCs w:val="20"/>
              </w:rPr>
              <w:t>Rozvoj</w:t>
            </w:r>
          </w:p>
        </w:tc>
        <w:tc>
          <w:tcPr>
            <w:tcW w:w="1783" w:type="dxa"/>
          </w:tcPr>
          <w:p w14:paraId="48C950CD" w14:textId="4DF4F2CE" w:rsidR="00A71D79" w:rsidRPr="00A71D79" w:rsidRDefault="00A71D79" w:rsidP="00A71D79">
            <w:pPr>
              <w:jc w:val="left"/>
              <w:rPr>
                <w:rFonts w:cs="Arial"/>
                <w:i/>
                <w:iCs/>
                <w:sz w:val="20"/>
                <w:szCs w:val="20"/>
              </w:rPr>
            </w:pPr>
            <w:r w:rsidRPr="00A71D79">
              <w:rPr>
                <w:i/>
                <w:iCs/>
                <w:sz w:val="20"/>
                <w:szCs w:val="20"/>
              </w:rPr>
              <w:t>Obec Lipí – revitalizace parku</w:t>
            </w:r>
          </w:p>
        </w:tc>
        <w:tc>
          <w:tcPr>
            <w:tcW w:w="1735" w:type="dxa"/>
          </w:tcPr>
          <w:p w14:paraId="6E2DA169" w14:textId="4913A705" w:rsidR="00A71D79" w:rsidRPr="00A71D79" w:rsidRDefault="00A71D79" w:rsidP="00A71D79">
            <w:pPr>
              <w:jc w:val="left"/>
              <w:rPr>
                <w:rFonts w:cs="Arial"/>
                <w:i/>
                <w:iCs/>
                <w:sz w:val="20"/>
                <w:szCs w:val="20"/>
              </w:rPr>
            </w:pPr>
            <w:r w:rsidRPr="00A71D79">
              <w:rPr>
                <w:i/>
                <w:iCs/>
                <w:sz w:val="20"/>
                <w:szCs w:val="20"/>
              </w:rPr>
              <w:t>Obec Lipí</w:t>
            </w:r>
          </w:p>
        </w:tc>
        <w:tc>
          <w:tcPr>
            <w:tcW w:w="1573" w:type="dxa"/>
          </w:tcPr>
          <w:p w14:paraId="67962A49" w14:textId="06A86FED" w:rsidR="00A71D79" w:rsidRPr="00A71D79" w:rsidRDefault="00A71D79" w:rsidP="00A71D79">
            <w:pPr>
              <w:jc w:val="left"/>
              <w:rPr>
                <w:rFonts w:cs="Arial"/>
                <w:i/>
                <w:iCs/>
                <w:sz w:val="20"/>
                <w:szCs w:val="20"/>
              </w:rPr>
            </w:pPr>
            <w:r w:rsidRPr="00A71D79">
              <w:rPr>
                <w:i/>
                <w:iCs/>
                <w:sz w:val="20"/>
                <w:szCs w:val="20"/>
              </w:rPr>
              <w:t xml:space="preserve">1 446 531 </w:t>
            </w:r>
          </w:p>
        </w:tc>
      </w:tr>
    </w:tbl>
    <w:p w14:paraId="65384853" w14:textId="77777777" w:rsidR="00DB5478" w:rsidRPr="0036623B" w:rsidRDefault="00DB5478" w:rsidP="0036623B">
      <w:pPr>
        <w:rPr>
          <w:i/>
        </w:rPr>
      </w:pPr>
    </w:p>
    <w:p w14:paraId="1865D58B" w14:textId="77777777" w:rsidR="0036623B" w:rsidRDefault="0036623B" w:rsidP="0036623B">
      <w:pPr>
        <w:pStyle w:val="Nadpis2"/>
        <w:numPr>
          <w:ilvl w:val="1"/>
          <w:numId w:val="0"/>
        </w:numPr>
      </w:pPr>
      <w:bookmarkStart w:id="104" w:name="_Toc517511952"/>
      <w:bookmarkStart w:id="105" w:name="_Toc200718452"/>
      <w:r>
        <w:t>Zdroje dat/informací</w:t>
      </w:r>
      <w:bookmarkEnd w:id="104"/>
      <w:bookmarkEnd w:id="105"/>
    </w:p>
    <w:p w14:paraId="15BDFCAE" w14:textId="77777777" w:rsidR="0036623B" w:rsidRPr="00B65990" w:rsidRDefault="0036623B" w:rsidP="0036623B">
      <w:pPr>
        <w:rPr>
          <w:rFonts w:cs="Arial"/>
        </w:rPr>
      </w:pPr>
      <w:r w:rsidRPr="00B65990">
        <w:rPr>
          <w:rFonts w:cs="Arial"/>
        </w:rPr>
        <w:t xml:space="preserve">MAS při zodpovídání EO využije tyto dokumenty/záznamy: </w:t>
      </w:r>
    </w:p>
    <w:p w14:paraId="3493681E" w14:textId="77777777" w:rsidR="0036623B" w:rsidRDefault="00357BD2" w:rsidP="00FB6437">
      <w:pPr>
        <w:pStyle w:val="Odstavecseseznamem"/>
        <w:numPr>
          <w:ilvl w:val="0"/>
          <w:numId w:val="1"/>
        </w:numPr>
        <w:spacing w:after="60"/>
        <w:rPr>
          <w:rFonts w:ascii="Arial" w:hAnsi="Arial" w:cs="Arial"/>
          <w:sz w:val="22"/>
          <w:szCs w:val="22"/>
        </w:rPr>
      </w:pPr>
      <w:r>
        <w:rPr>
          <w:rFonts w:ascii="Arial" w:hAnsi="Arial" w:cs="Arial"/>
          <w:sz w:val="22"/>
          <w:szCs w:val="22"/>
        </w:rPr>
        <w:t>Zpráv</w:t>
      </w:r>
      <w:r w:rsidR="00E46C1B">
        <w:rPr>
          <w:rFonts w:ascii="Arial" w:hAnsi="Arial" w:cs="Arial"/>
          <w:sz w:val="22"/>
          <w:szCs w:val="22"/>
        </w:rPr>
        <w:t>y</w:t>
      </w:r>
      <w:r>
        <w:rPr>
          <w:rFonts w:ascii="Arial" w:hAnsi="Arial" w:cs="Arial"/>
          <w:sz w:val="22"/>
          <w:szCs w:val="22"/>
        </w:rPr>
        <w:t xml:space="preserve"> o plnění integrované strategie, vč. tabulky financování podle specifických cílů a tabulky indikátorů (s p</w:t>
      </w:r>
      <w:r w:rsidR="00A5705C">
        <w:rPr>
          <w:rFonts w:ascii="Arial" w:hAnsi="Arial" w:cs="Arial"/>
          <w:sz w:val="22"/>
          <w:szCs w:val="22"/>
        </w:rPr>
        <w:t>řehledem plánovaných cílových a</w:t>
      </w:r>
      <w:r w:rsidR="00A5705C">
        <w:rPr>
          <w:rFonts w:ascii="Calibri" w:hAnsi="Calibri" w:cs="Arial"/>
          <w:sz w:val="22"/>
          <w:szCs w:val="22"/>
        </w:rPr>
        <w:t> </w:t>
      </w:r>
      <w:r>
        <w:rPr>
          <w:rFonts w:ascii="Arial" w:hAnsi="Arial" w:cs="Arial"/>
          <w:sz w:val="22"/>
          <w:szCs w:val="22"/>
        </w:rPr>
        <w:t xml:space="preserve">dosažených hodnot)    </w:t>
      </w:r>
      <w:r w:rsidR="0036623B">
        <w:rPr>
          <w:rFonts w:ascii="Arial" w:hAnsi="Arial" w:cs="Arial"/>
          <w:sz w:val="22"/>
          <w:szCs w:val="22"/>
        </w:rPr>
        <w:t xml:space="preserve"> </w:t>
      </w:r>
    </w:p>
    <w:p w14:paraId="160E16A0" w14:textId="77777777" w:rsidR="0036623B" w:rsidRDefault="00A03988" w:rsidP="00FB6437">
      <w:pPr>
        <w:pStyle w:val="Odstavecseseznamem"/>
        <w:numPr>
          <w:ilvl w:val="0"/>
          <w:numId w:val="1"/>
        </w:numPr>
        <w:spacing w:after="60"/>
        <w:rPr>
          <w:rFonts w:ascii="Arial" w:hAnsi="Arial" w:cs="Arial"/>
          <w:sz w:val="22"/>
          <w:szCs w:val="22"/>
        </w:rPr>
      </w:pPr>
      <w:r>
        <w:rPr>
          <w:rFonts w:ascii="Arial" w:hAnsi="Arial" w:cs="Arial"/>
          <w:sz w:val="22"/>
          <w:szCs w:val="22"/>
        </w:rPr>
        <w:t>Žádosti o změnu, příp. Zprávy o plnění integrované strategie (část „</w:t>
      </w:r>
      <w:r w:rsidR="00A5705C">
        <w:rPr>
          <w:rFonts w:ascii="Arial" w:hAnsi="Arial" w:cs="Arial"/>
          <w:sz w:val="22"/>
          <w:szCs w:val="22"/>
        </w:rPr>
        <w:t>Informace o</w:t>
      </w:r>
      <w:r w:rsidR="00A5705C">
        <w:rPr>
          <w:rFonts w:ascii="Calibri" w:hAnsi="Calibri" w:cs="Arial"/>
          <w:sz w:val="22"/>
          <w:szCs w:val="22"/>
        </w:rPr>
        <w:t> </w:t>
      </w:r>
      <w:r w:rsidRPr="00A03988">
        <w:rPr>
          <w:rFonts w:ascii="Arial" w:hAnsi="Arial" w:cs="Arial"/>
          <w:sz w:val="22"/>
          <w:szCs w:val="22"/>
        </w:rPr>
        <w:t>problémech, které se vyskytly v realizaci integrované</w:t>
      </w:r>
      <w:r w:rsidR="00A5705C">
        <w:rPr>
          <w:rFonts w:ascii="Arial" w:hAnsi="Arial" w:cs="Arial"/>
          <w:sz w:val="22"/>
          <w:szCs w:val="22"/>
        </w:rPr>
        <w:t xml:space="preserve"> strategie v průběhu období, za</w:t>
      </w:r>
      <w:r w:rsidR="00A5705C">
        <w:rPr>
          <w:rFonts w:ascii="Calibri" w:hAnsi="Calibri" w:cs="Arial"/>
          <w:sz w:val="22"/>
          <w:szCs w:val="22"/>
        </w:rPr>
        <w:t> </w:t>
      </w:r>
      <w:r w:rsidRPr="00A03988">
        <w:rPr>
          <w:rFonts w:ascii="Arial" w:hAnsi="Arial" w:cs="Arial"/>
          <w:sz w:val="22"/>
          <w:szCs w:val="22"/>
        </w:rPr>
        <w:t>které je tato zpráva vykazována a přijatá opatření</w:t>
      </w:r>
      <w:r>
        <w:rPr>
          <w:rFonts w:ascii="Arial" w:hAnsi="Arial" w:cs="Arial"/>
          <w:sz w:val="22"/>
          <w:szCs w:val="22"/>
        </w:rPr>
        <w:t>“</w:t>
      </w:r>
      <w:r w:rsidR="00934F13">
        <w:rPr>
          <w:rFonts w:ascii="Arial" w:hAnsi="Arial" w:cs="Arial"/>
          <w:sz w:val="22"/>
          <w:szCs w:val="22"/>
        </w:rPr>
        <w:t>, příp. další relevantní části Zprávy</w:t>
      </w:r>
      <w:r>
        <w:rPr>
          <w:rFonts w:ascii="Arial" w:hAnsi="Arial" w:cs="Arial"/>
          <w:sz w:val="22"/>
          <w:szCs w:val="22"/>
        </w:rPr>
        <w:t xml:space="preserve">) </w:t>
      </w:r>
    </w:p>
    <w:p w14:paraId="3586B5CB" w14:textId="77777777" w:rsidR="00782257" w:rsidRPr="00934F13" w:rsidRDefault="00782257" w:rsidP="00FB6437">
      <w:pPr>
        <w:pStyle w:val="Odstavecseseznamem"/>
        <w:numPr>
          <w:ilvl w:val="0"/>
          <w:numId w:val="1"/>
        </w:numPr>
        <w:spacing w:after="60"/>
        <w:rPr>
          <w:rFonts w:ascii="Arial" w:hAnsi="Arial" w:cs="Arial"/>
          <w:sz w:val="22"/>
          <w:szCs w:val="22"/>
        </w:rPr>
      </w:pPr>
      <w:r>
        <w:rPr>
          <w:rFonts w:ascii="Arial" w:hAnsi="Arial" w:cs="Arial"/>
          <w:sz w:val="22"/>
          <w:szCs w:val="22"/>
        </w:rPr>
        <w:t>Evaluační zpráva</w:t>
      </w:r>
    </w:p>
    <w:p w14:paraId="0BF8F308" w14:textId="77777777" w:rsidR="0036623B" w:rsidRPr="00D5683F" w:rsidRDefault="00D948D9" w:rsidP="0036623B">
      <w:pPr>
        <w:pStyle w:val="Nadpis2"/>
        <w:numPr>
          <w:ilvl w:val="1"/>
          <w:numId w:val="0"/>
        </w:numPr>
      </w:pPr>
      <w:bookmarkStart w:id="106" w:name="_Toc517511953"/>
      <w:bookmarkStart w:id="107" w:name="_Toc200718453"/>
      <w:r>
        <w:t>M</w:t>
      </w:r>
      <w:r w:rsidR="0036623B" w:rsidRPr="00D5683F">
        <w:t>etody sběru, zpracování a hodnocení informací/dat</w:t>
      </w:r>
      <w:bookmarkEnd w:id="106"/>
      <w:bookmarkEnd w:id="107"/>
    </w:p>
    <w:p w14:paraId="68903BEA" w14:textId="77777777" w:rsidR="0036623B" w:rsidRDefault="0036623B" w:rsidP="00CB0469">
      <w:pPr>
        <w:pStyle w:val="Odstavecseseznamem"/>
        <w:numPr>
          <w:ilvl w:val="0"/>
          <w:numId w:val="2"/>
        </w:numPr>
        <w:rPr>
          <w:rFonts w:ascii="Arial" w:hAnsi="Arial" w:cs="Arial"/>
          <w:sz w:val="22"/>
          <w:szCs w:val="22"/>
        </w:rPr>
      </w:pPr>
      <w:r w:rsidRPr="00B65990">
        <w:rPr>
          <w:rFonts w:ascii="Arial" w:hAnsi="Arial" w:cs="Arial"/>
          <w:sz w:val="22"/>
          <w:szCs w:val="22"/>
        </w:rPr>
        <w:t xml:space="preserve">Obsahová analýza </w:t>
      </w:r>
    </w:p>
    <w:p w14:paraId="00578130" w14:textId="77777777" w:rsidR="00934F13" w:rsidRPr="00934F13" w:rsidRDefault="00934F13" w:rsidP="00CB0469">
      <w:pPr>
        <w:pStyle w:val="Odstavecseseznamem"/>
        <w:numPr>
          <w:ilvl w:val="0"/>
          <w:numId w:val="2"/>
        </w:numPr>
        <w:rPr>
          <w:rFonts w:ascii="Arial" w:hAnsi="Arial" w:cs="Arial"/>
          <w:sz w:val="22"/>
          <w:szCs w:val="22"/>
        </w:rPr>
      </w:pPr>
      <w:r w:rsidRPr="00B65990">
        <w:rPr>
          <w:rFonts w:ascii="Arial" w:hAnsi="Arial" w:cs="Arial"/>
          <w:sz w:val="22"/>
          <w:szCs w:val="22"/>
        </w:rPr>
        <w:t xml:space="preserve">Syntéza poznatků (při zodpovídání podotázek a EO) </w:t>
      </w:r>
    </w:p>
    <w:p w14:paraId="29E25676" w14:textId="48B383DA" w:rsidR="000A7A31" w:rsidRDefault="000A7A31" w:rsidP="0036623B">
      <w:pPr>
        <w:rPr>
          <w:rFonts w:cs="Arial"/>
          <w:lang w:eastAsia="cs-CZ"/>
        </w:rPr>
        <w:sectPr w:rsidR="000A7A31" w:rsidSect="008000C5">
          <w:pgSz w:w="11906" w:h="16838"/>
          <w:pgMar w:top="1417" w:right="1417" w:bottom="1417" w:left="1417" w:header="708" w:footer="708" w:gutter="0"/>
          <w:cols w:space="708"/>
          <w:docGrid w:linePitch="360"/>
        </w:sectPr>
      </w:pPr>
    </w:p>
    <w:p w14:paraId="1BC33087" w14:textId="77777777" w:rsidR="000A7A31" w:rsidRDefault="000A7A31" w:rsidP="0036623B">
      <w:pPr>
        <w:rPr>
          <w:rFonts w:cs="Arial"/>
          <w:lang w:eastAsia="cs-CZ"/>
        </w:rPr>
      </w:pPr>
    </w:p>
    <w:p w14:paraId="71D9D268" w14:textId="77777777" w:rsidR="00E71D1C" w:rsidRPr="00782257" w:rsidRDefault="002D0958" w:rsidP="00E71D1C">
      <w:pPr>
        <w:pStyle w:val="Nadpis2"/>
        <w:numPr>
          <w:ilvl w:val="1"/>
          <w:numId w:val="0"/>
        </w:numPr>
        <w:rPr>
          <w:color w:val="0070C0"/>
        </w:rPr>
      </w:pPr>
      <w:bookmarkStart w:id="108" w:name="_Toc200718454"/>
      <w:bookmarkStart w:id="109" w:name="_Toc517511955"/>
      <w:r w:rsidRPr="002D0958">
        <w:rPr>
          <w:color w:val="0070C0"/>
        </w:rPr>
        <w:t>Vyhodnocení implementace doporučení k nápravě navržených v </w:t>
      </w:r>
      <w:proofErr w:type="spellStart"/>
      <w:r w:rsidRPr="002D0958">
        <w:rPr>
          <w:color w:val="0070C0"/>
        </w:rPr>
        <w:t>mid</w:t>
      </w:r>
      <w:proofErr w:type="spellEnd"/>
      <w:r w:rsidRPr="002D0958">
        <w:rPr>
          <w:color w:val="0070C0"/>
        </w:rPr>
        <w:t>-term evaluaci</w:t>
      </w:r>
      <w:bookmarkEnd w:id="10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1422"/>
        <w:gridCol w:w="1954"/>
        <w:gridCol w:w="2171"/>
      </w:tblGrid>
      <w:tr w:rsidR="00E71D1C" w:rsidRPr="00B65990" w14:paraId="10252D60" w14:textId="77777777" w:rsidTr="000B7D1E">
        <w:tc>
          <w:tcPr>
            <w:tcW w:w="9288" w:type="dxa"/>
            <w:gridSpan w:val="4"/>
            <w:shd w:val="clear" w:color="auto" w:fill="F2F2F2" w:themeFill="background1" w:themeFillShade="F2"/>
          </w:tcPr>
          <w:p w14:paraId="4C69C130" w14:textId="77777777" w:rsidR="00E71D1C" w:rsidRPr="00B65990" w:rsidRDefault="00E71D1C" w:rsidP="000B7D1E">
            <w:pPr>
              <w:spacing w:after="60"/>
              <w:rPr>
                <w:rFonts w:cs="Arial"/>
                <w:b/>
                <w:i/>
              </w:rPr>
            </w:pPr>
            <w:r w:rsidRPr="00934F13">
              <w:rPr>
                <w:rFonts w:cs="Arial"/>
                <w:b/>
                <w:szCs w:val="20"/>
              </w:rPr>
              <w:t>C.2 Jak přispěla realizace jednotlivých Opatř</w:t>
            </w:r>
            <w:r>
              <w:rPr>
                <w:rFonts w:cs="Arial"/>
                <w:b/>
                <w:szCs w:val="20"/>
              </w:rPr>
              <w:t>ení/</w:t>
            </w:r>
            <w:proofErr w:type="spellStart"/>
            <w:r>
              <w:rPr>
                <w:rFonts w:cs="Arial"/>
                <w:b/>
                <w:szCs w:val="20"/>
              </w:rPr>
              <w:t>Fichí</w:t>
            </w:r>
            <w:proofErr w:type="spellEnd"/>
            <w:r>
              <w:rPr>
                <w:rFonts w:cs="Arial"/>
                <w:b/>
                <w:szCs w:val="20"/>
              </w:rPr>
              <w:t xml:space="preserve"> Programových rámců k</w:t>
            </w:r>
            <w:r>
              <w:rPr>
                <w:rFonts w:ascii="Calibri" w:hAnsi="Calibri" w:cs="Arial"/>
                <w:b/>
                <w:szCs w:val="20"/>
              </w:rPr>
              <w:t> </w:t>
            </w:r>
            <w:r w:rsidRPr="00934F13">
              <w:rPr>
                <w:rFonts w:cs="Arial"/>
                <w:b/>
                <w:szCs w:val="20"/>
              </w:rPr>
              <w:t>dosahování hodnot indikátorů?</w:t>
            </w:r>
          </w:p>
        </w:tc>
      </w:tr>
      <w:tr w:rsidR="00E71D1C" w:rsidRPr="00B65990" w14:paraId="2C6AB830" w14:textId="77777777" w:rsidTr="000B7D1E">
        <w:tc>
          <w:tcPr>
            <w:tcW w:w="9288" w:type="dxa"/>
            <w:gridSpan w:val="4"/>
            <w:tcBorders>
              <w:bottom w:val="single" w:sz="4" w:space="0" w:color="auto"/>
            </w:tcBorders>
            <w:shd w:val="clear" w:color="auto" w:fill="D9D9D9" w:themeFill="background1" w:themeFillShade="D9"/>
          </w:tcPr>
          <w:p w14:paraId="7D4A74AB" w14:textId="29D62361" w:rsidR="00E71D1C" w:rsidRPr="00B65990" w:rsidDel="00196B46" w:rsidRDefault="00E71D1C" w:rsidP="000B7D1E">
            <w:pPr>
              <w:spacing w:after="60"/>
              <w:rPr>
                <w:rFonts w:cs="Arial"/>
                <w:b/>
                <w:i/>
              </w:rPr>
            </w:pPr>
            <w:r>
              <w:rPr>
                <w:rFonts w:cs="Arial"/>
                <w:b/>
                <w:i/>
              </w:rPr>
              <w:t xml:space="preserve">Klíčová zjištění </w:t>
            </w:r>
          </w:p>
        </w:tc>
      </w:tr>
      <w:tr w:rsidR="00E71D1C" w:rsidRPr="00B65990" w14:paraId="58FAD6A0" w14:textId="77777777" w:rsidTr="000B7D1E">
        <w:tc>
          <w:tcPr>
            <w:tcW w:w="9288" w:type="dxa"/>
            <w:gridSpan w:val="4"/>
          </w:tcPr>
          <w:p w14:paraId="1528CADA" w14:textId="6728D000" w:rsidR="00E71D1C" w:rsidRPr="00B65990" w:rsidDel="00196B46" w:rsidRDefault="003159E4" w:rsidP="000B7D1E">
            <w:pPr>
              <w:spacing w:after="60"/>
              <w:rPr>
                <w:rFonts w:cs="Arial"/>
                <w:b/>
                <w:i/>
              </w:rPr>
            </w:pPr>
            <w:r>
              <w:rPr>
                <w:rFonts w:cs="Times New Roman"/>
                <w:sz w:val="20"/>
                <w:szCs w:val="20"/>
              </w:rPr>
              <w:t xml:space="preserve">Předpokládá se plnění </w:t>
            </w:r>
            <w:r w:rsidRPr="00A323F2">
              <w:rPr>
                <w:rFonts w:cs="Times New Roman"/>
                <w:sz w:val="20"/>
                <w:szCs w:val="20"/>
              </w:rPr>
              <w:t>plánovaných indikátorů. Některé indikátory k 31.</w:t>
            </w:r>
            <w:r>
              <w:rPr>
                <w:rFonts w:cs="Times New Roman"/>
                <w:sz w:val="20"/>
                <w:szCs w:val="20"/>
              </w:rPr>
              <w:t xml:space="preserve"> </w:t>
            </w:r>
            <w:r w:rsidRPr="00A323F2">
              <w:rPr>
                <w:rFonts w:cs="Times New Roman"/>
                <w:sz w:val="20"/>
                <w:szCs w:val="20"/>
              </w:rPr>
              <w:t>12. 2018 zůstaly nenaplněny z důvodu nízkého zájmu</w:t>
            </w:r>
            <w:r>
              <w:rPr>
                <w:rFonts w:cs="Times New Roman"/>
                <w:sz w:val="20"/>
                <w:szCs w:val="20"/>
              </w:rPr>
              <w:t xml:space="preserve"> žadatelů o dané opatření/</w:t>
            </w:r>
            <w:proofErr w:type="spellStart"/>
            <w:r>
              <w:rPr>
                <w:rFonts w:cs="Times New Roman"/>
                <w:sz w:val="20"/>
                <w:szCs w:val="20"/>
              </w:rPr>
              <w:t>Fichi</w:t>
            </w:r>
            <w:proofErr w:type="spellEnd"/>
            <w:r w:rsidRPr="00A323F2">
              <w:rPr>
                <w:rFonts w:cs="Times New Roman"/>
                <w:sz w:val="20"/>
                <w:szCs w:val="20"/>
              </w:rPr>
              <w:t>.</w:t>
            </w:r>
          </w:p>
        </w:tc>
      </w:tr>
      <w:tr w:rsidR="00E71D1C" w:rsidRPr="00B65990" w14:paraId="25E001E3" w14:textId="77777777" w:rsidTr="000B7D1E">
        <w:tc>
          <w:tcPr>
            <w:tcW w:w="9288" w:type="dxa"/>
            <w:gridSpan w:val="4"/>
            <w:shd w:val="clear" w:color="auto" w:fill="F2F2F2" w:themeFill="background1" w:themeFillShade="F2"/>
          </w:tcPr>
          <w:p w14:paraId="2A089244" w14:textId="17180A45" w:rsidR="00E71D1C" w:rsidRPr="00B65990" w:rsidRDefault="00E71D1C" w:rsidP="000B7D1E">
            <w:pPr>
              <w:spacing w:after="60"/>
              <w:rPr>
                <w:rFonts w:cs="Arial"/>
                <w:b/>
                <w:i/>
              </w:rPr>
            </w:pPr>
            <w:r>
              <w:rPr>
                <w:rFonts w:cs="Arial"/>
                <w:b/>
                <w:i/>
              </w:rPr>
              <w:t>Vyhodnocení d</w:t>
            </w:r>
            <w:r w:rsidRPr="00B65990">
              <w:rPr>
                <w:rFonts w:cs="Arial"/>
                <w:b/>
                <w:i/>
              </w:rPr>
              <w:t>oporučení k řešení klíčových problémů/zjištění</w:t>
            </w:r>
            <w:r>
              <w:rPr>
                <w:rFonts w:cs="Arial"/>
                <w:b/>
                <w:i/>
              </w:rPr>
              <w:t xml:space="preserve"> z </w:t>
            </w:r>
            <w:proofErr w:type="spellStart"/>
            <w:r>
              <w:rPr>
                <w:rFonts w:cs="Arial"/>
                <w:b/>
                <w:i/>
              </w:rPr>
              <w:t>mid</w:t>
            </w:r>
            <w:proofErr w:type="spellEnd"/>
            <w:r>
              <w:rPr>
                <w:rFonts w:cs="Arial"/>
                <w:b/>
                <w:i/>
              </w:rPr>
              <w:t>-term evaluační zprávy</w:t>
            </w:r>
          </w:p>
        </w:tc>
      </w:tr>
      <w:tr w:rsidR="00E71D1C" w:rsidRPr="00C47EF8" w14:paraId="52E7F9FC" w14:textId="77777777" w:rsidTr="000B7D1E">
        <w:tc>
          <w:tcPr>
            <w:tcW w:w="3369" w:type="dxa"/>
            <w:vAlign w:val="center"/>
          </w:tcPr>
          <w:p w14:paraId="1DB52A5F" w14:textId="77777777" w:rsidR="00E71D1C" w:rsidRPr="00C47EF8" w:rsidRDefault="00E71D1C" w:rsidP="000B7D1E">
            <w:pPr>
              <w:spacing w:after="60"/>
              <w:jc w:val="center"/>
              <w:rPr>
                <w:rFonts w:cs="Arial"/>
                <w:b/>
              </w:rPr>
            </w:pPr>
            <w:r w:rsidRPr="00C47EF8">
              <w:rPr>
                <w:rFonts w:cs="Arial"/>
                <w:b/>
              </w:rPr>
              <w:t>Doporučení (aktivita, úprava SCLLD</w:t>
            </w:r>
            <w:r>
              <w:rPr>
                <w:rFonts w:cs="Arial"/>
                <w:b/>
              </w:rPr>
              <w:t xml:space="preserve"> apod.</w:t>
            </w:r>
            <w:r w:rsidRPr="00C47EF8">
              <w:rPr>
                <w:rFonts w:cs="Arial"/>
                <w:b/>
              </w:rPr>
              <w:t>)</w:t>
            </w:r>
          </w:p>
        </w:tc>
        <w:tc>
          <w:tcPr>
            <w:tcW w:w="1559" w:type="dxa"/>
            <w:vAlign w:val="center"/>
          </w:tcPr>
          <w:p w14:paraId="4A274E3C" w14:textId="77777777" w:rsidR="00E71D1C" w:rsidRPr="00C47EF8" w:rsidRDefault="00E71D1C" w:rsidP="000B7D1E">
            <w:pPr>
              <w:spacing w:after="60"/>
              <w:jc w:val="center"/>
              <w:rPr>
                <w:rFonts w:cs="Arial"/>
                <w:b/>
              </w:rPr>
            </w:pPr>
            <w:r w:rsidRPr="00C47EF8">
              <w:rPr>
                <w:rFonts w:cs="Arial"/>
                <w:b/>
              </w:rPr>
              <w:t>Termín (do kdy)</w:t>
            </w:r>
          </w:p>
        </w:tc>
        <w:tc>
          <w:tcPr>
            <w:tcW w:w="1984" w:type="dxa"/>
            <w:vAlign w:val="center"/>
          </w:tcPr>
          <w:p w14:paraId="60F137D3" w14:textId="77777777" w:rsidR="00E71D1C" w:rsidRPr="00C47EF8" w:rsidRDefault="00E71D1C" w:rsidP="000B7D1E">
            <w:pPr>
              <w:spacing w:after="60"/>
              <w:jc w:val="center"/>
              <w:rPr>
                <w:rFonts w:cs="Arial"/>
                <w:b/>
              </w:rPr>
            </w:pPr>
            <w:r>
              <w:rPr>
                <w:rFonts w:cs="Arial"/>
                <w:b/>
              </w:rPr>
              <w:t>Odpovědnost za</w:t>
            </w:r>
            <w:r>
              <w:rPr>
                <w:rFonts w:ascii="Calibri" w:hAnsi="Calibri" w:cs="Arial"/>
                <w:b/>
              </w:rPr>
              <w:t> </w:t>
            </w:r>
            <w:r w:rsidRPr="00C47EF8">
              <w:rPr>
                <w:rFonts w:cs="Arial"/>
                <w:b/>
              </w:rPr>
              <w:t>implementaci doporučení</w:t>
            </w:r>
          </w:p>
        </w:tc>
        <w:tc>
          <w:tcPr>
            <w:tcW w:w="2376" w:type="dxa"/>
            <w:vAlign w:val="center"/>
          </w:tcPr>
          <w:p w14:paraId="20F7864D" w14:textId="77777777" w:rsidR="00E71D1C" w:rsidRPr="00782257" w:rsidRDefault="002D0958" w:rsidP="000B7D1E">
            <w:pPr>
              <w:spacing w:after="60"/>
              <w:jc w:val="center"/>
              <w:rPr>
                <w:rFonts w:cs="Arial"/>
                <w:b/>
                <w:color w:val="0070C0"/>
              </w:rPr>
            </w:pPr>
            <w:r w:rsidRPr="002D0958">
              <w:rPr>
                <w:rFonts w:cs="Arial"/>
                <w:b/>
                <w:color w:val="0070C0"/>
              </w:rPr>
              <w:t>Vyhodnocení implementace doporučení</w:t>
            </w:r>
          </w:p>
        </w:tc>
      </w:tr>
      <w:tr w:rsidR="00E71D1C" w:rsidRPr="00C47EF8" w14:paraId="07A21653" w14:textId="77777777" w:rsidTr="000B7D1E">
        <w:tc>
          <w:tcPr>
            <w:tcW w:w="3369" w:type="dxa"/>
          </w:tcPr>
          <w:p w14:paraId="286E135D" w14:textId="506D4D77" w:rsidR="00E71D1C" w:rsidRPr="00C47EF8" w:rsidRDefault="003159E4" w:rsidP="00CB0469">
            <w:pPr>
              <w:pStyle w:val="Odstavecseseznamem"/>
              <w:numPr>
                <w:ilvl w:val="0"/>
                <w:numId w:val="32"/>
              </w:numPr>
              <w:spacing w:after="60"/>
              <w:rPr>
                <w:rFonts w:ascii="Arial" w:hAnsi="Arial" w:cs="Arial"/>
              </w:rPr>
            </w:pPr>
            <w:r w:rsidRPr="00A323F2">
              <w:rPr>
                <w:rFonts w:ascii="Arial" w:hAnsi="Arial" w:cs="Arial"/>
                <w:sz w:val="20"/>
                <w:szCs w:val="20"/>
              </w:rPr>
              <w:t xml:space="preserve">Upravit hodnoty indikátorů u PRV, OPZ, </w:t>
            </w:r>
            <w:proofErr w:type="gramStart"/>
            <w:r w:rsidRPr="00A323F2">
              <w:rPr>
                <w:rFonts w:ascii="Arial" w:hAnsi="Arial" w:cs="Arial"/>
                <w:sz w:val="20"/>
                <w:szCs w:val="20"/>
              </w:rPr>
              <w:t>IROP  dle</w:t>
            </w:r>
            <w:proofErr w:type="gramEnd"/>
            <w:r w:rsidRPr="00A323F2">
              <w:rPr>
                <w:rFonts w:ascii="Arial" w:hAnsi="Arial" w:cs="Arial"/>
                <w:sz w:val="20"/>
                <w:szCs w:val="20"/>
              </w:rPr>
              <w:t xml:space="preserve"> skutečnosti a vzhledem plánovanému přesunu finančních alokací mezi opatřeními/</w:t>
            </w:r>
            <w:proofErr w:type="spellStart"/>
            <w:r w:rsidRPr="00A323F2">
              <w:rPr>
                <w:rFonts w:ascii="Arial" w:hAnsi="Arial" w:cs="Arial"/>
                <w:sz w:val="20"/>
                <w:szCs w:val="20"/>
              </w:rPr>
              <w:t>fichemi</w:t>
            </w:r>
            <w:proofErr w:type="spellEnd"/>
            <w:r w:rsidRPr="00A323F2">
              <w:rPr>
                <w:rFonts w:ascii="Arial" w:hAnsi="Arial" w:cs="Arial"/>
                <w:sz w:val="20"/>
                <w:szCs w:val="20"/>
              </w:rPr>
              <w:t>/aktivitami.</w:t>
            </w:r>
          </w:p>
        </w:tc>
        <w:tc>
          <w:tcPr>
            <w:tcW w:w="1559" w:type="dxa"/>
          </w:tcPr>
          <w:p w14:paraId="21E98FF5" w14:textId="2E78C5FD" w:rsidR="00E71D1C" w:rsidRPr="00C47EF8" w:rsidRDefault="003159E4" w:rsidP="000B7D1E">
            <w:pPr>
              <w:spacing w:after="60"/>
              <w:rPr>
                <w:rFonts w:cs="Arial"/>
              </w:rPr>
            </w:pPr>
            <w:r>
              <w:rPr>
                <w:rFonts w:cs="Arial"/>
              </w:rPr>
              <w:t>30.6.2020</w:t>
            </w:r>
          </w:p>
        </w:tc>
        <w:tc>
          <w:tcPr>
            <w:tcW w:w="1984" w:type="dxa"/>
          </w:tcPr>
          <w:p w14:paraId="18447430" w14:textId="59AC49A8" w:rsidR="00E71D1C" w:rsidRPr="00C47EF8" w:rsidRDefault="003159E4" w:rsidP="000B7D1E">
            <w:pPr>
              <w:spacing w:after="60"/>
              <w:rPr>
                <w:rFonts w:cs="Arial"/>
              </w:rPr>
            </w:pPr>
            <w:r>
              <w:rPr>
                <w:rFonts w:cs="Arial"/>
              </w:rPr>
              <w:t>MAS</w:t>
            </w:r>
          </w:p>
        </w:tc>
        <w:tc>
          <w:tcPr>
            <w:tcW w:w="2376" w:type="dxa"/>
          </w:tcPr>
          <w:p w14:paraId="152A022C" w14:textId="626F0EAD" w:rsidR="00E71D1C" w:rsidRPr="00C47EF8" w:rsidRDefault="00B476C2" w:rsidP="000B7D1E">
            <w:pPr>
              <w:spacing w:after="60"/>
              <w:rPr>
                <w:rFonts w:cs="Arial"/>
              </w:rPr>
            </w:pPr>
            <w:r>
              <w:rPr>
                <w:rFonts w:cs="Arial"/>
              </w:rPr>
              <w:t>Doporučení bylo implementováno zcela.</w:t>
            </w:r>
          </w:p>
        </w:tc>
      </w:tr>
      <w:tr w:rsidR="00E71D1C" w:rsidRPr="00C47EF8" w14:paraId="14FF4D21" w14:textId="77777777" w:rsidTr="000B7D1E">
        <w:tc>
          <w:tcPr>
            <w:tcW w:w="3369" w:type="dxa"/>
          </w:tcPr>
          <w:p w14:paraId="703F1470" w14:textId="77777777" w:rsidR="00E71D1C" w:rsidRPr="00C47EF8" w:rsidRDefault="00E71D1C" w:rsidP="00CB0469">
            <w:pPr>
              <w:pStyle w:val="Odstavecseseznamem"/>
              <w:numPr>
                <w:ilvl w:val="0"/>
                <w:numId w:val="32"/>
              </w:numPr>
              <w:spacing w:after="60"/>
              <w:rPr>
                <w:rFonts w:ascii="Arial" w:hAnsi="Arial" w:cs="Arial"/>
              </w:rPr>
            </w:pPr>
          </w:p>
        </w:tc>
        <w:tc>
          <w:tcPr>
            <w:tcW w:w="1559" w:type="dxa"/>
          </w:tcPr>
          <w:p w14:paraId="3F0005EC" w14:textId="77777777" w:rsidR="00E71D1C" w:rsidRPr="00C47EF8" w:rsidRDefault="00E71D1C" w:rsidP="000B7D1E">
            <w:pPr>
              <w:spacing w:after="60"/>
              <w:rPr>
                <w:rFonts w:cs="Arial"/>
              </w:rPr>
            </w:pPr>
          </w:p>
        </w:tc>
        <w:tc>
          <w:tcPr>
            <w:tcW w:w="1984" w:type="dxa"/>
          </w:tcPr>
          <w:p w14:paraId="7EF004AC" w14:textId="77777777" w:rsidR="00E71D1C" w:rsidRPr="00C47EF8" w:rsidRDefault="00E71D1C" w:rsidP="000B7D1E">
            <w:pPr>
              <w:spacing w:after="60"/>
              <w:rPr>
                <w:rFonts w:cs="Arial"/>
              </w:rPr>
            </w:pPr>
          </w:p>
        </w:tc>
        <w:tc>
          <w:tcPr>
            <w:tcW w:w="2376" w:type="dxa"/>
          </w:tcPr>
          <w:p w14:paraId="58F047CC" w14:textId="77777777" w:rsidR="00E71D1C" w:rsidRPr="00C47EF8" w:rsidRDefault="00E71D1C" w:rsidP="000B7D1E">
            <w:pPr>
              <w:spacing w:after="60"/>
              <w:rPr>
                <w:rFonts w:cs="Arial"/>
              </w:rPr>
            </w:pPr>
          </w:p>
        </w:tc>
      </w:tr>
      <w:tr w:rsidR="00E71D1C" w:rsidRPr="00C47EF8" w14:paraId="7C63A446" w14:textId="77777777" w:rsidTr="000B7D1E">
        <w:tc>
          <w:tcPr>
            <w:tcW w:w="3369" w:type="dxa"/>
          </w:tcPr>
          <w:p w14:paraId="213EB3AC" w14:textId="77777777" w:rsidR="00E71D1C" w:rsidRPr="00C47EF8" w:rsidRDefault="00E71D1C" w:rsidP="00CB0469">
            <w:pPr>
              <w:pStyle w:val="Odstavecseseznamem"/>
              <w:numPr>
                <w:ilvl w:val="0"/>
                <w:numId w:val="32"/>
              </w:numPr>
              <w:spacing w:after="60"/>
              <w:rPr>
                <w:rFonts w:ascii="Arial" w:hAnsi="Arial" w:cs="Arial"/>
              </w:rPr>
            </w:pPr>
          </w:p>
        </w:tc>
        <w:tc>
          <w:tcPr>
            <w:tcW w:w="1559" w:type="dxa"/>
          </w:tcPr>
          <w:p w14:paraId="7D7F884D" w14:textId="77777777" w:rsidR="00E71D1C" w:rsidRPr="00C47EF8" w:rsidRDefault="00E71D1C" w:rsidP="000B7D1E">
            <w:pPr>
              <w:spacing w:after="60"/>
              <w:rPr>
                <w:rFonts w:cs="Arial"/>
              </w:rPr>
            </w:pPr>
          </w:p>
        </w:tc>
        <w:tc>
          <w:tcPr>
            <w:tcW w:w="1984" w:type="dxa"/>
          </w:tcPr>
          <w:p w14:paraId="209CE25E" w14:textId="77777777" w:rsidR="00E71D1C" w:rsidRPr="00C47EF8" w:rsidRDefault="00E71D1C" w:rsidP="000B7D1E">
            <w:pPr>
              <w:spacing w:after="60"/>
              <w:rPr>
                <w:rFonts w:cs="Arial"/>
              </w:rPr>
            </w:pPr>
          </w:p>
        </w:tc>
        <w:tc>
          <w:tcPr>
            <w:tcW w:w="2376" w:type="dxa"/>
          </w:tcPr>
          <w:p w14:paraId="3DA4F54F" w14:textId="77777777" w:rsidR="00E71D1C" w:rsidRPr="00C47EF8" w:rsidRDefault="00E71D1C" w:rsidP="000B7D1E">
            <w:pPr>
              <w:spacing w:after="60"/>
              <w:rPr>
                <w:rFonts w:cs="Arial"/>
              </w:rPr>
            </w:pPr>
          </w:p>
        </w:tc>
      </w:tr>
    </w:tbl>
    <w:p w14:paraId="15A203B3" w14:textId="77777777" w:rsidR="0036623B" w:rsidRDefault="0036623B" w:rsidP="0036623B">
      <w:pPr>
        <w:pStyle w:val="Nadpis2"/>
        <w:numPr>
          <w:ilvl w:val="1"/>
          <w:numId w:val="0"/>
        </w:numPr>
      </w:pPr>
      <w:bookmarkStart w:id="110" w:name="_Toc200718455"/>
      <w:r w:rsidRPr="00D5683F">
        <w:t>Odpovědi na evaluační podotázky</w:t>
      </w:r>
      <w:bookmarkEnd w:id="109"/>
      <w:bookmarkEnd w:id="1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3"/>
        <w:gridCol w:w="4289"/>
      </w:tblGrid>
      <w:tr w:rsidR="0036623B" w:rsidRPr="00F44D74" w14:paraId="097847F2" w14:textId="77777777" w:rsidTr="00DB7628">
        <w:tc>
          <w:tcPr>
            <w:tcW w:w="9212" w:type="dxa"/>
            <w:gridSpan w:val="2"/>
            <w:shd w:val="clear" w:color="auto" w:fill="F2F2F2" w:themeFill="background1" w:themeFillShade="F2"/>
          </w:tcPr>
          <w:p w14:paraId="2BD0EF47" w14:textId="37E483A6" w:rsidR="0036623B" w:rsidRPr="0064596C" w:rsidRDefault="0036623B" w:rsidP="00085D15">
            <w:pPr>
              <w:spacing w:after="60"/>
              <w:rPr>
                <w:rFonts w:cs="Arial"/>
                <w:b/>
              </w:rPr>
            </w:pPr>
            <w:r w:rsidRPr="0036623B">
              <w:rPr>
                <w:rFonts w:cs="Arial"/>
                <w:b/>
              </w:rPr>
              <w:t>C.2.1) Do jaké míry jsou v souladu s indikátorovým plánem dosahovány hodnoty indikátorů výstupů a výsledků v jednotlivých Opatřeních/</w:t>
            </w:r>
            <w:proofErr w:type="spellStart"/>
            <w:r w:rsidRPr="0036623B">
              <w:rPr>
                <w:rFonts w:cs="Arial"/>
                <w:b/>
              </w:rPr>
              <w:t>Fichích</w:t>
            </w:r>
            <w:proofErr w:type="spellEnd"/>
            <w:r w:rsidRPr="0036623B">
              <w:rPr>
                <w:rFonts w:cs="Arial"/>
                <w:b/>
              </w:rPr>
              <w:t xml:space="preserve"> Programových rámců?</w:t>
            </w:r>
          </w:p>
        </w:tc>
      </w:tr>
      <w:tr w:rsidR="0036623B" w:rsidRPr="00B65990" w14:paraId="73C97AC0" w14:textId="77777777" w:rsidTr="00DB7628">
        <w:tc>
          <w:tcPr>
            <w:tcW w:w="9212" w:type="dxa"/>
            <w:gridSpan w:val="2"/>
          </w:tcPr>
          <w:p w14:paraId="4E1D55D8" w14:textId="77777777" w:rsidR="00B476C2" w:rsidRDefault="00B476C2" w:rsidP="003159E4">
            <w:r w:rsidRPr="003159E4">
              <w:t xml:space="preserve">Dosahované </w:t>
            </w:r>
            <w:r>
              <w:t xml:space="preserve">hodnoty některých </w:t>
            </w:r>
            <w:r w:rsidRPr="003159E4">
              <w:t>indikátor</w:t>
            </w:r>
            <w:r>
              <w:t>ů</w:t>
            </w:r>
            <w:r w:rsidRPr="003159E4">
              <w:t xml:space="preserve"> se v různé míře liší od plánovaných výsledků v závislosti na opatření</w:t>
            </w:r>
            <w:r>
              <w:t xml:space="preserve"> PR v souvislosti s</w:t>
            </w:r>
            <w:r w:rsidRPr="003159E4">
              <w:t xml:space="preserve"> mí</w:t>
            </w:r>
            <w:r>
              <w:t>rou</w:t>
            </w:r>
            <w:r w:rsidRPr="003159E4">
              <w:t xml:space="preserve"> čerpání alokace</w:t>
            </w:r>
            <w:r>
              <w:t xml:space="preserve"> PR</w:t>
            </w:r>
            <w:r w:rsidRPr="003159E4">
              <w:t xml:space="preserve">.  </w:t>
            </w:r>
            <w:r>
              <w:t xml:space="preserve">V PR IROP a OPZ docházelo k naplnění cílových hodnot indikátorů dle plánu nebo k jejich překročení. </w:t>
            </w:r>
          </w:p>
          <w:p w14:paraId="51BE2542" w14:textId="76878F3A" w:rsidR="00B476C2" w:rsidRDefault="00B476C2" w:rsidP="003159E4">
            <w:r>
              <w:t>Z</w:t>
            </w:r>
            <w:r w:rsidR="003159E4" w:rsidRPr="003159E4">
              <w:t xml:space="preserve">měny v indikátorech </w:t>
            </w:r>
            <w:r>
              <w:t xml:space="preserve">byly provedeny v PR PRV, kde byla doplněna </w:t>
            </w:r>
            <w:proofErr w:type="spellStart"/>
            <w:r>
              <w:t>fiche</w:t>
            </w:r>
            <w:proofErr w:type="spellEnd"/>
            <w:r>
              <w:t xml:space="preserve"> Rozvoj a došlo k několikanásobnému překročení cílových hodnot MI. </w:t>
            </w:r>
          </w:p>
          <w:p w14:paraId="666CB786" w14:textId="2B936CB5" w:rsidR="0036623B" w:rsidRDefault="00B476C2" w:rsidP="003159E4">
            <w:r>
              <w:t>V PR OPŽP nebyly celkově indikátory plněny v plánované výši</w:t>
            </w:r>
            <w:r w:rsidR="003159E4" w:rsidRPr="003159E4">
              <w:t>.</w:t>
            </w:r>
            <w:r w:rsidR="003159E4">
              <w:t xml:space="preserve"> Důvody,</w:t>
            </w:r>
            <w:r w:rsidR="003159E4" w:rsidRPr="003159E4">
              <w:t xml:space="preserve"> které vedly k nenaplnění cílových hodnot </w:t>
            </w:r>
            <w:r>
              <w:t>těchto</w:t>
            </w:r>
            <w:r w:rsidR="003159E4">
              <w:t xml:space="preserve"> </w:t>
            </w:r>
            <w:r w:rsidR="003159E4" w:rsidRPr="003159E4">
              <w:t>indikátorů</w:t>
            </w:r>
            <w:r w:rsidR="003159E4">
              <w:t xml:space="preserve"> byl nízký zájem žadatelů o realizaci daných opatření (PR OPŽP)</w:t>
            </w:r>
            <w:r w:rsidR="003159E4" w:rsidRPr="003159E4">
              <w:t>.</w:t>
            </w:r>
          </w:p>
        </w:tc>
      </w:tr>
      <w:tr w:rsidR="0036623B" w:rsidRPr="00F44D74" w14:paraId="1EBB41D6" w14:textId="77777777" w:rsidTr="00DB7628">
        <w:tc>
          <w:tcPr>
            <w:tcW w:w="9212" w:type="dxa"/>
            <w:gridSpan w:val="2"/>
            <w:shd w:val="clear" w:color="auto" w:fill="F2F2F2" w:themeFill="background1" w:themeFillShade="F2"/>
          </w:tcPr>
          <w:p w14:paraId="1377073F" w14:textId="77777777" w:rsidR="0036623B" w:rsidRDefault="00147BC7" w:rsidP="00E250EC">
            <w:pPr>
              <w:spacing w:after="60"/>
              <w:rPr>
                <w:rFonts w:cs="Arial"/>
                <w:b/>
              </w:rPr>
            </w:pPr>
            <w:r>
              <w:rPr>
                <w:rFonts w:cs="Arial"/>
                <w:b/>
              </w:rPr>
              <w:t>C.2.3</w:t>
            </w:r>
            <w:r w:rsidR="0036623B" w:rsidRPr="0036623B">
              <w:rPr>
                <w:rFonts w:cs="Arial"/>
                <w:b/>
              </w:rPr>
              <w:t xml:space="preserve">) Do jaké míry upravovala MAS cílové hodnoty indikátorů prostřednictvím žádosti </w:t>
            </w:r>
            <w:r w:rsidR="00DB7628">
              <w:rPr>
                <w:rFonts w:cs="Arial"/>
                <w:b/>
              </w:rPr>
              <w:t xml:space="preserve">(žádostí) </w:t>
            </w:r>
            <w:r w:rsidR="0036623B" w:rsidRPr="0036623B">
              <w:rPr>
                <w:rFonts w:cs="Arial"/>
                <w:b/>
              </w:rPr>
              <w:t>o změnu strategie (u jakých indikátorů, jak a proč)?</w:t>
            </w:r>
          </w:p>
          <w:p w14:paraId="585DBA27" w14:textId="549B4335" w:rsidR="0036623B" w:rsidRPr="0036623B" w:rsidRDefault="0036623B" w:rsidP="00825978">
            <w:pPr>
              <w:spacing w:after="60"/>
              <w:rPr>
                <w:rFonts w:cs="Arial"/>
                <w:i/>
              </w:rPr>
            </w:pPr>
          </w:p>
        </w:tc>
      </w:tr>
      <w:tr w:rsidR="0036623B" w:rsidRPr="00B65990" w14:paraId="01966D9E" w14:textId="77777777" w:rsidTr="00DB7628">
        <w:tc>
          <w:tcPr>
            <w:tcW w:w="9212" w:type="dxa"/>
            <w:gridSpan w:val="2"/>
          </w:tcPr>
          <w:p w14:paraId="5D617ECD" w14:textId="07FC7789" w:rsidR="00B476C2" w:rsidRDefault="00B476C2" w:rsidP="00B476C2">
            <w:pPr>
              <w:rPr>
                <w:rFonts w:cs="Arial"/>
                <w:color w:val="000000" w:themeColor="text1"/>
              </w:rPr>
            </w:pPr>
            <w:r>
              <w:rPr>
                <w:rFonts w:cs="Arial"/>
                <w:color w:val="000000" w:themeColor="text1"/>
              </w:rPr>
              <w:t>Přidáním 2 opatření PR OPŽP byly změnou strategie v r. 2018 doplněny indikátory:</w:t>
            </w:r>
          </w:p>
          <w:p w14:paraId="331092BA" w14:textId="75666F19" w:rsidR="0036623B" w:rsidRDefault="00B476C2" w:rsidP="00B476C2">
            <w:pPr>
              <w:rPr>
                <w:rFonts w:cs="Arial"/>
                <w:color w:val="000000" w:themeColor="text1"/>
              </w:rPr>
            </w:pPr>
            <w:r w:rsidRPr="00B476C2">
              <w:rPr>
                <w:rFonts w:cs="Arial"/>
                <w:color w:val="000000" w:themeColor="text1"/>
              </w:rPr>
              <w:t>45415</w:t>
            </w:r>
            <w:r>
              <w:rPr>
                <w:rFonts w:cs="Arial"/>
                <w:color w:val="000000" w:themeColor="text1"/>
              </w:rPr>
              <w:t xml:space="preserve"> </w:t>
            </w:r>
            <w:r w:rsidRPr="00B476C2">
              <w:rPr>
                <w:rFonts w:cs="Arial"/>
                <w:color w:val="000000" w:themeColor="text1"/>
              </w:rPr>
              <w:t xml:space="preserve">Počet lokalit, kde byly posíleny ekosystémové funkce krajiny </w:t>
            </w:r>
            <w:r>
              <w:rPr>
                <w:rFonts w:cs="Arial"/>
                <w:color w:val="000000" w:themeColor="text1"/>
              </w:rPr>
              <w:t>= 2</w:t>
            </w:r>
          </w:p>
          <w:p w14:paraId="141AE32C" w14:textId="006D4676" w:rsidR="00B476C2" w:rsidRDefault="00B476C2" w:rsidP="00B476C2">
            <w:pPr>
              <w:rPr>
                <w:rFonts w:cs="Arial"/>
                <w:color w:val="000000" w:themeColor="text1"/>
              </w:rPr>
            </w:pPr>
            <w:r w:rsidRPr="00B476C2">
              <w:rPr>
                <w:rFonts w:cs="Arial"/>
                <w:color w:val="000000" w:themeColor="text1"/>
              </w:rPr>
              <w:t>45412</w:t>
            </w:r>
            <w:r>
              <w:rPr>
                <w:rFonts w:cs="Arial"/>
                <w:color w:val="000000" w:themeColor="text1"/>
              </w:rPr>
              <w:t xml:space="preserve"> </w:t>
            </w:r>
            <w:r w:rsidRPr="00B476C2">
              <w:rPr>
                <w:rFonts w:cs="Arial"/>
                <w:color w:val="000000" w:themeColor="text1"/>
              </w:rPr>
              <w:t>Počet ploch a prvků sídelní zeleně s posílenou ekostabilizační funkcí</w:t>
            </w:r>
            <w:r>
              <w:rPr>
                <w:rFonts w:cs="Arial"/>
                <w:color w:val="000000" w:themeColor="text1"/>
              </w:rPr>
              <w:t xml:space="preserve"> = 3</w:t>
            </w:r>
          </w:p>
          <w:p w14:paraId="563E8939" w14:textId="0C5AD332" w:rsidR="00B476C2" w:rsidRDefault="00B476C2" w:rsidP="00B476C2">
            <w:pPr>
              <w:rPr>
                <w:rFonts w:cs="Arial"/>
                <w:color w:val="000000" w:themeColor="text1"/>
              </w:rPr>
            </w:pPr>
            <w:r>
              <w:rPr>
                <w:rFonts w:cs="Arial"/>
                <w:color w:val="000000" w:themeColor="text1"/>
              </w:rPr>
              <w:t>Tyto indikátory v konečném důsledku nebyly plněny dle stanoveného cíle.</w:t>
            </w:r>
          </w:p>
          <w:p w14:paraId="202DEDDD" w14:textId="77777777" w:rsidR="00B476C2" w:rsidRDefault="00B476C2" w:rsidP="00B476C2">
            <w:pPr>
              <w:rPr>
                <w:rFonts w:cs="Arial"/>
                <w:color w:val="000000" w:themeColor="text1"/>
              </w:rPr>
            </w:pPr>
          </w:p>
          <w:p w14:paraId="5F5D7000" w14:textId="578B3113" w:rsidR="00B476C2" w:rsidRDefault="00B476C2" w:rsidP="00B476C2">
            <w:pPr>
              <w:rPr>
                <w:rFonts w:cs="Arial"/>
                <w:color w:val="000000" w:themeColor="text1"/>
              </w:rPr>
            </w:pPr>
            <w:r>
              <w:rPr>
                <w:rFonts w:cs="Arial"/>
                <w:color w:val="000000" w:themeColor="text1"/>
              </w:rPr>
              <w:t>Z</w:t>
            </w:r>
            <w:r w:rsidRPr="00B476C2">
              <w:rPr>
                <w:rFonts w:cs="Arial"/>
                <w:color w:val="000000" w:themeColor="text1"/>
              </w:rPr>
              <w:t>rušení</w:t>
            </w:r>
            <w:r>
              <w:rPr>
                <w:rFonts w:cs="Arial"/>
                <w:color w:val="000000" w:themeColor="text1"/>
              </w:rPr>
              <w:t>m</w:t>
            </w:r>
            <w:r w:rsidRPr="00B476C2">
              <w:rPr>
                <w:rFonts w:cs="Arial"/>
                <w:color w:val="000000" w:themeColor="text1"/>
              </w:rPr>
              <w:t xml:space="preserve"> </w:t>
            </w:r>
            <w:proofErr w:type="spellStart"/>
            <w:r w:rsidRPr="00B476C2">
              <w:rPr>
                <w:rFonts w:cs="Arial"/>
                <w:color w:val="000000" w:themeColor="text1"/>
              </w:rPr>
              <w:t>Fiche</w:t>
            </w:r>
            <w:proofErr w:type="spellEnd"/>
            <w:r w:rsidRPr="00B476C2">
              <w:rPr>
                <w:rFonts w:cs="Arial"/>
                <w:color w:val="000000" w:themeColor="text1"/>
              </w:rPr>
              <w:t xml:space="preserve"> Spolupráce</w:t>
            </w:r>
            <w:r>
              <w:rPr>
                <w:rFonts w:cs="Arial"/>
                <w:color w:val="000000" w:themeColor="text1"/>
              </w:rPr>
              <w:t xml:space="preserve"> v PR PRV</w:t>
            </w:r>
            <w:r w:rsidRPr="00B476C2">
              <w:rPr>
                <w:rFonts w:cs="Arial"/>
                <w:color w:val="000000" w:themeColor="text1"/>
              </w:rPr>
              <w:t xml:space="preserve"> a přesun</w:t>
            </w:r>
            <w:r>
              <w:rPr>
                <w:rFonts w:cs="Arial"/>
                <w:color w:val="000000" w:themeColor="text1"/>
              </w:rPr>
              <w:t>em</w:t>
            </w:r>
            <w:r w:rsidRPr="00B476C2">
              <w:rPr>
                <w:rFonts w:cs="Arial"/>
                <w:color w:val="000000" w:themeColor="text1"/>
              </w:rPr>
              <w:t xml:space="preserve"> financí do </w:t>
            </w:r>
            <w:proofErr w:type="spellStart"/>
            <w:r w:rsidRPr="00B476C2">
              <w:rPr>
                <w:rFonts w:cs="Arial"/>
                <w:color w:val="000000" w:themeColor="text1"/>
              </w:rPr>
              <w:t>Fiche</w:t>
            </w:r>
            <w:proofErr w:type="spellEnd"/>
            <w:r w:rsidRPr="00B476C2">
              <w:rPr>
                <w:rFonts w:cs="Arial"/>
                <w:color w:val="000000" w:themeColor="text1"/>
              </w:rPr>
              <w:t xml:space="preserve"> Rozvoj</w:t>
            </w:r>
            <w:r>
              <w:rPr>
                <w:rFonts w:cs="Arial"/>
                <w:color w:val="000000" w:themeColor="text1"/>
              </w:rPr>
              <w:t xml:space="preserve"> v r. 2020 byl doplněn indikátor:</w:t>
            </w:r>
          </w:p>
          <w:p w14:paraId="3911A51E" w14:textId="77777777" w:rsidR="00B476C2" w:rsidRDefault="00B476C2" w:rsidP="00B476C2">
            <w:pPr>
              <w:rPr>
                <w:rFonts w:cs="Arial"/>
                <w:color w:val="000000" w:themeColor="text1"/>
              </w:rPr>
            </w:pPr>
            <w:r>
              <w:rPr>
                <w:rFonts w:cs="Arial"/>
                <w:color w:val="000000" w:themeColor="text1"/>
              </w:rPr>
              <w:lastRenderedPageBreak/>
              <w:t xml:space="preserve">92702 </w:t>
            </w:r>
            <w:r w:rsidRPr="00B476C2">
              <w:rPr>
                <w:rFonts w:cs="Arial"/>
                <w:color w:val="000000" w:themeColor="text1"/>
              </w:rPr>
              <w:t>Počet podpořených akcí/operací (O.3)</w:t>
            </w:r>
            <w:r>
              <w:rPr>
                <w:rFonts w:cs="Arial"/>
                <w:color w:val="000000" w:themeColor="text1"/>
              </w:rPr>
              <w:t xml:space="preserve"> = 15</w:t>
            </w:r>
          </w:p>
          <w:p w14:paraId="55AACC12" w14:textId="77777777" w:rsidR="00B476C2" w:rsidRDefault="00B476C2" w:rsidP="00B476C2">
            <w:pPr>
              <w:rPr>
                <w:rFonts w:cs="Arial"/>
                <w:color w:val="000000" w:themeColor="text1"/>
              </w:rPr>
            </w:pPr>
          </w:p>
          <w:p w14:paraId="6DF8B97A" w14:textId="3EE80B21" w:rsidR="00B476C2" w:rsidRPr="00B476C2" w:rsidRDefault="00B476C2" w:rsidP="00B476C2">
            <w:pPr>
              <w:rPr>
                <w:rFonts w:cs="Arial"/>
                <w:color w:val="000000" w:themeColor="text1"/>
              </w:rPr>
            </w:pPr>
            <w:r w:rsidRPr="00B476C2">
              <w:rPr>
                <w:rFonts w:cs="Arial"/>
                <w:color w:val="000000" w:themeColor="text1"/>
              </w:rPr>
              <w:t xml:space="preserve">V r. 2022 </w:t>
            </w:r>
            <w:r>
              <w:rPr>
                <w:rFonts w:cs="Arial"/>
                <w:color w:val="000000" w:themeColor="text1"/>
              </w:rPr>
              <w:t xml:space="preserve">byla </w:t>
            </w:r>
            <w:r w:rsidRPr="00B476C2">
              <w:rPr>
                <w:rFonts w:cs="Arial"/>
                <w:color w:val="000000" w:themeColor="text1"/>
              </w:rPr>
              <w:t>provedena úprava indikátoru</w:t>
            </w:r>
            <w:r>
              <w:rPr>
                <w:rFonts w:cs="Arial"/>
                <w:color w:val="000000" w:themeColor="text1"/>
              </w:rPr>
              <w:t xml:space="preserve"> PR PRV</w:t>
            </w:r>
            <w:r w:rsidRPr="00B476C2">
              <w:rPr>
                <w:rFonts w:cs="Arial"/>
                <w:color w:val="000000" w:themeColor="text1"/>
              </w:rPr>
              <w:t>:</w:t>
            </w:r>
          </w:p>
          <w:p w14:paraId="458CD9E2" w14:textId="54AFA249" w:rsidR="00B476C2" w:rsidRPr="00B476C2" w:rsidRDefault="00B476C2" w:rsidP="00B476C2">
            <w:pPr>
              <w:rPr>
                <w:rFonts w:cs="Arial"/>
                <w:color w:val="000000" w:themeColor="text1"/>
              </w:rPr>
            </w:pPr>
            <w:r w:rsidRPr="00B476C2">
              <w:rPr>
                <w:rFonts w:cs="Arial"/>
                <w:color w:val="000000" w:themeColor="text1"/>
              </w:rPr>
              <w:t>937 01</w:t>
            </w:r>
            <w:r w:rsidRPr="00B476C2">
              <w:rPr>
                <w:rFonts w:cs="Arial"/>
                <w:color w:val="000000" w:themeColor="text1"/>
              </w:rPr>
              <w:tab/>
              <w:t>Počet podpořených zemědělských podniků/příjemců navýšení z cíl. hodnoty = 100 na 150</w:t>
            </w:r>
          </w:p>
          <w:p w14:paraId="439FB243" w14:textId="70F1BEBB" w:rsidR="00B476C2" w:rsidRPr="00B476C2" w:rsidRDefault="00B476C2" w:rsidP="00B476C2">
            <w:pPr>
              <w:rPr>
                <w:rFonts w:cs="Arial"/>
                <w:color w:val="000000" w:themeColor="text1"/>
              </w:rPr>
            </w:pPr>
            <w:r w:rsidRPr="00B476C2">
              <w:rPr>
                <w:rFonts w:cs="Arial"/>
                <w:color w:val="000000" w:themeColor="text1"/>
              </w:rPr>
              <w:t>937 01</w:t>
            </w:r>
            <w:r w:rsidRPr="00B476C2">
              <w:rPr>
                <w:rFonts w:cs="Arial"/>
                <w:color w:val="000000" w:themeColor="text1"/>
              </w:rPr>
              <w:tab/>
              <w:t>Počet podpořených zemědělských podniků/příjemců navýšení z cíl. hodnoty = 35 na 70</w:t>
            </w:r>
          </w:p>
          <w:p w14:paraId="10D97627" w14:textId="248D1D74" w:rsidR="00B476C2" w:rsidRPr="00B476C2" w:rsidRDefault="00B476C2" w:rsidP="00B476C2">
            <w:pPr>
              <w:rPr>
                <w:rFonts w:cs="Arial"/>
                <w:color w:val="000000" w:themeColor="text1"/>
                <w:sz w:val="20"/>
                <w:szCs w:val="20"/>
              </w:rPr>
            </w:pPr>
            <w:r w:rsidRPr="00B476C2">
              <w:rPr>
                <w:rFonts w:cs="Arial"/>
                <w:color w:val="000000" w:themeColor="text1"/>
              </w:rPr>
              <w:t>92702</w:t>
            </w:r>
            <w:r w:rsidRPr="00B476C2">
              <w:rPr>
                <w:rFonts w:cs="Arial"/>
                <w:color w:val="000000" w:themeColor="text1"/>
              </w:rPr>
              <w:tab/>
              <w:t>Počet podpořených operací (akcí) navýšení z cíl. hodnoty = 15 na 55</w:t>
            </w:r>
          </w:p>
        </w:tc>
      </w:tr>
      <w:tr w:rsidR="0036623B" w:rsidRPr="00F8479B" w14:paraId="5E71DA11" w14:textId="77777777" w:rsidTr="00DB7628">
        <w:tc>
          <w:tcPr>
            <w:tcW w:w="4835" w:type="dxa"/>
            <w:shd w:val="clear" w:color="auto" w:fill="F2F2F2" w:themeFill="background1" w:themeFillShade="F2"/>
          </w:tcPr>
          <w:p w14:paraId="02F809C3" w14:textId="77777777" w:rsidR="0036623B" w:rsidRPr="00F8479B" w:rsidRDefault="0036623B" w:rsidP="00E250EC">
            <w:pPr>
              <w:spacing w:after="60"/>
              <w:rPr>
                <w:rFonts w:cs="Arial"/>
                <w:b/>
                <w:i/>
              </w:rPr>
            </w:pPr>
            <w:r w:rsidRPr="0064596C">
              <w:rPr>
                <w:rFonts w:cs="Arial"/>
                <w:b/>
                <w:i/>
              </w:rPr>
              <w:lastRenderedPageBreak/>
              <w:t>Klíčová zjištění:</w:t>
            </w:r>
            <w:r w:rsidRPr="00F8479B">
              <w:rPr>
                <w:rFonts w:cs="Arial"/>
                <w:b/>
                <w:i/>
              </w:rPr>
              <w:t xml:space="preserve"> </w:t>
            </w:r>
          </w:p>
        </w:tc>
        <w:tc>
          <w:tcPr>
            <w:tcW w:w="4377" w:type="dxa"/>
            <w:shd w:val="clear" w:color="auto" w:fill="F2F2F2" w:themeFill="background1" w:themeFillShade="F2"/>
          </w:tcPr>
          <w:p w14:paraId="009B3CA3" w14:textId="77777777" w:rsidR="0036623B" w:rsidRPr="00F8479B" w:rsidRDefault="0036623B" w:rsidP="00E250EC">
            <w:pPr>
              <w:pStyle w:val="Odstavecseseznamem"/>
              <w:spacing w:after="60"/>
              <w:ind w:left="720"/>
              <w:rPr>
                <w:rFonts w:ascii="Arial" w:hAnsi="Arial" w:cs="Arial"/>
                <w:i/>
                <w:sz w:val="22"/>
                <w:szCs w:val="22"/>
              </w:rPr>
            </w:pPr>
          </w:p>
        </w:tc>
      </w:tr>
      <w:tr w:rsidR="0036623B" w:rsidRPr="00B65990" w14:paraId="6B3FF146" w14:textId="77777777" w:rsidTr="00DB7628">
        <w:tc>
          <w:tcPr>
            <w:tcW w:w="9212" w:type="dxa"/>
            <w:gridSpan w:val="2"/>
          </w:tcPr>
          <w:p w14:paraId="50C7AD1D" w14:textId="4BBE4F34" w:rsidR="0036623B" w:rsidRPr="00F8479B" w:rsidRDefault="00B476C2" w:rsidP="00CB0469">
            <w:pPr>
              <w:pStyle w:val="Odstavecseseznamem"/>
              <w:numPr>
                <w:ilvl w:val="0"/>
                <w:numId w:val="19"/>
              </w:numPr>
              <w:spacing w:after="60"/>
              <w:rPr>
                <w:rFonts w:ascii="Arial" w:hAnsi="Arial" w:cs="Arial"/>
                <w:sz w:val="22"/>
                <w:szCs w:val="22"/>
              </w:rPr>
            </w:pPr>
            <w:r>
              <w:rPr>
                <w:rFonts w:ascii="Arial" w:hAnsi="Arial" w:cs="Arial"/>
                <w:sz w:val="22"/>
                <w:szCs w:val="22"/>
              </w:rPr>
              <w:t>V PR OPŽP nebyly hodnoty indikátorů naplněny v plánované míře kvůli nezájmu žadatelů o daná opatření.</w:t>
            </w:r>
          </w:p>
          <w:p w14:paraId="402142AD" w14:textId="77777777" w:rsidR="0036623B" w:rsidRDefault="00B476C2" w:rsidP="00CB0469">
            <w:pPr>
              <w:pStyle w:val="Odstavecseseznamem"/>
              <w:numPr>
                <w:ilvl w:val="0"/>
                <w:numId w:val="19"/>
              </w:numPr>
              <w:spacing w:after="60"/>
              <w:rPr>
                <w:rFonts w:ascii="Arial" w:hAnsi="Arial" w:cs="Arial"/>
                <w:sz w:val="22"/>
                <w:szCs w:val="22"/>
              </w:rPr>
            </w:pPr>
            <w:r>
              <w:rPr>
                <w:rFonts w:ascii="Arial" w:hAnsi="Arial" w:cs="Arial"/>
                <w:sz w:val="22"/>
                <w:szCs w:val="22"/>
              </w:rPr>
              <w:t>V PR PRV došlo k několikanásobnému překročení cílových hodnot MI.</w:t>
            </w:r>
          </w:p>
          <w:p w14:paraId="17491F3C" w14:textId="0D7F8627" w:rsidR="00B476C2" w:rsidRPr="00F8479B" w:rsidRDefault="00B476C2" w:rsidP="00CB0469">
            <w:pPr>
              <w:pStyle w:val="Odstavecseseznamem"/>
              <w:numPr>
                <w:ilvl w:val="0"/>
                <w:numId w:val="19"/>
              </w:numPr>
              <w:spacing w:after="60"/>
              <w:rPr>
                <w:rFonts w:ascii="Arial" w:hAnsi="Arial" w:cs="Arial"/>
                <w:sz w:val="22"/>
                <w:szCs w:val="22"/>
              </w:rPr>
            </w:pPr>
            <w:r>
              <w:rPr>
                <w:rFonts w:ascii="Arial" w:hAnsi="Arial" w:cs="Arial"/>
                <w:sz w:val="22"/>
                <w:szCs w:val="22"/>
              </w:rPr>
              <w:t>V PR IROP a OPZ byly cílové indikátory plněny v plánované výši nebo vyšší.</w:t>
            </w:r>
          </w:p>
        </w:tc>
      </w:tr>
    </w:tbl>
    <w:p w14:paraId="0F17F847" w14:textId="77777777" w:rsidR="0036623B" w:rsidRDefault="0036623B" w:rsidP="0036623B">
      <w:pPr>
        <w:pStyle w:val="Nadpis2"/>
        <w:numPr>
          <w:ilvl w:val="1"/>
          <w:numId w:val="0"/>
        </w:numPr>
      </w:pPr>
      <w:bookmarkStart w:id="111" w:name="_Toc517511956"/>
      <w:bookmarkStart w:id="112" w:name="_Toc200718456"/>
      <w:r>
        <w:t>Odpověď na evaluační otázku, doporučení</w:t>
      </w:r>
      <w:bookmarkEnd w:id="111"/>
      <w:bookmarkEnd w:id="112"/>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6623B" w:rsidRPr="00B65990" w14:paraId="7F0EE898" w14:textId="77777777" w:rsidTr="00DB7628">
        <w:tc>
          <w:tcPr>
            <w:tcW w:w="9212" w:type="dxa"/>
            <w:shd w:val="clear" w:color="auto" w:fill="F2F2F2" w:themeFill="background1" w:themeFillShade="F2"/>
          </w:tcPr>
          <w:p w14:paraId="259C7A5C" w14:textId="77777777" w:rsidR="0036623B" w:rsidRPr="00B65990" w:rsidRDefault="00934F13" w:rsidP="00E250EC">
            <w:pPr>
              <w:spacing w:after="60"/>
              <w:rPr>
                <w:rFonts w:cs="Arial"/>
                <w:b/>
                <w:i/>
              </w:rPr>
            </w:pPr>
            <w:r w:rsidRPr="00934F13">
              <w:rPr>
                <w:rFonts w:cs="Arial"/>
                <w:b/>
                <w:szCs w:val="20"/>
              </w:rPr>
              <w:t>C.2 Jak přispěla realizace jednotlivých Opatř</w:t>
            </w:r>
            <w:r w:rsidR="00A5705C">
              <w:rPr>
                <w:rFonts w:cs="Arial"/>
                <w:b/>
                <w:szCs w:val="20"/>
              </w:rPr>
              <w:t>ení/</w:t>
            </w:r>
            <w:proofErr w:type="spellStart"/>
            <w:r w:rsidR="00A5705C">
              <w:rPr>
                <w:rFonts w:cs="Arial"/>
                <w:b/>
                <w:szCs w:val="20"/>
              </w:rPr>
              <w:t>Fichí</w:t>
            </w:r>
            <w:proofErr w:type="spellEnd"/>
            <w:r w:rsidR="00A5705C">
              <w:rPr>
                <w:rFonts w:cs="Arial"/>
                <w:b/>
                <w:szCs w:val="20"/>
              </w:rPr>
              <w:t xml:space="preserve"> Programových </w:t>
            </w:r>
            <w:r w:rsidR="00137161">
              <w:rPr>
                <w:rFonts w:cs="Arial"/>
                <w:b/>
                <w:szCs w:val="20"/>
              </w:rPr>
              <w:t>rámců k</w:t>
            </w:r>
            <w:r w:rsidR="00A5705C">
              <w:rPr>
                <w:rFonts w:ascii="Calibri" w:hAnsi="Calibri" w:cs="Arial"/>
                <w:b/>
                <w:szCs w:val="20"/>
              </w:rPr>
              <w:t> </w:t>
            </w:r>
            <w:r w:rsidRPr="00934F13">
              <w:rPr>
                <w:rFonts w:cs="Arial"/>
                <w:b/>
                <w:szCs w:val="20"/>
              </w:rPr>
              <w:t>dosahování hodnot indikátorů?</w:t>
            </w:r>
          </w:p>
        </w:tc>
      </w:tr>
      <w:tr w:rsidR="0036623B" w:rsidRPr="00B65990" w14:paraId="1DEF4B97" w14:textId="77777777" w:rsidTr="00DB7628">
        <w:tc>
          <w:tcPr>
            <w:tcW w:w="9212" w:type="dxa"/>
          </w:tcPr>
          <w:p w14:paraId="79FE12DD" w14:textId="77777777" w:rsidR="0036623B" w:rsidRDefault="0036623B" w:rsidP="00E250EC">
            <w:pPr>
              <w:spacing w:after="60"/>
              <w:rPr>
                <w:rFonts w:cs="Arial"/>
              </w:rPr>
            </w:pPr>
            <w:r w:rsidRPr="00B65990">
              <w:rPr>
                <w:rFonts w:cs="Arial"/>
              </w:rPr>
              <w:t xml:space="preserve">Odpověď: </w:t>
            </w:r>
          </w:p>
          <w:p w14:paraId="2326AE09" w14:textId="1321A444" w:rsidR="0036623B" w:rsidRPr="0064596C" w:rsidRDefault="00CE39A5" w:rsidP="00825978">
            <w:pPr>
              <w:spacing w:after="60"/>
              <w:rPr>
                <w:rFonts w:cs="Arial"/>
              </w:rPr>
            </w:pPr>
            <w:r>
              <w:rPr>
                <w:rFonts w:cs="Arial"/>
              </w:rPr>
              <w:t>MAS dokázala realizací jednotlivých opatření/</w:t>
            </w:r>
            <w:proofErr w:type="spellStart"/>
            <w:r>
              <w:rPr>
                <w:rFonts w:cs="Arial"/>
              </w:rPr>
              <w:t>fichí</w:t>
            </w:r>
            <w:proofErr w:type="spellEnd"/>
            <w:r>
              <w:rPr>
                <w:rFonts w:cs="Arial"/>
              </w:rPr>
              <w:t xml:space="preserve"> PR</w:t>
            </w:r>
            <w:r w:rsidR="00B476C2">
              <w:rPr>
                <w:rFonts w:cs="Arial"/>
              </w:rPr>
              <w:t xml:space="preserve"> IROP, PRV a OPZ</w:t>
            </w:r>
            <w:r>
              <w:rPr>
                <w:rFonts w:cs="Arial"/>
              </w:rPr>
              <w:t xml:space="preserve"> dosahovat </w:t>
            </w:r>
            <w:r w:rsidR="00B476C2">
              <w:rPr>
                <w:rFonts w:cs="Arial"/>
              </w:rPr>
              <w:t xml:space="preserve">hodnoty </w:t>
            </w:r>
            <w:r w:rsidRPr="00CE39A5">
              <w:rPr>
                <w:rFonts w:cs="Arial"/>
              </w:rPr>
              <w:t>plánovaných indikátorů. Některé indikátory k 31. 12. 20</w:t>
            </w:r>
            <w:r>
              <w:rPr>
                <w:rFonts w:cs="Arial"/>
              </w:rPr>
              <w:t>2</w:t>
            </w:r>
            <w:r w:rsidR="00B476C2">
              <w:rPr>
                <w:rFonts w:cs="Arial"/>
              </w:rPr>
              <w:t>4</w:t>
            </w:r>
            <w:r w:rsidRPr="00CE39A5">
              <w:rPr>
                <w:rFonts w:cs="Arial"/>
              </w:rPr>
              <w:t xml:space="preserve"> zůstaly nenaplněny z důvodu nízkého zájmu žadatelů o dané opatření</w:t>
            </w:r>
            <w:r w:rsidR="00B476C2">
              <w:rPr>
                <w:rFonts w:cs="Arial"/>
              </w:rPr>
              <w:t xml:space="preserve"> (PR OPŽP)</w:t>
            </w:r>
            <w:r w:rsidRPr="00CE39A5">
              <w:rPr>
                <w:rFonts w:cs="Arial"/>
              </w:rPr>
              <w:t>.</w:t>
            </w:r>
            <w:r>
              <w:rPr>
                <w:rFonts w:cs="Arial"/>
              </w:rPr>
              <w:t xml:space="preserve"> </w:t>
            </w:r>
            <w:r w:rsidR="0097569A">
              <w:rPr>
                <w:rFonts w:cs="Arial"/>
              </w:rPr>
              <w:t>Te</w:t>
            </w:r>
            <w:r>
              <w:rPr>
                <w:rFonts w:cs="Arial"/>
              </w:rPr>
              <w:t>nto nezájem byl způsoben zejména složitým nastavením podmínek nadřazené výzvy OP.</w:t>
            </w:r>
          </w:p>
        </w:tc>
      </w:tr>
      <w:tr w:rsidR="00CF00DE" w:rsidRPr="00B65990" w14:paraId="56ECC6F0" w14:textId="77777777" w:rsidTr="00CF00DE">
        <w:tc>
          <w:tcPr>
            <w:tcW w:w="9212" w:type="dxa"/>
            <w:shd w:val="clear" w:color="auto" w:fill="F2F2F2" w:themeFill="background1" w:themeFillShade="F2"/>
          </w:tcPr>
          <w:p w14:paraId="00339BCD" w14:textId="77777777" w:rsidR="00CF00DE" w:rsidRPr="00B65990" w:rsidRDefault="00CF00DE" w:rsidP="009527EA">
            <w:pPr>
              <w:spacing w:after="60"/>
              <w:rPr>
                <w:rFonts w:cs="Arial"/>
                <w:b/>
                <w:i/>
              </w:rPr>
            </w:pPr>
            <w:r>
              <w:rPr>
                <w:rFonts w:cs="Arial"/>
                <w:b/>
                <w:i/>
              </w:rPr>
              <w:t>Klíčové závěry (příp. doporučení pro další programová období)</w:t>
            </w:r>
          </w:p>
        </w:tc>
      </w:tr>
      <w:tr w:rsidR="00CF00DE" w:rsidRPr="00CF00DE" w14:paraId="0207F990" w14:textId="77777777" w:rsidTr="00CF00DE">
        <w:tc>
          <w:tcPr>
            <w:tcW w:w="9212" w:type="dxa"/>
          </w:tcPr>
          <w:p w14:paraId="5498B942" w14:textId="2E386393" w:rsidR="00CF00DE" w:rsidRPr="00CF00DE" w:rsidRDefault="00CE39A5" w:rsidP="00CB0469">
            <w:pPr>
              <w:pStyle w:val="Odstavecseseznamem"/>
              <w:numPr>
                <w:ilvl w:val="0"/>
                <w:numId w:val="48"/>
              </w:numPr>
              <w:spacing w:after="60"/>
              <w:rPr>
                <w:rFonts w:ascii="Arial" w:hAnsi="Arial" w:cs="Arial"/>
                <w:sz w:val="22"/>
                <w:szCs w:val="22"/>
              </w:rPr>
            </w:pPr>
            <w:r>
              <w:rPr>
                <w:rFonts w:ascii="Arial" w:hAnsi="Arial" w:cs="Arial"/>
                <w:sz w:val="22"/>
                <w:szCs w:val="22"/>
              </w:rPr>
              <w:t>MAS musí vyhodnocovat plnění</w:t>
            </w:r>
            <w:r w:rsidRPr="00CE39A5">
              <w:rPr>
                <w:rFonts w:ascii="Arial" w:hAnsi="Arial" w:cs="Arial"/>
                <w:sz w:val="22"/>
                <w:szCs w:val="22"/>
              </w:rPr>
              <w:t xml:space="preserve"> indikátorů u P</w:t>
            </w:r>
            <w:r>
              <w:rPr>
                <w:rFonts w:ascii="Arial" w:hAnsi="Arial" w:cs="Arial"/>
                <w:sz w:val="22"/>
                <w:szCs w:val="22"/>
              </w:rPr>
              <w:t xml:space="preserve">R </w:t>
            </w:r>
            <w:r w:rsidRPr="00CE39A5">
              <w:rPr>
                <w:rFonts w:ascii="Arial" w:hAnsi="Arial" w:cs="Arial"/>
                <w:sz w:val="22"/>
                <w:szCs w:val="22"/>
              </w:rPr>
              <w:t>dle skutečnosti</w:t>
            </w:r>
            <w:r>
              <w:rPr>
                <w:rFonts w:ascii="Arial" w:hAnsi="Arial" w:cs="Arial"/>
                <w:sz w:val="22"/>
                <w:szCs w:val="22"/>
              </w:rPr>
              <w:t xml:space="preserve"> průběžně.</w:t>
            </w:r>
          </w:p>
        </w:tc>
      </w:tr>
      <w:tr w:rsidR="00CF00DE" w:rsidRPr="00CF00DE" w14:paraId="5006BA22" w14:textId="77777777" w:rsidTr="00CF00DE">
        <w:tc>
          <w:tcPr>
            <w:tcW w:w="9212" w:type="dxa"/>
          </w:tcPr>
          <w:p w14:paraId="06FDC1F6" w14:textId="63660253" w:rsidR="00CF00DE" w:rsidRPr="00CF00DE" w:rsidRDefault="00CE39A5" w:rsidP="00CB0469">
            <w:pPr>
              <w:pStyle w:val="Odstavecseseznamem"/>
              <w:numPr>
                <w:ilvl w:val="0"/>
                <w:numId w:val="48"/>
              </w:numPr>
              <w:spacing w:after="60"/>
              <w:rPr>
                <w:rFonts w:ascii="Arial" w:hAnsi="Arial" w:cs="Arial"/>
                <w:sz w:val="22"/>
                <w:szCs w:val="22"/>
              </w:rPr>
            </w:pPr>
            <w:r>
              <w:rPr>
                <w:rFonts w:ascii="Arial" w:hAnsi="Arial" w:cs="Arial"/>
                <w:sz w:val="22"/>
                <w:szCs w:val="22"/>
              </w:rPr>
              <w:t>MAS musí v případě neplnění indikátorů u PR provést změny PR.</w:t>
            </w:r>
          </w:p>
        </w:tc>
      </w:tr>
      <w:tr w:rsidR="00CF00DE" w:rsidRPr="00CF00DE" w14:paraId="2E2175D3" w14:textId="77777777" w:rsidTr="00CF00DE">
        <w:tc>
          <w:tcPr>
            <w:tcW w:w="9212" w:type="dxa"/>
          </w:tcPr>
          <w:p w14:paraId="2D1F8AED" w14:textId="76D0B890" w:rsidR="00CF00DE" w:rsidRPr="00CF00DE" w:rsidRDefault="0097569A" w:rsidP="00CB0469">
            <w:pPr>
              <w:pStyle w:val="Odstavecseseznamem"/>
              <w:numPr>
                <w:ilvl w:val="0"/>
                <w:numId w:val="48"/>
              </w:numPr>
              <w:spacing w:after="60"/>
              <w:rPr>
                <w:rFonts w:ascii="Arial" w:hAnsi="Arial" w:cs="Arial"/>
                <w:sz w:val="22"/>
                <w:szCs w:val="22"/>
              </w:rPr>
            </w:pPr>
            <w:r>
              <w:rPr>
                <w:rFonts w:ascii="Arial" w:hAnsi="Arial" w:cs="Arial"/>
                <w:sz w:val="22"/>
                <w:szCs w:val="22"/>
              </w:rPr>
              <w:t>MAS musí při volbě PR v navazující strategii zohlednit konkrétní podmínky nadřazené výzvy/programu a vyhodnotit jejich náročnost pro žadatele v území.</w:t>
            </w:r>
          </w:p>
        </w:tc>
      </w:tr>
    </w:tbl>
    <w:p w14:paraId="54B1DD51" w14:textId="77777777" w:rsidR="0026256A" w:rsidRDefault="00147BC7" w:rsidP="003A1371">
      <w:pPr>
        <w:pStyle w:val="Nadpis1"/>
        <w:numPr>
          <w:ilvl w:val="0"/>
          <w:numId w:val="0"/>
        </w:numPr>
        <w:spacing w:before="360"/>
        <w:ind w:left="357" w:hanging="357"/>
      </w:pPr>
      <w:bookmarkStart w:id="113" w:name="_Toc517511957"/>
      <w:bookmarkStart w:id="114" w:name="_Toc200718457"/>
      <w:r w:rsidRPr="00147BC7">
        <w:t>C.3 Do jaké míry byly finanční prostředky na intervence vynaloženy účelně (tj. do jaké míry intervence splnila svůj účel)?</w:t>
      </w:r>
      <w:bookmarkEnd w:id="113"/>
      <w:bookmarkEnd w:id="114"/>
    </w:p>
    <w:p w14:paraId="46845912" w14:textId="77777777" w:rsidR="0026256A" w:rsidRDefault="0026256A" w:rsidP="0026256A">
      <w:pPr>
        <w:rPr>
          <w:i/>
        </w:rPr>
      </w:pPr>
      <w:r w:rsidRPr="00B463D2">
        <w:rPr>
          <w:i/>
        </w:rPr>
        <w:t xml:space="preserve">Hlavním cílem této evaluační otázky je </w:t>
      </w:r>
      <w:r w:rsidR="00147BC7">
        <w:rPr>
          <w:i/>
        </w:rPr>
        <w:t>určit a vyhodnotit, zda podpořené intervence (projekty)</w:t>
      </w:r>
      <w:r w:rsidR="00D20A42">
        <w:rPr>
          <w:i/>
        </w:rPr>
        <w:t>, respektive vynaložené prostředky</w:t>
      </w:r>
      <w:r w:rsidR="00147BC7">
        <w:rPr>
          <w:i/>
        </w:rPr>
        <w:t xml:space="preserve"> ved</w:t>
      </w:r>
      <w:r w:rsidR="00825978">
        <w:rPr>
          <w:i/>
        </w:rPr>
        <w:t>ly</w:t>
      </w:r>
      <w:r w:rsidR="00147BC7">
        <w:rPr>
          <w:i/>
        </w:rPr>
        <w:t xml:space="preserve"> k dosahování stanoveného </w:t>
      </w:r>
      <w:r w:rsidR="00D20A42">
        <w:rPr>
          <w:i/>
        </w:rPr>
        <w:t>efektu</w:t>
      </w:r>
      <w:r w:rsidR="00147BC7">
        <w:rPr>
          <w:i/>
        </w:rPr>
        <w:t xml:space="preserve">, tj. </w:t>
      </w:r>
      <w:r w:rsidR="00A5705C">
        <w:rPr>
          <w:i/>
        </w:rPr>
        <w:t>do</w:t>
      </w:r>
      <w:r w:rsidR="00A5705C">
        <w:rPr>
          <w:rFonts w:ascii="Calibri" w:hAnsi="Calibri"/>
          <w:i/>
        </w:rPr>
        <w:t> </w:t>
      </w:r>
      <w:r w:rsidR="00D20A42">
        <w:rPr>
          <w:i/>
        </w:rPr>
        <w:t xml:space="preserve">jaké míry </w:t>
      </w:r>
      <w:r w:rsidR="00825978">
        <w:rPr>
          <w:i/>
        </w:rPr>
        <w:t xml:space="preserve">splnily </w:t>
      </w:r>
      <w:r w:rsidR="00147BC7">
        <w:rPr>
          <w:i/>
        </w:rPr>
        <w:t>svůj účel</w:t>
      </w:r>
      <w:r>
        <w:rPr>
          <w:i/>
        </w:rPr>
        <w:t>.</w:t>
      </w:r>
    </w:p>
    <w:p w14:paraId="5E59EFEA" w14:textId="77777777" w:rsidR="00147BC7" w:rsidRPr="00720471" w:rsidRDefault="00EC3DBB" w:rsidP="0026256A">
      <w:pPr>
        <w:rPr>
          <w:i/>
        </w:rPr>
      </w:pPr>
      <w:r w:rsidRPr="00720471">
        <w:rPr>
          <w:i/>
        </w:rPr>
        <w:t>Otázka je zodpovězena na základě zjištění vyplývajících z případových studií. Zaměřuje se na skutečnost, zda projekty (intervence) přináší</w:t>
      </w:r>
      <w:r w:rsidR="00825978">
        <w:rPr>
          <w:i/>
        </w:rPr>
        <w:t xml:space="preserve"> do území MAS</w:t>
      </w:r>
      <w:r w:rsidRPr="00720471">
        <w:rPr>
          <w:i/>
        </w:rPr>
        <w:t xml:space="preserve"> právě ty efekty, které jsou očekávány. </w:t>
      </w:r>
    </w:p>
    <w:p w14:paraId="4587800B" w14:textId="77777777" w:rsidR="0026256A" w:rsidRDefault="0026256A" w:rsidP="0026256A">
      <w:pPr>
        <w:pStyle w:val="Nadpis2"/>
        <w:numPr>
          <w:ilvl w:val="1"/>
          <w:numId w:val="0"/>
        </w:numPr>
      </w:pPr>
      <w:bookmarkStart w:id="115" w:name="_Toc517511959"/>
      <w:bookmarkStart w:id="116" w:name="_Toc200718458"/>
      <w:r>
        <w:t>Zdroje dat/informací</w:t>
      </w:r>
      <w:bookmarkEnd w:id="115"/>
      <w:bookmarkEnd w:id="116"/>
    </w:p>
    <w:p w14:paraId="7A47EE99" w14:textId="77777777" w:rsidR="0026256A" w:rsidRPr="00B65990" w:rsidRDefault="0026256A" w:rsidP="0026256A">
      <w:pPr>
        <w:rPr>
          <w:rFonts w:cs="Arial"/>
        </w:rPr>
      </w:pPr>
      <w:r w:rsidRPr="00B65990">
        <w:rPr>
          <w:rFonts w:cs="Arial"/>
        </w:rPr>
        <w:t xml:space="preserve">MAS při zodpovídání EO využije tyto dokumenty/záznamy: </w:t>
      </w:r>
    </w:p>
    <w:p w14:paraId="34996429" w14:textId="77777777" w:rsidR="00EC3DBB" w:rsidRDefault="00EC3DBB" w:rsidP="00FB6437">
      <w:pPr>
        <w:pStyle w:val="Odstavecseseznamem"/>
        <w:numPr>
          <w:ilvl w:val="0"/>
          <w:numId w:val="1"/>
        </w:numPr>
        <w:spacing w:after="60"/>
        <w:rPr>
          <w:rFonts w:ascii="Arial" w:hAnsi="Arial" w:cs="Arial"/>
          <w:sz w:val="22"/>
          <w:szCs w:val="22"/>
        </w:rPr>
      </w:pPr>
      <w:r>
        <w:rPr>
          <w:rFonts w:ascii="Arial" w:hAnsi="Arial" w:cs="Arial"/>
          <w:sz w:val="22"/>
          <w:szCs w:val="22"/>
        </w:rPr>
        <w:t>Žádosti o dotaci, studie proveditelnosti, další přílohy s informacemi o projektu (např. příloha s</w:t>
      </w:r>
      <w:r w:rsidR="00CD4530">
        <w:rPr>
          <w:rFonts w:ascii="Arial" w:hAnsi="Arial" w:cs="Arial"/>
          <w:sz w:val="22"/>
          <w:szCs w:val="22"/>
        </w:rPr>
        <w:t xml:space="preserve"> detailním </w:t>
      </w:r>
      <w:r>
        <w:rPr>
          <w:rFonts w:ascii="Arial" w:hAnsi="Arial" w:cs="Arial"/>
          <w:sz w:val="22"/>
          <w:szCs w:val="22"/>
        </w:rPr>
        <w:t xml:space="preserve">popisem plánovaných </w:t>
      </w:r>
      <w:r w:rsidR="00CD4530">
        <w:rPr>
          <w:rFonts w:ascii="Arial" w:hAnsi="Arial" w:cs="Arial"/>
          <w:sz w:val="22"/>
          <w:szCs w:val="22"/>
        </w:rPr>
        <w:t>aktivit projektu</w:t>
      </w:r>
      <w:r w:rsidR="00246A87">
        <w:rPr>
          <w:rFonts w:ascii="Arial" w:hAnsi="Arial" w:cs="Arial"/>
          <w:sz w:val="22"/>
          <w:szCs w:val="22"/>
        </w:rPr>
        <w:t>, tisková verze žádosti o </w:t>
      </w:r>
      <w:r w:rsidR="00DB5478">
        <w:rPr>
          <w:rFonts w:ascii="Arial" w:hAnsi="Arial" w:cs="Arial"/>
          <w:sz w:val="22"/>
          <w:szCs w:val="22"/>
        </w:rPr>
        <w:t>podporu</w:t>
      </w:r>
      <w:r>
        <w:rPr>
          <w:rFonts w:ascii="Arial" w:hAnsi="Arial" w:cs="Arial"/>
          <w:sz w:val="22"/>
          <w:szCs w:val="22"/>
        </w:rPr>
        <w:t xml:space="preserve"> apod.)</w:t>
      </w:r>
    </w:p>
    <w:p w14:paraId="7BA4470B" w14:textId="77777777" w:rsidR="0026256A" w:rsidRDefault="00EC3DBB" w:rsidP="00FB6437">
      <w:pPr>
        <w:pStyle w:val="Odstavecseseznamem"/>
        <w:numPr>
          <w:ilvl w:val="0"/>
          <w:numId w:val="1"/>
        </w:numPr>
        <w:spacing w:after="60"/>
        <w:rPr>
          <w:rFonts w:ascii="Arial" w:hAnsi="Arial" w:cs="Arial"/>
          <w:sz w:val="22"/>
          <w:szCs w:val="22"/>
        </w:rPr>
      </w:pPr>
      <w:r>
        <w:rPr>
          <w:rFonts w:ascii="Arial" w:hAnsi="Arial" w:cs="Arial"/>
          <w:sz w:val="22"/>
          <w:szCs w:val="22"/>
        </w:rPr>
        <w:t xml:space="preserve">Žadatelé – individuální rozhovory </w:t>
      </w:r>
      <w:r w:rsidR="0026256A" w:rsidRPr="00B65990">
        <w:rPr>
          <w:rFonts w:ascii="Arial" w:hAnsi="Arial" w:cs="Arial"/>
          <w:sz w:val="22"/>
          <w:szCs w:val="22"/>
        </w:rPr>
        <w:t xml:space="preserve"> </w:t>
      </w:r>
    </w:p>
    <w:p w14:paraId="68465C24" w14:textId="77777777" w:rsidR="00246A87" w:rsidRPr="00B65990" w:rsidRDefault="00246A87" w:rsidP="00FB6437">
      <w:pPr>
        <w:pStyle w:val="Odstavecseseznamem"/>
        <w:numPr>
          <w:ilvl w:val="0"/>
          <w:numId w:val="1"/>
        </w:numPr>
        <w:spacing w:after="60"/>
        <w:rPr>
          <w:rFonts w:ascii="Arial" w:hAnsi="Arial" w:cs="Arial"/>
          <w:sz w:val="22"/>
          <w:szCs w:val="22"/>
        </w:rPr>
      </w:pPr>
      <w:r>
        <w:rPr>
          <w:rFonts w:ascii="Arial" w:hAnsi="Arial" w:cs="Arial"/>
          <w:sz w:val="22"/>
          <w:szCs w:val="22"/>
        </w:rPr>
        <w:t xml:space="preserve">Evaluační zpráva, případové studie a rozhovory realizované v rámci </w:t>
      </w:r>
      <w:proofErr w:type="spellStart"/>
      <w:r>
        <w:rPr>
          <w:rFonts w:ascii="Arial" w:hAnsi="Arial" w:cs="Arial"/>
          <w:sz w:val="22"/>
          <w:szCs w:val="22"/>
        </w:rPr>
        <w:t>mid</w:t>
      </w:r>
      <w:proofErr w:type="spellEnd"/>
      <w:r>
        <w:rPr>
          <w:rFonts w:ascii="Arial" w:hAnsi="Arial" w:cs="Arial"/>
          <w:sz w:val="22"/>
          <w:szCs w:val="22"/>
        </w:rPr>
        <w:t>-term evaluace</w:t>
      </w:r>
    </w:p>
    <w:p w14:paraId="6E49C7B0" w14:textId="77777777" w:rsidR="0026256A" w:rsidRPr="00D5683F" w:rsidRDefault="0026256A" w:rsidP="0026256A">
      <w:pPr>
        <w:pStyle w:val="Nadpis2"/>
        <w:numPr>
          <w:ilvl w:val="1"/>
          <w:numId w:val="0"/>
        </w:numPr>
      </w:pPr>
      <w:bookmarkStart w:id="117" w:name="_Toc517511960"/>
      <w:bookmarkStart w:id="118" w:name="_Toc200718459"/>
      <w:r w:rsidRPr="00D5683F">
        <w:lastRenderedPageBreak/>
        <w:t>Metody sběru, zpracování a hodnocení informací/dat</w:t>
      </w:r>
      <w:bookmarkEnd w:id="117"/>
      <w:bookmarkEnd w:id="118"/>
    </w:p>
    <w:p w14:paraId="1F7E9962" w14:textId="77777777" w:rsidR="00EC3DBB" w:rsidRDefault="00EC3DBB" w:rsidP="00CB0469">
      <w:pPr>
        <w:pStyle w:val="Odstavecseseznamem"/>
        <w:numPr>
          <w:ilvl w:val="0"/>
          <w:numId w:val="2"/>
        </w:numPr>
        <w:rPr>
          <w:rFonts w:ascii="Arial" w:hAnsi="Arial" w:cs="Arial"/>
          <w:sz w:val="22"/>
          <w:szCs w:val="22"/>
        </w:rPr>
      </w:pPr>
      <w:r>
        <w:rPr>
          <w:rFonts w:ascii="Arial" w:hAnsi="Arial" w:cs="Arial"/>
          <w:sz w:val="22"/>
          <w:szCs w:val="22"/>
        </w:rPr>
        <w:t xml:space="preserve">Obsahová analýza </w:t>
      </w:r>
    </w:p>
    <w:p w14:paraId="56CF148D" w14:textId="77777777" w:rsidR="0026256A" w:rsidRDefault="00EC3DBB" w:rsidP="00CB0469">
      <w:pPr>
        <w:pStyle w:val="Odstavecseseznamem"/>
        <w:numPr>
          <w:ilvl w:val="0"/>
          <w:numId w:val="2"/>
        </w:numPr>
        <w:rPr>
          <w:rFonts w:ascii="Arial" w:hAnsi="Arial" w:cs="Arial"/>
          <w:sz w:val="22"/>
          <w:szCs w:val="22"/>
        </w:rPr>
      </w:pPr>
      <w:r>
        <w:rPr>
          <w:rFonts w:ascii="Arial" w:hAnsi="Arial" w:cs="Arial"/>
          <w:sz w:val="22"/>
          <w:szCs w:val="22"/>
        </w:rPr>
        <w:t xml:space="preserve">Dotazování </w:t>
      </w:r>
      <w:r w:rsidR="0026256A" w:rsidRPr="00B65990">
        <w:rPr>
          <w:rFonts w:ascii="Arial" w:hAnsi="Arial" w:cs="Arial"/>
          <w:sz w:val="22"/>
          <w:szCs w:val="22"/>
        </w:rPr>
        <w:t xml:space="preserve"> </w:t>
      </w:r>
    </w:p>
    <w:p w14:paraId="615437CB" w14:textId="77777777" w:rsidR="00EC3DBB" w:rsidRDefault="00EC3DBB" w:rsidP="00CB0469">
      <w:pPr>
        <w:pStyle w:val="Odstavecseseznamem"/>
        <w:numPr>
          <w:ilvl w:val="0"/>
          <w:numId w:val="2"/>
        </w:numPr>
        <w:rPr>
          <w:rFonts w:ascii="Arial" w:hAnsi="Arial" w:cs="Arial"/>
          <w:sz w:val="22"/>
          <w:szCs w:val="22"/>
        </w:rPr>
      </w:pPr>
      <w:r>
        <w:rPr>
          <w:rFonts w:ascii="Arial" w:hAnsi="Arial" w:cs="Arial"/>
          <w:sz w:val="22"/>
          <w:szCs w:val="22"/>
        </w:rPr>
        <w:t>Případové studie</w:t>
      </w:r>
    </w:p>
    <w:p w14:paraId="76ED4707" w14:textId="77777777" w:rsidR="00EC3DBB" w:rsidRPr="00B65990" w:rsidRDefault="00EC3DBB" w:rsidP="00CB0469">
      <w:pPr>
        <w:pStyle w:val="Odstavecseseznamem"/>
        <w:numPr>
          <w:ilvl w:val="0"/>
          <w:numId w:val="2"/>
        </w:numPr>
        <w:rPr>
          <w:rFonts w:ascii="Arial" w:hAnsi="Arial" w:cs="Arial"/>
          <w:sz w:val="22"/>
          <w:szCs w:val="22"/>
        </w:rPr>
      </w:pPr>
      <w:r>
        <w:rPr>
          <w:rFonts w:ascii="Arial" w:hAnsi="Arial" w:cs="Arial"/>
          <w:sz w:val="22"/>
          <w:szCs w:val="22"/>
        </w:rPr>
        <w:t xml:space="preserve">Syntéza </w:t>
      </w:r>
    </w:p>
    <w:p w14:paraId="7C5EC42D" w14:textId="77777777" w:rsidR="00E71D1C" w:rsidRPr="00246A87" w:rsidRDefault="002D0958" w:rsidP="00E71D1C">
      <w:pPr>
        <w:pStyle w:val="Nadpis2"/>
        <w:numPr>
          <w:ilvl w:val="1"/>
          <w:numId w:val="0"/>
        </w:numPr>
        <w:rPr>
          <w:color w:val="0070C0"/>
        </w:rPr>
      </w:pPr>
      <w:bookmarkStart w:id="119" w:name="_Toc200718460"/>
      <w:bookmarkStart w:id="120" w:name="_Toc517511962"/>
      <w:r w:rsidRPr="002D0958">
        <w:rPr>
          <w:color w:val="0070C0"/>
        </w:rPr>
        <w:t>Vyhodnocení implementace doporučení k nápravě navržených v </w:t>
      </w:r>
      <w:proofErr w:type="spellStart"/>
      <w:r w:rsidRPr="002D0958">
        <w:rPr>
          <w:color w:val="0070C0"/>
        </w:rPr>
        <w:t>mid</w:t>
      </w:r>
      <w:proofErr w:type="spellEnd"/>
      <w:r w:rsidRPr="002D0958">
        <w:rPr>
          <w:color w:val="0070C0"/>
        </w:rPr>
        <w:t>-term evaluaci</w:t>
      </w:r>
      <w:bookmarkEnd w:id="1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1508"/>
        <w:gridCol w:w="1977"/>
        <w:gridCol w:w="2318"/>
      </w:tblGrid>
      <w:tr w:rsidR="00E71D1C" w:rsidRPr="00B65990" w14:paraId="351A30EA" w14:textId="77777777" w:rsidTr="00972869">
        <w:tc>
          <w:tcPr>
            <w:tcW w:w="9062" w:type="dxa"/>
            <w:gridSpan w:val="4"/>
            <w:shd w:val="clear" w:color="auto" w:fill="F2F2F2" w:themeFill="background1" w:themeFillShade="F2"/>
          </w:tcPr>
          <w:p w14:paraId="5A98DB19" w14:textId="77777777" w:rsidR="00E71D1C" w:rsidRPr="00B65990" w:rsidRDefault="00E71D1C" w:rsidP="000B7D1E">
            <w:pPr>
              <w:spacing w:after="60"/>
              <w:rPr>
                <w:rFonts w:cs="Arial"/>
                <w:b/>
                <w:i/>
              </w:rPr>
            </w:pPr>
            <w:r w:rsidRPr="00E250EC">
              <w:rPr>
                <w:rFonts w:cs="Arial"/>
                <w:b/>
                <w:szCs w:val="20"/>
              </w:rPr>
              <w:t>C.3 Do jaké míry byly finanční prostředky na intervence vynaloženy účelně (tj. do jaké míry intervence splnila svůj účel)?</w:t>
            </w:r>
          </w:p>
        </w:tc>
      </w:tr>
      <w:tr w:rsidR="00E71D1C" w:rsidRPr="00B65990" w14:paraId="6CECC40C" w14:textId="77777777" w:rsidTr="00972869">
        <w:tc>
          <w:tcPr>
            <w:tcW w:w="9062" w:type="dxa"/>
            <w:gridSpan w:val="4"/>
            <w:tcBorders>
              <w:bottom w:val="single" w:sz="4" w:space="0" w:color="auto"/>
            </w:tcBorders>
            <w:shd w:val="clear" w:color="auto" w:fill="D9D9D9" w:themeFill="background1" w:themeFillShade="D9"/>
          </w:tcPr>
          <w:p w14:paraId="48D34AE3" w14:textId="0CA7739D" w:rsidR="00E71D1C" w:rsidRPr="00B65990" w:rsidDel="00196B46" w:rsidRDefault="00E71D1C" w:rsidP="000B7D1E">
            <w:pPr>
              <w:spacing w:after="60"/>
              <w:rPr>
                <w:rFonts w:cs="Arial"/>
                <w:b/>
                <w:i/>
              </w:rPr>
            </w:pPr>
            <w:r>
              <w:rPr>
                <w:rFonts w:cs="Arial"/>
                <w:b/>
                <w:i/>
              </w:rPr>
              <w:t xml:space="preserve">Klíčová zjištění </w:t>
            </w:r>
          </w:p>
        </w:tc>
      </w:tr>
      <w:tr w:rsidR="00E71D1C" w:rsidRPr="00B65990" w14:paraId="2FA3CEA7" w14:textId="77777777" w:rsidTr="00972869">
        <w:tc>
          <w:tcPr>
            <w:tcW w:w="9062" w:type="dxa"/>
            <w:gridSpan w:val="4"/>
          </w:tcPr>
          <w:p w14:paraId="5229FB8A" w14:textId="26E5EF62" w:rsidR="00E71D1C" w:rsidRPr="00CE39A5" w:rsidDel="00196B46" w:rsidRDefault="00CE39A5" w:rsidP="000B7D1E">
            <w:pPr>
              <w:spacing w:after="60"/>
              <w:rPr>
                <w:rFonts w:cs="Arial"/>
                <w:b/>
                <w:i/>
                <w:szCs w:val="24"/>
              </w:rPr>
            </w:pPr>
            <w:r w:rsidRPr="00CE39A5">
              <w:rPr>
                <w:rFonts w:cs="Times New Roman"/>
                <w:szCs w:val="24"/>
              </w:rPr>
              <w:t>Vzhledem k stavu, že 31.12.2018 má MAS pouze jeden projekt ve fyzické realizaci, tak nelze relevantně odpovědět.</w:t>
            </w:r>
          </w:p>
        </w:tc>
      </w:tr>
      <w:tr w:rsidR="00E71D1C" w:rsidRPr="00B65990" w14:paraId="1B26C0D4" w14:textId="77777777" w:rsidTr="00972869">
        <w:tc>
          <w:tcPr>
            <w:tcW w:w="9062" w:type="dxa"/>
            <w:gridSpan w:val="4"/>
            <w:shd w:val="clear" w:color="auto" w:fill="F2F2F2" w:themeFill="background1" w:themeFillShade="F2"/>
          </w:tcPr>
          <w:p w14:paraId="3A3B9743" w14:textId="0F0AF646" w:rsidR="00E71D1C" w:rsidRPr="00B65990" w:rsidRDefault="00E71D1C" w:rsidP="000B7D1E">
            <w:pPr>
              <w:spacing w:after="60"/>
              <w:rPr>
                <w:rFonts w:cs="Arial"/>
                <w:b/>
                <w:i/>
              </w:rPr>
            </w:pPr>
            <w:r>
              <w:rPr>
                <w:rFonts w:cs="Arial"/>
                <w:b/>
                <w:i/>
              </w:rPr>
              <w:t>Vyhodnocení d</w:t>
            </w:r>
            <w:r w:rsidRPr="00B65990">
              <w:rPr>
                <w:rFonts w:cs="Arial"/>
                <w:b/>
                <w:i/>
              </w:rPr>
              <w:t>oporučení k řešení klíčových problémů/zjištění</w:t>
            </w:r>
            <w:r>
              <w:rPr>
                <w:rFonts w:cs="Arial"/>
                <w:b/>
                <w:i/>
              </w:rPr>
              <w:t xml:space="preserve"> z </w:t>
            </w:r>
            <w:proofErr w:type="spellStart"/>
            <w:r>
              <w:rPr>
                <w:rFonts w:cs="Arial"/>
                <w:b/>
                <w:i/>
              </w:rPr>
              <w:t>mid</w:t>
            </w:r>
            <w:proofErr w:type="spellEnd"/>
            <w:r>
              <w:rPr>
                <w:rFonts w:cs="Arial"/>
                <w:b/>
                <w:i/>
              </w:rPr>
              <w:t>-term evaluační zprávy</w:t>
            </w:r>
          </w:p>
        </w:tc>
      </w:tr>
      <w:tr w:rsidR="00E71D1C" w:rsidRPr="00C47EF8" w14:paraId="4CAE7A88" w14:textId="77777777" w:rsidTr="00972869">
        <w:tc>
          <w:tcPr>
            <w:tcW w:w="3259" w:type="dxa"/>
            <w:vAlign w:val="center"/>
          </w:tcPr>
          <w:p w14:paraId="38C0568A" w14:textId="77777777" w:rsidR="00E71D1C" w:rsidRPr="00C47EF8" w:rsidRDefault="00E71D1C" w:rsidP="000B7D1E">
            <w:pPr>
              <w:spacing w:after="60"/>
              <w:jc w:val="center"/>
              <w:rPr>
                <w:rFonts w:cs="Arial"/>
                <w:b/>
              </w:rPr>
            </w:pPr>
            <w:r w:rsidRPr="00C47EF8">
              <w:rPr>
                <w:rFonts w:cs="Arial"/>
                <w:b/>
              </w:rPr>
              <w:t>Doporučení (aktivita, úprava SCLLD</w:t>
            </w:r>
            <w:r>
              <w:rPr>
                <w:rFonts w:cs="Arial"/>
                <w:b/>
              </w:rPr>
              <w:t xml:space="preserve"> apod.</w:t>
            </w:r>
            <w:r w:rsidRPr="00C47EF8">
              <w:rPr>
                <w:rFonts w:cs="Arial"/>
                <w:b/>
              </w:rPr>
              <w:t>)</w:t>
            </w:r>
          </w:p>
        </w:tc>
        <w:tc>
          <w:tcPr>
            <w:tcW w:w="1508" w:type="dxa"/>
            <w:vAlign w:val="center"/>
          </w:tcPr>
          <w:p w14:paraId="45C4B796" w14:textId="77777777" w:rsidR="00E71D1C" w:rsidRPr="00C47EF8" w:rsidRDefault="00E71D1C" w:rsidP="000B7D1E">
            <w:pPr>
              <w:spacing w:after="60"/>
              <w:jc w:val="center"/>
              <w:rPr>
                <w:rFonts w:cs="Arial"/>
                <w:b/>
              </w:rPr>
            </w:pPr>
            <w:r w:rsidRPr="00C47EF8">
              <w:rPr>
                <w:rFonts w:cs="Arial"/>
                <w:b/>
              </w:rPr>
              <w:t>Termín (do kdy)</w:t>
            </w:r>
          </w:p>
        </w:tc>
        <w:tc>
          <w:tcPr>
            <w:tcW w:w="1977" w:type="dxa"/>
            <w:vAlign w:val="center"/>
          </w:tcPr>
          <w:p w14:paraId="26C3CBF6" w14:textId="77777777" w:rsidR="00E71D1C" w:rsidRPr="00C47EF8" w:rsidRDefault="00E71D1C" w:rsidP="000B7D1E">
            <w:pPr>
              <w:spacing w:after="60"/>
              <w:jc w:val="center"/>
              <w:rPr>
                <w:rFonts w:cs="Arial"/>
                <w:b/>
              </w:rPr>
            </w:pPr>
            <w:r>
              <w:rPr>
                <w:rFonts w:cs="Arial"/>
                <w:b/>
              </w:rPr>
              <w:t>Odpovědnost za</w:t>
            </w:r>
            <w:r>
              <w:rPr>
                <w:rFonts w:ascii="Calibri" w:hAnsi="Calibri" w:cs="Arial"/>
                <w:b/>
              </w:rPr>
              <w:t> </w:t>
            </w:r>
            <w:r w:rsidRPr="00C47EF8">
              <w:rPr>
                <w:rFonts w:cs="Arial"/>
                <w:b/>
              </w:rPr>
              <w:t>implementaci doporučení</w:t>
            </w:r>
          </w:p>
        </w:tc>
        <w:tc>
          <w:tcPr>
            <w:tcW w:w="2318" w:type="dxa"/>
            <w:vAlign w:val="center"/>
          </w:tcPr>
          <w:p w14:paraId="4074675F" w14:textId="77777777" w:rsidR="00E71D1C" w:rsidRPr="00246A87" w:rsidRDefault="002D0958" w:rsidP="000B7D1E">
            <w:pPr>
              <w:spacing w:after="60"/>
              <w:jc w:val="center"/>
              <w:rPr>
                <w:rFonts w:cs="Arial"/>
                <w:b/>
                <w:color w:val="0070C0"/>
              </w:rPr>
            </w:pPr>
            <w:r w:rsidRPr="002D0958">
              <w:rPr>
                <w:rFonts w:cs="Arial"/>
                <w:b/>
                <w:color w:val="0070C0"/>
              </w:rPr>
              <w:t>Vyhodnocení implementace doporučení</w:t>
            </w:r>
          </w:p>
        </w:tc>
      </w:tr>
      <w:tr w:rsidR="00E71D1C" w:rsidRPr="00C47EF8" w14:paraId="0ABCE4B7" w14:textId="77777777" w:rsidTr="00972869">
        <w:tc>
          <w:tcPr>
            <w:tcW w:w="3259" w:type="dxa"/>
          </w:tcPr>
          <w:p w14:paraId="5C9F9722" w14:textId="28EEA707" w:rsidR="00E71D1C" w:rsidRPr="00CE39A5" w:rsidRDefault="00CE39A5" w:rsidP="00CB0469">
            <w:pPr>
              <w:pStyle w:val="Odstavecseseznamem"/>
              <w:numPr>
                <w:ilvl w:val="0"/>
                <w:numId w:val="33"/>
              </w:numPr>
              <w:spacing w:after="60"/>
              <w:rPr>
                <w:rFonts w:ascii="Arial" w:hAnsi="Arial" w:cs="Arial"/>
                <w:sz w:val="22"/>
                <w:szCs w:val="22"/>
              </w:rPr>
            </w:pPr>
            <w:r w:rsidRPr="00CE39A5">
              <w:rPr>
                <w:rFonts w:ascii="Arial" w:hAnsi="Arial" w:cs="Arial"/>
                <w:sz w:val="22"/>
                <w:szCs w:val="22"/>
              </w:rPr>
              <w:t>K 31. 12. 2018 není potřeba žádné zvláštní doporučení</w:t>
            </w:r>
          </w:p>
        </w:tc>
        <w:tc>
          <w:tcPr>
            <w:tcW w:w="1508" w:type="dxa"/>
          </w:tcPr>
          <w:p w14:paraId="7175EA7C" w14:textId="77777777" w:rsidR="00E71D1C" w:rsidRPr="00C47EF8" w:rsidRDefault="00E71D1C" w:rsidP="000B7D1E">
            <w:pPr>
              <w:spacing w:after="60"/>
              <w:rPr>
                <w:rFonts w:cs="Arial"/>
              </w:rPr>
            </w:pPr>
          </w:p>
        </w:tc>
        <w:tc>
          <w:tcPr>
            <w:tcW w:w="1977" w:type="dxa"/>
          </w:tcPr>
          <w:p w14:paraId="53B18FE8" w14:textId="77777777" w:rsidR="00E71D1C" w:rsidRPr="00C47EF8" w:rsidRDefault="00E71D1C" w:rsidP="000B7D1E">
            <w:pPr>
              <w:spacing w:after="60"/>
              <w:rPr>
                <w:rFonts w:cs="Arial"/>
              </w:rPr>
            </w:pPr>
          </w:p>
        </w:tc>
        <w:tc>
          <w:tcPr>
            <w:tcW w:w="2318" w:type="dxa"/>
          </w:tcPr>
          <w:p w14:paraId="5DEA90AB" w14:textId="77777777" w:rsidR="00E71D1C" w:rsidRPr="00C47EF8" w:rsidRDefault="00E71D1C" w:rsidP="000B7D1E">
            <w:pPr>
              <w:spacing w:after="60"/>
              <w:rPr>
                <w:rFonts w:cs="Arial"/>
              </w:rPr>
            </w:pPr>
          </w:p>
        </w:tc>
      </w:tr>
    </w:tbl>
    <w:p w14:paraId="352C6C1E" w14:textId="77777777" w:rsidR="0026256A" w:rsidRDefault="0026256A" w:rsidP="0026256A">
      <w:pPr>
        <w:pStyle w:val="Nadpis2"/>
        <w:numPr>
          <w:ilvl w:val="1"/>
          <w:numId w:val="0"/>
        </w:numPr>
      </w:pPr>
      <w:bookmarkStart w:id="121" w:name="_Toc200718461"/>
      <w:r w:rsidRPr="00D5683F">
        <w:t>Odpovědi na evaluační podotázky</w:t>
      </w:r>
      <w:bookmarkEnd w:id="120"/>
      <w:bookmarkEnd w:id="12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9"/>
        <w:gridCol w:w="4293"/>
      </w:tblGrid>
      <w:tr w:rsidR="0026256A" w:rsidRPr="00B65990" w14:paraId="5C55587F" w14:textId="77777777" w:rsidTr="00EC4982">
        <w:tc>
          <w:tcPr>
            <w:tcW w:w="9212" w:type="dxa"/>
            <w:gridSpan w:val="2"/>
            <w:shd w:val="clear" w:color="auto" w:fill="F2F2F2" w:themeFill="background1" w:themeFillShade="F2"/>
          </w:tcPr>
          <w:p w14:paraId="210F2042" w14:textId="58116821" w:rsidR="001126BA" w:rsidRPr="0064596C" w:rsidRDefault="00D301C8">
            <w:pPr>
              <w:spacing w:after="60"/>
              <w:rPr>
                <w:rFonts w:cs="Arial"/>
                <w:b/>
                <w:color w:val="000000" w:themeColor="text1"/>
              </w:rPr>
            </w:pPr>
            <w:r w:rsidRPr="00D301C8">
              <w:rPr>
                <w:rFonts w:cs="Arial"/>
                <w:b/>
                <w:color w:val="000000" w:themeColor="text1"/>
              </w:rPr>
              <w:t>C.3.1) Do jaké míry vedly projekty v jednotlivých Opatřeních/</w:t>
            </w:r>
            <w:proofErr w:type="spellStart"/>
            <w:r w:rsidRPr="00D301C8">
              <w:rPr>
                <w:rFonts w:cs="Arial"/>
                <w:b/>
                <w:color w:val="000000" w:themeColor="text1"/>
              </w:rPr>
              <w:t>Fichích</w:t>
            </w:r>
            <w:proofErr w:type="spellEnd"/>
            <w:r w:rsidRPr="00D301C8">
              <w:rPr>
                <w:rFonts w:cs="Arial"/>
                <w:b/>
                <w:color w:val="000000" w:themeColor="text1"/>
              </w:rPr>
              <w:t xml:space="preserve"> Programových rámců k dosažení předpokládaných (plánovaných) výstupů a výsledků?</w:t>
            </w:r>
          </w:p>
        </w:tc>
      </w:tr>
      <w:tr w:rsidR="0026256A" w:rsidRPr="00B65990" w14:paraId="0A3C1A4A" w14:textId="77777777" w:rsidTr="00EC4982">
        <w:tc>
          <w:tcPr>
            <w:tcW w:w="9212" w:type="dxa"/>
            <w:gridSpan w:val="2"/>
          </w:tcPr>
          <w:p w14:paraId="5130D5C7" w14:textId="76853E3D" w:rsidR="0026256A" w:rsidRPr="00B65990" w:rsidRDefault="0026256A" w:rsidP="00E250EC">
            <w:pPr>
              <w:spacing w:after="60"/>
              <w:rPr>
                <w:rFonts w:cs="Arial"/>
              </w:rPr>
            </w:pPr>
            <w:r w:rsidRPr="00B65990">
              <w:rPr>
                <w:rFonts w:cs="Arial"/>
              </w:rPr>
              <w:t xml:space="preserve">Odpověď: </w:t>
            </w:r>
            <w:r w:rsidR="004F271E">
              <w:rPr>
                <w:rFonts w:cs="Arial"/>
              </w:rPr>
              <w:t xml:space="preserve">Projekty v jednotlivých PR vedly ve většině případů zcela k </w:t>
            </w:r>
            <w:r w:rsidR="004F271E" w:rsidRPr="004F271E">
              <w:rPr>
                <w:rFonts w:cs="Arial"/>
              </w:rPr>
              <w:t>dosažení předpokládaných (plánovaných) výstupů a výsledků</w:t>
            </w:r>
            <w:r w:rsidR="004F271E">
              <w:rPr>
                <w:rFonts w:cs="Arial"/>
              </w:rPr>
              <w:t>, protože žadatelé nastavení výstupů a výsledků důsledně konzultovali na MAS a ŘO již při tvorbě projektů.</w:t>
            </w:r>
            <w:r w:rsidR="005A3DDE">
              <w:rPr>
                <w:rFonts w:cs="Arial"/>
              </w:rPr>
              <w:t xml:space="preserve"> Nejčastěji zmiňované problémy přináší administrativní náročnost řízení projektů a plnění harmonogramu.</w:t>
            </w:r>
          </w:p>
          <w:p w14:paraId="598624BC" w14:textId="77777777" w:rsidR="0026256A" w:rsidRPr="00B65990" w:rsidRDefault="0026256A" w:rsidP="00E250EC">
            <w:pPr>
              <w:spacing w:after="60"/>
              <w:rPr>
                <w:rFonts w:cs="Arial"/>
              </w:rPr>
            </w:pPr>
          </w:p>
        </w:tc>
      </w:tr>
      <w:tr w:rsidR="0026256A" w:rsidRPr="00B65990" w14:paraId="3336B6B1" w14:textId="77777777" w:rsidTr="00EC4982">
        <w:tc>
          <w:tcPr>
            <w:tcW w:w="9212" w:type="dxa"/>
            <w:gridSpan w:val="2"/>
            <w:shd w:val="clear" w:color="auto" w:fill="F2F2F2" w:themeFill="background1" w:themeFillShade="F2"/>
          </w:tcPr>
          <w:p w14:paraId="49FABD23" w14:textId="2D8E0E4D" w:rsidR="0026256A" w:rsidRPr="0064596C" w:rsidRDefault="00D301C8" w:rsidP="00E250EC">
            <w:pPr>
              <w:spacing w:after="60"/>
              <w:rPr>
                <w:rFonts w:cs="Arial"/>
                <w:b/>
                <w:color w:val="000000" w:themeColor="text1"/>
              </w:rPr>
            </w:pPr>
            <w:r w:rsidRPr="00D301C8">
              <w:rPr>
                <w:rFonts w:cs="Arial"/>
                <w:b/>
                <w:color w:val="000000" w:themeColor="text1"/>
              </w:rPr>
              <w:t>C.3.2) Do jaké míry vedou intervence k uspokojování potřeb cílových skupin daného projektu (relevantních k Opatřením/</w:t>
            </w:r>
            <w:proofErr w:type="spellStart"/>
            <w:r w:rsidRPr="00D301C8">
              <w:rPr>
                <w:rFonts w:cs="Arial"/>
                <w:b/>
                <w:color w:val="000000" w:themeColor="text1"/>
              </w:rPr>
              <w:t>Fichím</w:t>
            </w:r>
            <w:proofErr w:type="spellEnd"/>
            <w:r w:rsidRPr="00D301C8">
              <w:rPr>
                <w:rFonts w:cs="Arial"/>
                <w:b/>
                <w:color w:val="000000" w:themeColor="text1"/>
              </w:rPr>
              <w:t xml:space="preserve"> Programových rámců)?</w:t>
            </w:r>
          </w:p>
        </w:tc>
      </w:tr>
      <w:tr w:rsidR="0026256A" w:rsidRPr="00B65990" w14:paraId="6F4685F8" w14:textId="77777777" w:rsidTr="00EC4982">
        <w:tc>
          <w:tcPr>
            <w:tcW w:w="9212" w:type="dxa"/>
            <w:gridSpan w:val="2"/>
          </w:tcPr>
          <w:p w14:paraId="550B6902" w14:textId="77777777" w:rsidR="0026256A" w:rsidRPr="00B65990" w:rsidRDefault="0026256A" w:rsidP="00E250EC">
            <w:pPr>
              <w:spacing w:after="60"/>
              <w:rPr>
                <w:rFonts w:cs="Arial"/>
              </w:rPr>
            </w:pPr>
            <w:r w:rsidRPr="00B65990">
              <w:rPr>
                <w:rFonts w:cs="Arial"/>
              </w:rPr>
              <w:t>Odpověď:</w:t>
            </w:r>
          </w:p>
          <w:p w14:paraId="31C86139" w14:textId="6417D97B" w:rsidR="0026256A" w:rsidRPr="00B65990" w:rsidRDefault="0097569A" w:rsidP="00E250EC">
            <w:pPr>
              <w:spacing w:after="60"/>
              <w:rPr>
                <w:rFonts w:cs="Arial"/>
              </w:rPr>
            </w:pPr>
            <w:r w:rsidRPr="0097569A">
              <w:rPr>
                <w:rFonts w:cs="Arial"/>
              </w:rPr>
              <w:t>Hodnocené projekty přinesly reálné efekty pro cílové skupiny, jejich potřeby byly ve většině případů naplněny zcela. U projektů zaměřených na vzdělávání a infrastrukturu existuje možnost dalšího rozvoje, zejména v oblasti modernizace technologií a rozšíření dostupnosti služeb.</w:t>
            </w:r>
            <w:r w:rsidR="005A3DDE">
              <w:rPr>
                <w:rFonts w:cs="Arial"/>
              </w:rPr>
              <w:t xml:space="preserve"> MAS vyhodnotila, že u tzv. měkkých projektů (zejm. PR OPZ) jsou potřeby CS naplňovány jen částečně.</w:t>
            </w:r>
          </w:p>
        </w:tc>
      </w:tr>
      <w:tr w:rsidR="00D301C8" w:rsidRPr="00B65990" w14:paraId="297A3889" w14:textId="77777777" w:rsidTr="00EC4982">
        <w:tc>
          <w:tcPr>
            <w:tcW w:w="9212" w:type="dxa"/>
            <w:gridSpan w:val="2"/>
            <w:shd w:val="clear" w:color="auto" w:fill="F2F2F2" w:themeFill="background1" w:themeFillShade="F2"/>
          </w:tcPr>
          <w:p w14:paraId="17C9882F" w14:textId="240706DF" w:rsidR="00D301C8" w:rsidRPr="0064596C" w:rsidRDefault="00D301C8" w:rsidP="00D301C8">
            <w:pPr>
              <w:spacing w:after="60"/>
              <w:rPr>
                <w:rFonts w:cs="Arial"/>
                <w:b/>
                <w:color w:val="000000" w:themeColor="text1"/>
              </w:rPr>
            </w:pPr>
            <w:r w:rsidRPr="00D301C8">
              <w:rPr>
                <w:rFonts w:cs="Arial"/>
                <w:b/>
                <w:color w:val="000000" w:themeColor="text1"/>
              </w:rPr>
              <w:t xml:space="preserve">C.3.3) Do jaké míry jsou výstupy a výsledky a dopady dosažené v jednotlivých Programových rámcích skutečně </w:t>
            </w:r>
            <w:r w:rsidR="00137161" w:rsidRPr="00D301C8">
              <w:rPr>
                <w:rFonts w:cs="Arial"/>
                <w:b/>
                <w:color w:val="000000" w:themeColor="text1"/>
              </w:rPr>
              <w:t>udržitelné?</w:t>
            </w:r>
          </w:p>
        </w:tc>
      </w:tr>
      <w:tr w:rsidR="00D301C8" w:rsidRPr="00B65990" w14:paraId="0D705505" w14:textId="77777777" w:rsidTr="00EC4982">
        <w:tc>
          <w:tcPr>
            <w:tcW w:w="9212" w:type="dxa"/>
            <w:gridSpan w:val="2"/>
          </w:tcPr>
          <w:p w14:paraId="50D7A1DB" w14:textId="77777777" w:rsidR="00D301C8" w:rsidRPr="00B65990" w:rsidRDefault="00D301C8" w:rsidP="00E250EC">
            <w:pPr>
              <w:spacing w:after="60"/>
              <w:rPr>
                <w:rFonts w:cs="Arial"/>
              </w:rPr>
            </w:pPr>
            <w:r w:rsidRPr="00B65990">
              <w:rPr>
                <w:rFonts w:cs="Arial"/>
              </w:rPr>
              <w:t>Odpověď:</w:t>
            </w:r>
          </w:p>
          <w:p w14:paraId="7B693056" w14:textId="09BA4218" w:rsidR="00D301C8" w:rsidRPr="00B65990" w:rsidRDefault="0097569A" w:rsidP="00E250EC">
            <w:pPr>
              <w:spacing w:after="60"/>
              <w:rPr>
                <w:rFonts w:cs="Arial"/>
              </w:rPr>
            </w:pPr>
            <w:r w:rsidRPr="0097569A">
              <w:rPr>
                <w:rFonts w:cs="Arial"/>
              </w:rPr>
              <w:t>Podpořené projekty mají dobré předpoklady pro dlouhodobou udržitelnost, pokud budou průběžně udržovány a financovány. Největší rizika představují technické zastarávání, finanční změny a dlouhodobý zájem cílových skupin</w:t>
            </w:r>
            <w:r w:rsidR="005A3DDE">
              <w:rPr>
                <w:rFonts w:cs="Arial"/>
              </w:rPr>
              <w:t xml:space="preserve">, realizátorů nebo </w:t>
            </w:r>
            <w:r w:rsidR="005A3DDE" w:rsidRPr="005A3DDE">
              <w:rPr>
                <w:rFonts w:cs="Arial"/>
              </w:rPr>
              <w:t>veřejnosti</w:t>
            </w:r>
            <w:r w:rsidR="005A3DDE">
              <w:rPr>
                <w:rFonts w:cs="Arial"/>
              </w:rPr>
              <w:t xml:space="preserve"> u tzv. měkkých projektů (zejm. PR OPZ).</w:t>
            </w:r>
          </w:p>
        </w:tc>
      </w:tr>
      <w:tr w:rsidR="0026256A" w:rsidRPr="00F8479B" w14:paraId="3EC88116" w14:textId="77777777" w:rsidTr="00EC4982">
        <w:tc>
          <w:tcPr>
            <w:tcW w:w="4835" w:type="dxa"/>
            <w:shd w:val="clear" w:color="auto" w:fill="F2F2F2" w:themeFill="background1" w:themeFillShade="F2"/>
          </w:tcPr>
          <w:p w14:paraId="297A6B5F" w14:textId="77777777" w:rsidR="0026256A" w:rsidRPr="00F8479B" w:rsidRDefault="0026256A" w:rsidP="00E250EC">
            <w:pPr>
              <w:spacing w:after="60"/>
              <w:rPr>
                <w:rFonts w:cs="Arial"/>
                <w:b/>
                <w:i/>
              </w:rPr>
            </w:pPr>
            <w:r w:rsidRPr="00F8479B">
              <w:rPr>
                <w:rFonts w:cs="Arial"/>
                <w:b/>
                <w:i/>
              </w:rPr>
              <w:t xml:space="preserve">Klíčová zjištění: </w:t>
            </w:r>
          </w:p>
        </w:tc>
        <w:tc>
          <w:tcPr>
            <w:tcW w:w="4377" w:type="dxa"/>
            <w:shd w:val="clear" w:color="auto" w:fill="F2F2F2" w:themeFill="background1" w:themeFillShade="F2"/>
          </w:tcPr>
          <w:p w14:paraId="5875EB16" w14:textId="77777777" w:rsidR="0026256A" w:rsidRPr="00F8479B" w:rsidRDefault="0026256A" w:rsidP="00E250EC">
            <w:pPr>
              <w:pStyle w:val="Odstavecseseznamem"/>
              <w:spacing w:after="60"/>
              <w:ind w:left="720"/>
              <w:rPr>
                <w:rFonts w:ascii="Arial" w:hAnsi="Arial" w:cs="Arial"/>
                <w:i/>
                <w:sz w:val="22"/>
                <w:szCs w:val="22"/>
              </w:rPr>
            </w:pPr>
          </w:p>
        </w:tc>
      </w:tr>
      <w:tr w:rsidR="0026256A" w:rsidRPr="00B65990" w14:paraId="0A8591A0" w14:textId="77777777" w:rsidTr="00EC4982">
        <w:tc>
          <w:tcPr>
            <w:tcW w:w="9212" w:type="dxa"/>
            <w:gridSpan w:val="2"/>
          </w:tcPr>
          <w:p w14:paraId="471EEAA6" w14:textId="77777777" w:rsidR="0026256A" w:rsidRDefault="0097569A" w:rsidP="00CB0469">
            <w:pPr>
              <w:pStyle w:val="Odstavecseseznamem"/>
              <w:numPr>
                <w:ilvl w:val="0"/>
                <w:numId w:val="20"/>
              </w:numPr>
              <w:spacing w:after="60"/>
              <w:rPr>
                <w:rFonts w:ascii="Arial" w:hAnsi="Arial" w:cs="Arial"/>
                <w:sz w:val="22"/>
                <w:szCs w:val="22"/>
              </w:rPr>
            </w:pPr>
            <w:r w:rsidRPr="0097569A">
              <w:rPr>
                <w:rFonts w:ascii="Arial" w:hAnsi="Arial" w:cs="Arial"/>
                <w:sz w:val="22"/>
                <w:szCs w:val="22"/>
              </w:rPr>
              <w:t xml:space="preserve">Projekty obecně dosahují plánovaných výsledků – Ve všech hodnocených </w:t>
            </w:r>
            <w:r w:rsidRPr="0097569A">
              <w:rPr>
                <w:rFonts w:ascii="Arial" w:hAnsi="Arial" w:cs="Arial"/>
                <w:sz w:val="22"/>
                <w:szCs w:val="22"/>
              </w:rPr>
              <w:lastRenderedPageBreak/>
              <w:t xml:space="preserve">intervencích byly stanovené indikátory realistické a podařilo se je úspěšně naplnit. </w:t>
            </w:r>
          </w:p>
          <w:p w14:paraId="5B9FF58D" w14:textId="77777777" w:rsidR="0097569A" w:rsidRDefault="0097569A" w:rsidP="00CB0469">
            <w:pPr>
              <w:pStyle w:val="Odstavecseseznamem"/>
              <w:numPr>
                <w:ilvl w:val="0"/>
                <w:numId w:val="20"/>
              </w:numPr>
              <w:spacing w:after="60"/>
              <w:rPr>
                <w:rFonts w:ascii="Arial" w:hAnsi="Arial" w:cs="Arial"/>
                <w:sz w:val="22"/>
                <w:szCs w:val="22"/>
              </w:rPr>
            </w:pPr>
            <w:r w:rsidRPr="0097569A">
              <w:rPr>
                <w:rFonts w:ascii="Arial" w:hAnsi="Arial" w:cs="Arial"/>
                <w:sz w:val="22"/>
                <w:szCs w:val="22"/>
              </w:rPr>
              <w:t>Klíčovým problémem byla časová náročnost administrativy – Zatímco technická realizace projektů probíhala většinou podle plánu, administrativní procesy způsobily u některých projektů zpoždění harmonogramu. Koordinace schvalovacích procesů, výběrových řízení a dodavatelů představovala největší výzvu.</w:t>
            </w:r>
          </w:p>
          <w:p w14:paraId="65806A94" w14:textId="749EE8CC" w:rsidR="005A3DDE" w:rsidRPr="00F8479B" w:rsidRDefault="005A3DDE" w:rsidP="00CB0469">
            <w:pPr>
              <w:pStyle w:val="Odstavecseseznamem"/>
              <w:numPr>
                <w:ilvl w:val="0"/>
                <w:numId w:val="20"/>
              </w:numPr>
              <w:spacing w:after="60"/>
              <w:rPr>
                <w:rFonts w:ascii="Arial" w:hAnsi="Arial" w:cs="Arial"/>
                <w:sz w:val="22"/>
                <w:szCs w:val="22"/>
              </w:rPr>
            </w:pPr>
            <w:r w:rsidRPr="005A3DDE">
              <w:rPr>
                <w:rFonts w:ascii="Arial" w:hAnsi="Arial" w:cs="Arial"/>
                <w:sz w:val="22"/>
                <w:szCs w:val="22"/>
              </w:rPr>
              <w:t xml:space="preserve">Udržitelnost projektů je zajištěna, ale existují rizika – Projekty jsou dlouhodobě financovány z obecních rozpočtů a mají jasně stanovený plán údržby. Mezi hlavní rizika ovlivňující udržitelnost patří zastarávání technologií, změny rozpočtových priorit obcí a kolísající zájem </w:t>
            </w:r>
            <w:r>
              <w:rPr>
                <w:rFonts w:ascii="Arial" w:hAnsi="Arial" w:cs="Arial"/>
                <w:sz w:val="22"/>
                <w:szCs w:val="22"/>
              </w:rPr>
              <w:t xml:space="preserve">cílové skupiny, realizátorů nebo </w:t>
            </w:r>
            <w:r w:rsidRPr="005A3DDE">
              <w:rPr>
                <w:rFonts w:ascii="Arial" w:hAnsi="Arial" w:cs="Arial"/>
                <w:sz w:val="22"/>
                <w:szCs w:val="22"/>
              </w:rPr>
              <w:t>veřejnosti</w:t>
            </w:r>
            <w:r>
              <w:rPr>
                <w:rFonts w:ascii="Arial" w:hAnsi="Arial" w:cs="Arial"/>
                <w:sz w:val="22"/>
                <w:szCs w:val="22"/>
              </w:rPr>
              <w:t xml:space="preserve"> u tzv. měkkých projektů (zejm. PR OPZ).</w:t>
            </w:r>
          </w:p>
        </w:tc>
      </w:tr>
    </w:tbl>
    <w:p w14:paraId="41306325" w14:textId="77777777" w:rsidR="0026256A" w:rsidRDefault="0026256A" w:rsidP="0026256A">
      <w:pPr>
        <w:pStyle w:val="Nadpis2"/>
        <w:numPr>
          <w:ilvl w:val="1"/>
          <w:numId w:val="0"/>
        </w:numPr>
      </w:pPr>
      <w:bookmarkStart w:id="122" w:name="_Toc517511963"/>
      <w:bookmarkStart w:id="123" w:name="_Toc200718462"/>
      <w:r>
        <w:lastRenderedPageBreak/>
        <w:t>Odpověď na evaluační otázku, doporučení</w:t>
      </w:r>
      <w:bookmarkEnd w:id="122"/>
      <w:bookmarkEnd w:id="123"/>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6256A" w:rsidRPr="00B65990" w14:paraId="6DF08952" w14:textId="77777777" w:rsidTr="00EC4982">
        <w:tc>
          <w:tcPr>
            <w:tcW w:w="9212" w:type="dxa"/>
            <w:shd w:val="clear" w:color="auto" w:fill="F2F2F2" w:themeFill="background1" w:themeFillShade="F2"/>
          </w:tcPr>
          <w:p w14:paraId="785848DF" w14:textId="77777777" w:rsidR="0026256A" w:rsidRPr="00B65990" w:rsidRDefault="00E250EC" w:rsidP="00E250EC">
            <w:pPr>
              <w:spacing w:after="60"/>
              <w:rPr>
                <w:rFonts w:cs="Arial"/>
                <w:b/>
                <w:i/>
              </w:rPr>
            </w:pPr>
            <w:r w:rsidRPr="00E250EC">
              <w:rPr>
                <w:rFonts w:cs="Arial"/>
                <w:b/>
                <w:szCs w:val="20"/>
              </w:rPr>
              <w:t>C.3 Do jaké míry byly finanční prostředky na intervence vynaloženy účelně (tj. do jaké míry intervence splnila svůj účel)?</w:t>
            </w:r>
          </w:p>
        </w:tc>
      </w:tr>
      <w:tr w:rsidR="0026256A" w:rsidRPr="00B65990" w14:paraId="142802AC" w14:textId="77777777" w:rsidTr="00EC4982">
        <w:tc>
          <w:tcPr>
            <w:tcW w:w="9212" w:type="dxa"/>
          </w:tcPr>
          <w:p w14:paraId="3FD107CC" w14:textId="77777777" w:rsidR="0026256A" w:rsidRPr="00B65990" w:rsidRDefault="0026256A" w:rsidP="00E250EC">
            <w:pPr>
              <w:spacing w:after="60"/>
              <w:rPr>
                <w:rFonts w:cs="Arial"/>
              </w:rPr>
            </w:pPr>
            <w:r w:rsidRPr="00B65990">
              <w:rPr>
                <w:rFonts w:cs="Arial"/>
              </w:rPr>
              <w:t xml:space="preserve">Odpověď: </w:t>
            </w:r>
          </w:p>
          <w:p w14:paraId="5125046F" w14:textId="625D73E7" w:rsidR="005A3DDE" w:rsidRPr="005A3DDE" w:rsidRDefault="005A3DDE" w:rsidP="00E250EC">
            <w:pPr>
              <w:spacing w:after="60"/>
              <w:rPr>
                <w:rFonts w:cs="Arial"/>
                <w:iCs/>
              </w:rPr>
            </w:pPr>
            <w:r w:rsidRPr="005A3DDE">
              <w:rPr>
                <w:rFonts w:cs="Arial"/>
                <w:iCs/>
              </w:rPr>
              <w:t>Celkově lze říci, že</w:t>
            </w:r>
            <w:r>
              <w:rPr>
                <w:rFonts w:cs="Arial"/>
                <w:iCs/>
              </w:rPr>
              <w:t xml:space="preserve"> ve většině případů</w:t>
            </w:r>
            <w:r w:rsidRPr="005A3DDE">
              <w:rPr>
                <w:rFonts w:cs="Arial"/>
                <w:iCs/>
              </w:rPr>
              <w:t xml:space="preserve"> intervence splnily svůj účel a </w:t>
            </w:r>
            <w:r>
              <w:rPr>
                <w:rFonts w:cs="Arial"/>
                <w:iCs/>
              </w:rPr>
              <w:t xml:space="preserve">projekty </w:t>
            </w:r>
            <w:r w:rsidRPr="005A3DDE">
              <w:rPr>
                <w:rFonts w:cs="Arial"/>
                <w:iCs/>
              </w:rPr>
              <w:t xml:space="preserve">byly financovány efektivně a </w:t>
            </w:r>
            <w:r>
              <w:rPr>
                <w:rFonts w:cs="Arial"/>
                <w:iCs/>
              </w:rPr>
              <w:t xml:space="preserve">potřeby CS byly naplňovány </w:t>
            </w:r>
            <w:r w:rsidRPr="005A3DDE">
              <w:rPr>
                <w:rFonts w:cs="Arial"/>
                <w:iCs/>
              </w:rPr>
              <w:t>cíleně</w:t>
            </w:r>
            <w:r>
              <w:rPr>
                <w:rFonts w:cs="Arial"/>
                <w:iCs/>
              </w:rPr>
              <w:t xml:space="preserve">, </w:t>
            </w:r>
            <w:r w:rsidRPr="005A3DDE">
              <w:rPr>
                <w:rFonts w:cs="Arial"/>
                <w:iCs/>
              </w:rPr>
              <w:t xml:space="preserve">přínosy </w:t>
            </w:r>
            <w:r>
              <w:rPr>
                <w:rFonts w:cs="Arial"/>
                <w:iCs/>
              </w:rPr>
              <w:t xml:space="preserve">většiny projektů </w:t>
            </w:r>
            <w:r w:rsidRPr="005A3DDE">
              <w:rPr>
                <w:rFonts w:cs="Arial"/>
                <w:iCs/>
              </w:rPr>
              <w:t>přetrvají i po skončení dotačního období</w:t>
            </w:r>
            <w:r>
              <w:rPr>
                <w:rFonts w:cs="Arial"/>
                <w:iCs/>
              </w:rPr>
              <w:t xml:space="preserve"> – zejména u projektů investic</w:t>
            </w:r>
            <w:r w:rsidR="0064596C">
              <w:rPr>
                <w:rFonts w:cs="Arial"/>
                <w:iCs/>
              </w:rPr>
              <w:t>, tzv. „tvrdých“ projektů.</w:t>
            </w:r>
            <w:r>
              <w:rPr>
                <w:rFonts w:cs="Arial"/>
                <w:i/>
              </w:rPr>
              <w:t xml:space="preserve"> </w:t>
            </w:r>
          </w:p>
        </w:tc>
      </w:tr>
      <w:tr w:rsidR="00CF00DE" w:rsidRPr="00B65990" w14:paraId="0CC54AD9" w14:textId="77777777" w:rsidTr="00CF00DE">
        <w:tc>
          <w:tcPr>
            <w:tcW w:w="9212" w:type="dxa"/>
            <w:shd w:val="clear" w:color="auto" w:fill="F2F2F2" w:themeFill="background1" w:themeFillShade="F2"/>
          </w:tcPr>
          <w:p w14:paraId="5DFB4CFC" w14:textId="77777777" w:rsidR="00CF00DE" w:rsidRPr="00B65990" w:rsidRDefault="00CF00DE" w:rsidP="009527EA">
            <w:pPr>
              <w:spacing w:after="60"/>
              <w:rPr>
                <w:rFonts w:cs="Arial"/>
                <w:b/>
                <w:i/>
              </w:rPr>
            </w:pPr>
            <w:r>
              <w:rPr>
                <w:rFonts w:cs="Arial"/>
                <w:b/>
                <w:i/>
              </w:rPr>
              <w:t>Klíčové závěry (příp. doporučení pro další programová období)</w:t>
            </w:r>
          </w:p>
        </w:tc>
      </w:tr>
      <w:tr w:rsidR="00CF00DE" w:rsidRPr="00CF00DE" w14:paraId="16001322" w14:textId="77777777" w:rsidTr="00CF00DE">
        <w:tc>
          <w:tcPr>
            <w:tcW w:w="9212" w:type="dxa"/>
          </w:tcPr>
          <w:p w14:paraId="07F9D12B" w14:textId="77777777" w:rsidR="005A3DDE" w:rsidRDefault="005A3DDE" w:rsidP="00CB0469">
            <w:pPr>
              <w:pStyle w:val="Odstavecseseznamem"/>
              <w:numPr>
                <w:ilvl w:val="0"/>
                <w:numId w:val="49"/>
              </w:numPr>
              <w:spacing w:after="60"/>
              <w:rPr>
                <w:rFonts w:ascii="Arial" w:hAnsi="Arial" w:cs="Arial"/>
                <w:sz w:val="22"/>
                <w:szCs w:val="22"/>
              </w:rPr>
            </w:pPr>
            <w:r w:rsidRPr="0097569A">
              <w:rPr>
                <w:rFonts w:ascii="Arial" w:hAnsi="Arial" w:cs="Arial"/>
                <w:sz w:val="22"/>
                <w:szCs w:val="22"/>
              </w:rPr>
              <w:t xml:space="preserve">Projekty obecně dosahují plánovaných výsledků – Ve všech hodnocených intervencích byly stanovené indikátory realistické a podařilo se je úspěšně naplnit. </w:t>
            </w:r>
          </w:p>
          <w:p w14:paraId="07D51E82" w14:textId="02813396" w:rsidR="00CF00DE" w:rsidRPr="005A3DDE" w:rsidRDefault="00CF00DE" w:rsidP="005A3DDE">
            <w:pPr>
              <w:spacing w:after="60"/>
              <w:ind w:left="360"/>
              <w:rPr>
                <w:rFonts w:cs="Arial"/>
              </w:rPr>
            </w:pPr>
          </w:p>
        </w:tc>
      </w:tr>
      <w:tr w:rsidR="00CF00DE" w:rsidRPr="00CF00DE" w14:paraId="15B30280" w14:textId="77777777" w:rsidTr="00CF00DE">
        <w:tc>
          <w:tcPr>
            <w:tcW w:w="9212" w:type="dxa"/>
          </w:tcPr>
          <w:p w14:paraId="773B64BA" w14:textId="77777777" w:rsidR="005A3DDE" w:rsidRDefault="005A3DDE" w:rsidP="00CB0469">
            <w:pPr>
              <w:pStyle w:val="Odstavecseseznamem"/>
              <w:numPr>
                <w:ilvl w:val="0"/>
                <w:numId w:val="49"/>
              </w:numPr>
              <w:spacing w:after="60"/>
              <w:rPr>
                <w:rFonts w:ascii="Arial" w:hAnsi="Arial" w:cs="Arial"/>
                <w:sz w:val="22"/>
                <w:szCs w:val="22"/>
              </w:rPr>
            </w:pPr>
            <w:r w:rsidRPr="0097569A">
              <w:rPr>
                <w:rFonts w:ascii="Arial" w:hAnsi="Arial" w:cs="Arial"/>
                <w:sz w:val="22"/>
                <w:szCs w:val="22"/>
              </w:rPr>
              <w:t>Klíčovým problémem byla časová náročnost administrativy – Zatímco technická realizace projektů probíhala většinou podle plánu, administrativní procesy způsobily u některých projektů zpoždění harmonogramu. Koordinace schvalovacích procesů, výběrových řízení a dodavatelů představovala největší výzvu.</w:t>
            </w:r>
          </w:p>
          <w:p w14:paraId="1BEAB1C8" w14:textId="77777777" w:rsidR="00CF00DE" w:rsidRPr="00CF00DE" w:rsidRDefault="00CF00DE" w:rsidP="005A3DDE">
            <w:pPr>
              <w:pStyle w:val="Odstavecseseznamem"/>
              <w:spacing w:after="60"/>
              <w:ind w:left="720"/>
              <w:rPr>
                <w:rFonts w:ascii="Arial" w:hAnsi="Arial" w:cs="Arial"/>
                <w:sz w:val="22"/>
                <w:szCs w:val="22"/>
              </w:rPr>
            </w:pPr>
          </w:p>
        </w:tc>
      </w:tr>
      <w:tr w:rsidR="00CF00DE" w:rsidRPr="00CF00DE" w14:paraId="6407F6E6" w14:textId="77777777" w:rsidTr="00CF00DE">
        <w:tc>
          <w:tcPr>
            <w:tcW w:w="9212" w:type="dxa"/>
          </w:tcPr>
          <w:p w14:paraId="0F73AEDC" w14:textId="31A4AF59" w:rsidR="00CF00DE" w:rsidRPr="00CF00DE" w:rsidRDefault="005A3DDE" w:rsidP="00CB0469">
            <w:pPr>
              <w:pStyle w:val="Odstavecseseznamem"/>
              <w:numPr>
                <w:ilvl w:val="0"/>
                <w:numId w:val="49"/>
              </w:numPr>
              <w:spacing w:after="60"/>
              <w:rPr>
                <w:rFonts w:ascii="Arial" w:hAnsi="Arial" w:cs="Arial"/>
                <w:sz w:val="22"/>
                <w:szCs w:val="22"/>
              </w:rPr>
            </w:pPr>
            <w:r w:rsidRPr="005A3DDE">
              <w:rPr>
                <w:rFonts w:ascii="Arial" w:hAnsi="Arial" w:cs="Arial"/>
                <w:sz w:val="22"/>
                <w:szCs w:val="22"/>
              </w:rPr>
              <w:t xml:space="preserve">Udržitelnost projektů je zajištěna, ale existují rizika – Projekty jsou dlouhodobě financovány z obecních rozpočtů a mají jasně stanovený plán údržby. Mezi hlavní rizika ovlivňující udržitelnost patří zastarávání technologií, změny rozpočtových priorit obcí a kolísající zájem </w:t>
            </w:r>
            <w:r>
              <w:rPr>
                <w:rFonts w:ascii="Arial" w:hAnsi="Arial" w:cs="Arial"/>
                <w:sz w:val="22"/>
                <w:szCs w:val="22"/>
              </w:rPr>
              <w:t xml:space="preserve">cílové skupiny, realizátorů nebo </w:t>
            </w:r>
            <w:r w:rsidRPr="005A3DDE">
              <w:rPr>
                <w:rFonts w:ascii="Arial" w:hAnsi="Arial" w:cs="Arial"/>
                <w:sz w:val="22"/>
                <w:szCs w:val="22"/>
              </w:rPr>
              <w:t>veřejnosti</w:t>
            </w:r>
            <w:r>
              <w:rPr>
                <w:rFonts w:ascii="Arial" w:hAnsi="Arial" w:cs="Arial"/>
                <w:sz w:val="22"/>
                <w:szCs w:val="22"/>
              </w:rPr>
              <w:t xml:space="preserve"> u tzv. měkkých projektů (zejm. PR OPZ).</w:t>
            </w:r>
          </w:p>
        </w:tc>
      </w:tr>
    </w:tbl>
    <w:p w14:paraId="2097D29D" w14:textId="77777777" w:rsidR="00E250EC" w:rsidRDefault="00E250EC" w:rsidP="003A1371">
      <w:pPr>
        <w:pStyle w:val="Nadpis1"/>
        <w:numPr>
          <w:ilvl w:val="0"/>
          <w:numId w:val="0"/>
        </w:numPr>
        <w:spacing w:before="360"/>
        <w:ind w:left="357" w:hanging="357"/>
      </w:pPr>
      <w:bookmarkStart w:id="124" w:name="_Toc517511964"/>
      <w:bookmarkStart w:id="125" w:name="_Toc200718463"/>
      <w:r w:rsidRPr="00E250EC">
        <w:t>C.4 Do jaké míry byly finanční prostředky na intervence vynaloženy účinně</w:t>
      </w:r>
      <w:r w:rsidR="00EF16E4">
        <w:t xml:space="preserve"> </w:t>
      </w:r>
      <w:r w:rsidR="00A5705C">
        <w:t>a</w:t>
      </w:r>
      <w:r w:rsidR="00A5705C">
        <w:rPr>
          <w:rFonts w:ascii="Calibri" w:hAnsi="Calibri"/>
        </w:rPr>
        <w:t> </w:t>
      </w:r>
      <w:r w:rsidR="00A5705C">
        <w:t>do</w:t>
      </w:r>
      <w:r w:rsidR="00A5705C">
        <w:rPr>
          <w:rFonts w:ascii="Calibri" w:hAnsi="Calibri"/>
        </w:rPr>
        <w:t> </w:t>
      </w:r>
      <w:r w:rsidR="00EF16E4" w:rsidRPr="00EF16E4">
        <w:t>jaké míry přinesly i neplánované (pozitivní i negativní) účinky</w:t>
      </w:r>
      <w:r w:rsidRPr="00E250EC">
        <w:t>?</w:t>
      </w:r>
      <w:bookmarkEnd w:id="124"/>
      <w:bookmarkEnd w:id="125"/>
    </w:p>
    <w:p w14:paraId="7B778A94" w14:textId="77777777" w:rsidR="00E250EC" w:rsidRDefault="00E250EC" w:rsidP="00E250EC">
      <w:pPr>
        <w:rPr>
          <w:i/>
        </w:rPr>
      </w:pPr>
      <w:r w:rsidRPr="00B463D2">
        <w:rPr>
          <w:i/>
        </w:rPr>
        <w:t xml:space="preserve">Hlavním cílem této evaluační otázky je </w:t>
      </w:r>
      <w:r>
        <w:rPr>
          <w:i/>
        </w:rPr>
        <w:t>určit a vyhodnot</w:t>
      </w:r>
      <w:r w:rsidR="00A5705C">
        <w:rPr>
          <w:i/>
        </w:rPr>
        <w:t>it, zda bylo dosaženo výstupů a</w:t>
      </w:r>
      <w:r w:rsidR="00A5705C">
        <w:rPr>
          <w:rFonts w:ascii="Calibri" w:hAnsi="Calibri"/>
          <w:i/>
        </w:rPr>
        <w:t> </w:t>
      </w:r>
      <w:r>
        <w:rPr>
          <w:i/>
        </w:rPr>
        <w:t>výsledků odpovídajících vynaloženým finančním prostředků</w:t>
      </w:r>
      <w:r w:rsidR="00CD4530">
        <w:rPr>
          <w:i/>
        </w:rPr>
        <w:t>m</w:t>
      </w:r>
      <w:r>
        <w:rPr>
          <w:i/>
        </w:rPr>
        <w:t>. Tedy zda s danými finančními prostředky mohlo či nemohlo být dosaženo více (co d</w:t>
      </w:r>
      <w:r w:rsidR="00A5705C">
        <w:rPr>
          <w:i/>
        </w:rPr>
        <w:t>o kvality i kvantity) výstupů a</w:t>
      </w:r>
      <w:r w:rsidR="00A5705C">
        <w:rPr>
          <w:rFonts w:ascii="Calibri" w:hAnsi="Calibri"/>
          <w:i/>
        </w:rPr>
        <w:t> </w:t>
      </w:r>
      <w:r>
        <w:rPr>
          <w:i/>
        </w:rPr>
        <w:t xml:space="preserve">výsledků. </w:t>
      </w:r>
    </w:p>
    <w:p w14:paraId="340C3CCA" w14:textId="77777777" w:rsidR="00EF16E4" w:rsidRDefault="00EF16E4" w:rsidP="00EF16E4">
      <w:pPr>
        <w:rPr>
          <w:i/>
        </w:rPr>
      </w:pPr>
      <w:r>
        <w:rPr>
          <w:i/>
        </w:rPr>
        <w:t>Dále je cílem</w:t>
      </w:r>
      <w:r w:rsidRPr="00B463D2">
        <w:rPr>
          <w:i/>
        </w:rPr>
        <w:t xml:space="preserve"> této evaluační otázky </w:t>
      </w:r>
      <w:r>
        <w:rPr>
          <w:i/>
        </w:rPr>
        <w:t>určit a vyhodnotit, zda bylo prostřednictvím intervencí (projektů) dosaženo ještě nějakých dalších předem neplánovaných výsledků (výstupů, dopadů)</w:t>
      </w:r>
      <w:r w:rsidR="00DB5478">
        <w:rPr>
          <w:i/>
        </w:rPr>
        <w:t xml:space="preserve"> - účinků</w:t>
      </w:r>
      <w:r>
        <w:rPr>
          <w:i/>
        </w:rPr>
        <w:t xml:space="preserve">, a to jak pozitivních, tak nežádoucích/negativních. A to na jakékoliv úrovni, tj. přímo u příjemce, u cílových skupin, u dalších dotčených osob či organizací (stakeholderů) apod. </w:t>
      </w:r>
      <w:r w:rsidR="00DB5478">
        <w:rPr>
          <w:i/>
        </w:rPr>
        <w:t xml:space="preserve">Smyslem ex-post hodnocení je zjistit veškeré možné účinky intervencí realizovaných v území MAS v programovém období </w:t>
      </w:r>
      <w:proofErr w:type="gramStart"/>
      <w:r w:rsidR="00DB5478">
        <w:rPr>
          <w:i/>
        </w:rPr>
        <w:t>2014 – 2020</w:t>
      </w:r>
      <w:proofErr w:type="gramEnd"/>
      <w:r w:rsidR="00DB5478">
        <w:rPr>
          <w:i/>
        </w:rPr>
        <w:t xml:space="preserve">. </w:t>
      </w:r>
      <w:r>
        <w:rPr>
          <w:i/>
        </w:rPr>
        <w:t xml:space="preserve"> </w:t>
      </w:r>
    </w:p>
    <w:p w14:paraId="5484CFF2" w14:textId="77777777" w:rsidR="00EC4982" w:rsidRPr="00D948D9" w:rsidRDefault="00EF16E4" w:rsidP="00D948D9">
      <w:pPr>
        <w:rPr>
          <w:i/>
        </w:rPr>
      </w:pPr>
      <w:bookmarkStart w:id="126" w:name="_Toc517523482"/>
      <w:bookmarkStart w:id="127" w:name="_Toc517511965"/>
      <w:r w:rsidRPr="00D948D9">
        <w:rPr>
          <w:i/>
        </w:rPr>
        <w:t>Otázka je zodpovězena na základě rozhovorů s příjemci a prostřednictvím zpracování případových studií.</w:t>
      </w:r>
      <w:bookmarkEnd w:id="126"/>
      <w:r w:rsidRPr="00D948D9">
        <w:rPr>
          <w:i/>
        </w:rPr>
        <w:t xml:space="preserve"> </w:t>
      </w:r>
    </w:p>
    <w:p w14:paraId="45D50CDD" w14:textId="77777777" w:rsidR="00E250EC" w:rsidRPr="00720471" w:rsidRDefault="00E250EC" w:rsidP="00E250EC">
      <w:pPr>
        <w:pStyle w:val="Nadpis2"/>
        <w:numPr>
          <w:ilvl w:val="1"/>
          <w:numId w:val="0"/>
        </w:numPr>
      </w:pPr>
      <w:bookmarkStart w:id="128" w:name="_Toc517511966"/>
      <w:bookmarkStart w:id="129" w:name="_Toc200718464"/>
      <w:bookmarkEnd w:id="127"/>
      <w:r w:rsidRPr="00720471">
        <w:lastRenderedPageBreak/>
        <w:t>Zdroje dat/informací</w:t>
      </w:r>
      <w:bookmarkEnd w:id="128"/>
      <w:bookmarkEnd w:id="129"/>
    </w:p>
    <w:p w14:paraId="195B4A76" w14:textId="77777777" w:rsidR="00E250EC" w:rsidRPr="00720471" w:rsidRDefault="00E250EC" w:rsidP="00E250EC">
      <w:pPr>
        <w:rPr>
          <w:rFonts w:cs="Arial"/>
        </w:rPr>
      </w:pPr>
      <w:r w:rsidRPr="00720471">
        <w:rPr>
          <w:rFonts w:cs="Arial"/>
        </w:rPr>
        <w:t xml:space="preserve">MAS při zodpovídání EO využije tyto dokumenty/záznamy: </w:t>
      </w:r>
    </w:p>
    <w:p w14:paraId="5E4451FA" w14:textId="77777777" w:rsidR="00E250EC" w:rsidRPr="00720471" w:rsidRDefault="00E250EC" w:rsidP="00FB6437">
      <w:pPr>
        <w:pStyle w:val="Odstavecseseznamem"/>
        <w:numPr>
          <w:ilvl w:val="0"/>
          <w:numId w:val="1"/>
        </w:numPr>
        <w:spacing w:after="60"/>
        <w:rPr>
          <w:rFonts w:ascii="Arial" w:hAnsi="Arial" w:cs="Arial"/>
          <w:sz w:val="22"/>
          <w:szCs w:val="22"/>
        </w:rPr>
      </w:pPr>
      <w:r w:rsidRPr="00720471">
        <w:rPr>
          <w:rFonts w:ascii="Arial" w:hAnsi="Arial" w:cs="Arial"/>
          <w:sz w:val="22"/>
          <w:szCs w:val="22"/>
        </w:rPr>
        <w:t>Žádosti o dotaci, studie proveditelnosti, další přílohy s informacemi o projektu (např. příloha s popisem plánovaných příměstských táborů</w:t>
      </w:r>
      <w:r w:rsidR="00DB5478">
        <w:rPr>
          <w:rFonts w:ascii="Arial" w:hAnsi="Arial" w:cs="Arial"/>
          <w:sz w:val="22"/>
          <w:szCs w:val="22"/>
        </w:rPr>
        <w:t>, tisková verze žádosti o dotaci</w:t>
      </w:r>
      <w:r w:rsidRPr="00720471">
        <w:rPr>
          <w:rFonts w:ascii="Arial" w:hAnsi="Arial" w:cs="Arial"/>
          <w:sz w:val="22"/>
          <w:szCs w:val="22"/>
        </w:rPr>
        <w:t xml:space="preserve"> apod.)</w:t>
      </w:r>
    </w:p>
    <w:p w14:paraId="7E09DE1A" w14:textId="77777777" w:rsidR="00E250EC" w:rsidRPr="00720471" w:rsidRDefault="00EF16E4" w:rsidP="00FB6437">
      <w:pPr>
        <w:pStyle w:val="Odstavecseseznamem"/>
        <w:numPr>
          <w:ilvl w:val="0"/>
          <w:numId w:val="1"/>
        </w:numPr>
        <w:spacing w:after="60"/>
        <w:rPr>
          <w:rFonts w:ascii="Arial" w:hAnsi="Arial" w:cs="Arial"/>
          <w:sz w:val="22"/>
          <w:szCs w:val="22"/>
        </w:rPr>
      </w:pPr>
      <w:r>
        <w:rPr>
          <w:rFonts w:ascii="Arial" w:hAnsi="Arial" w:cs="Arial"/>
          <w:sz w:val="22"/>
          <w:szCs w:val="22"/>
        </w:rPr>
        <w:t>Příjemci</w:t>
      </w:r>
      <w:r w:rsidRPr="00720471">
        <w:rPr>
          <w:rFonts w:ascii="Arial" w:hAnsi="Arial" w:cs="Arial"/>
          <w:sz w:val="22"/>
          <w:szCs w:val="22"/>
        </w:rPr>
        <w:t xml:space="preserve"> </w:t>
      </w:r>
      <w:r w:rsidR="00E250EC" w:rsidRPr="00720471">
        <w:rPr>
          <w:rFonts w:ascii="Arial" w:hAnsi="Arial" w:cs="Arial"/>
          <w:sz w:val="22"/>
          <w:szCs w:val="22"/>
        </w:rPr>
        <w:t xml:space="preserve">– individuální rozhovory  </w:t>
      </w:r>
    </w:p>
    <w:p w14:paraId="5B9A7611" w14:textId="77777777" w:rsidR="00BA1924" w:rsidRDefault="00BA1924" w:rsidP="00FB6437">
      <w:pPr>
        <w:pStyle w:val="Odstavecseseznamem"/>
        <w:numPr>
          <w:ilvl w:val="0"/>
          <w:numId w:val="1"/>
        </w:numPr>
        <w:spacing w:after="60"/>
        <w:rPr>
          <w:rFonts w:ascii="Arial" w:hAnsi="Arial" w:cs="Arial"/>
          <w:sz w:val="22"/>
          <w:szCs w:val="22"/>
        </w:rPr>
      </w:pPr>
      <w:r w:rsidRPr="00720471">
        <w:rPr>
          <w:rFonts w:ascii="Arial" w:hAnsi="Arial" w:cs="Arial"/>
          <w:sz w:val="22"/>
          <w:szCs w:val="22"/>
        </w:rPr>
        <w:t xml:space="preserve">Záznamy z nepodpořených projektů </w:t>
      </w:r>
    </w:p>
    <w:p w14:paraId="4FB0564C" w14:textId="77777777" w:rsidR="00016A5B" w:rsidRPr="00016A5B" w:rsidRDefault="00016A5B" w:rsidP="00FB6437">
      <w:pPr>
        <w:pStyle w:val="Odstavecseseznamem"/>
        <w:numPr>
          <w:ilvl w:val="0"/>
          <w:numId w:val="1"/>
        </w:numPr>
        <w:spacing w:after="60"/>
        <w:rPr>
          <w:rFonts w:ascii="Arial" w:hAnsi="Arial" w:cs="Arial"/>
          <w:sz w:val="22"/>
          <w:szCs w:val="22"/>
        </w:rPr>
      </w:pPr>
      <w:r>
        <w:rPr>
          <w:rFonts w:ascii="Arial" w:hAnsi="Arial" w:cs="Arial"/>
          <w:sz w:val="22"/>
          <w:szCs w:val="22"/>
        </w:rPr>
        <w:t xml:space="preserve">Evaluační zpráva, případové studie a rozhovory realizované v rámci </w:t>
      </w:r>
      <w:proofErr w:type="spellStart"/>
      <w:r>
        <w:rPr>
          <w:rFonts w:ascii="Arial" w:hAnsi="Arial" w:cs="Arial"/>
          <w:sz w:val="22"/>
          <w:szCs w:val="22"/>
        </w:rPr>
        <w:t>mid</w:t>
      </w:r>
      <w:proofErr w:type="spellEnd"/>
      <w:r>
        <w:rPr>
          <w:rFonts w:ascii="Arial" w:hAnsi="Arial" w:cs="Arial"/>
          <w:sz w:val="22"/>
          <w:szCs w:val="22"/>
        </w:rPr>
        <w:t>-term evaluace</w:t>
      </w:r>
    </w:p>
    <w:p w14:paraId="3AEB7F92" w14:textId="77777777" w:rsidR="00E250EC" w:rsidRPr="00720471" w:rsidRDefault="00E250EC" w:rsidP="00E250EC">
      <w:pPr>
        <w:pStyle w:val="Nadpis2"/>
        <w:numPr>
          <w:ilvl w:val="1"/>
          <w:numId w:val="0"/>
        </w:numPr>
      </w:pPr>
      <w:bookmarkStart w:id="130" w:name="_Toc517511967"/>
      <w:bookmarkStart w:id="131" w:name="_Toc200718465"/>
      <w:r w:rsidRPr="00720471">
        <w:t>Metody sběru, zpracování a hodnocení informací/dat</w:t>
      </w:r>
      <w:bookmarkEnd w:id="130"/>
      <w:bookmarkEnd w:id="131"/>
    </w:p>
    <w:p w14:paraId="7789D555" w14:textId="77777777" w:rsidR="00E250EC" w:rsidRPr="00720471" w:rsidRDefault="00E250EC" w:rsidP="00CB0469">
      <w:pPr>
        <w:pStyle w:val="Odstavecseseznamem"/>
        <w:numPr>
          <w:ilvl w:val="0"/>
          <w:numId w:val="2"/>
        </w:numPr>
        <w:rPr>
          <w:rFonts w:ascii="Arial" w:hAnsi="Arial" w:cs="Arial"/>
          <w:sz w:val="22"/>
          <w:szCs w:val="22"/>
        </w:rPr>
      </w:pPr>
      <w:r w:rsidRPr="00720471">
        <w:rPr>
          <w:rFonts w:ascii="Arial" w:hAnsi="Arial" w:cs="Arial"/>
          <w:sz w:val="22"/>
          <w:szCs w:val="22"/>
        </w:rPr>
        <w:t xml:space="preserve">Obsahová analýza </w:t>
      </w:r>
    </w:p>
    <w:p w14:paraId="7DCA2126" w14:textId="77777777" w:rsidR="00E250EC" w:rsidRPr="00720471" w:rsidRDefault="00E250EC" w:rsidP="00CB0469">
      <w:pPr>
        <w:pStyle w:val="Odstavecseseznamem"/>
        <w:numPr>
          <w:ilvl w:val="0"/>
          <w:numId w:val="2"/>
        </w:numPr>
        <w:rPr>
          <w:rFonts w:ascii="Arial" w:hAnsi="Arial" w:cs="Arial"/>
          <w:sz w:val="22"/>
          <w:szCs w:val="22"/>
        </w:rPr>
      </w:pPr>
      <w:r w:rsidRPr="00720471">
        <w:rPr>
          <w:rFonts w:ascii="Arial" w:hAnsi="Arial" w:cs="Arial"/>
          <w:sz w:val="22"/>
          <w:szCs w:val="22"/>
        </w:rPr>
        <w:t xml:space="preserve">Dotazování  </w:t>
      </w:r>
    </w:p>
    <w:p w14:paraId="4E66B7FF" w14:textId="77777777" w:rsidR="00E250EC" w:rsidRPr="00720471" w:rsidRDefault="00E250EC" w:rsidP="00CB0469">
      <w:pPr>
        <w:pStyle w:val="Odstavecseseznamem"/>
        <w:numPr>
          <w:ilvl w:val="0"/>
          <w:numId w:val="2"/>
        </w:numPr>
        <w:rPr>
          <w:rFonts w:ascii="Arial" w:hAnsi="Arial" w:cs="Arial"/>
          <w:sz w:val="22"/>
          <w:szCs w:val="22"/>
        </w:rPr>
      </w:pPr>
      <w:r w:rsidRPr="00720471">
        <w:rPr>
          <w:rFonts w:ascii="Arial" w:hAnsi="Arial" w:cs="Arial"/>
          <w:sz w:val="22"/>
          <w:szCs w:val="22"/>
        </w:rPr>
        <w:t>Případové studie</w:t>
      </w:r>
    </w:p>
    <w:p w14:paraId="55ADA1F4" w14:textId="77777777" w:rsidR="00E250EC" w:rsidRPr="00720471" w:rsidRDefault="00E250EC" w:rsidP="00CB0469">
      <w:pPr>
        <w:pStyle w:val="Odstavecseseznamem"/>
        <w:numPr>
          <w:ilvl w:val="0"/>
          <w:numId w:val="2"/>
        </w:numPr>
        <w:rPr>
          <w:rFonts w:ascii="Arial" w:hAnsi="Arial" w:cs="Arial"/>
          <w:sz w:val="22"/>
          <w:szCs w:val="22"/>
        </w:rPr>
      </w:pPr>
      <w:r w:rsidRPr="00720471">
        <w:rPr>
          <w:rFonts w:ascii="Arial" w:hAnsi="Arial" w:cs="Arial"/>
          <w:sz w:val="22"/>
          <w:szCs w:val="22"/>
        </w:rPr>
        <w:t xml:space="preserve">Syntéza </w:t>
      </w:r>
    </w:p>
    <w:p w14:paraId="5DE13EC4" w14:textId="77777777" w:rsidR="00E71D1C" w:rsidRPr="00016A5B" w:rsidRDefault="002D0958" w:rsidP="00E71D1C">
      <w:pPr>
        <w:pStyle w:val="Nadpis2"/>
        <w:numPr>
          <w:ilvl w:val="1"/>
          <w:numId w:val="0"/>
        </w:numPr>
        <w:rPr>
          <w:color w:val="0070C0"/>
        </w:rPr>
      </w:pPr>
      <w:bookmarkStart w:id="132" w:name="_Toc200718466"/>
      <w:bookmarkStart w:id="133" w:name="_Toc517511969"/>
      <w:r w:rsidRPr="002D0958">
        <w:rPr>
          <w:color w:val="0070C0"/>
        </w:rPr>
        <w:t>Vyhodnocení implementace doporučení k nápravě navržených v </w:t>
      </w:r>
      <w:proofErr w:type="spellStart"/>
      <w:r w:rsidRPr="002D0958">
        <w:rPr>
          <w:color w:val="0070C0"/>
        </w:rPr>
        <w:t>mid</w:t>
      </w:r>
      <w:proofErr w:type="spellEnd"/>
      <w:r w:rsidRPr="002D0958">
        <w:rPr>
          <w:color w:val="0070C0"/>
        </w:rPr>
        <w:t>-term evaluaci</w:t>
      </w:r>
      <w:bookmarkEnd w:id="13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1508"/>
        <w:gridCol w:w="1977"/>
        <w:gridCol w:w="2318"/>
      </w:tblGrid>
      <w:tr w:rsidR="00E71D1C" w:rsidRPr="00B65990" w14:paraId="04466EF6" w14:textId="77777777" w:rsidTr="00972869">
        <w:tc>
          <w:tcPr>
            <w:tcW w:w="9062" w:type="dxa"/>
            <w:gridSpan w:val="4"/>
            <w:shd w:val="clear" w:color="auto" w:fill="F2F2F2" w:themeFill="background1" w:themeFillShade="F2"/>
          </w:tcPr>
          <w:p w14:paraId="2531D85F" w14:textId="77777777" w:rsidR="00E71D1C" w:rsidRPr="00B65990" w:rsidRDefault="00E71D1C" w:rsidP="000B7D1E">
            <w:pPr>
              <w:spacing w:after="60"/>
              <w:rPr>
                <w:rFonts w:cs="Arial"/>
                <w:b/>
                <w:i/>
              </w:rPr>
            </w:pPr>
            <w:r w:rsidRPr="00BA1924">
              <w:rPr>
                <w:rFonts w:cs="Arial"/>
                <w:b/>
                <w:szCs w:val="20"/>
              </w:rPr>
              <w:t>C.4 Do jaké míry byly finanční prostředky na intervence vynaloženy účinně</w:t>
            </w:r>
            <w:r>
              <w:rPr>
                <w:rFonts w:cs="Arial"/>
                <w:b/>
                <w:szCs w:val="20"/>
              </w:rPr>
              <w:t xml:space="preserve"> a do jaké míry přinesly i neplánované (pozitivní i negativní) účinky</w:t>
            </w:r>
            <w:r w:rsidRPr="00BA1924">
              <w:rPr>
                <w:rFonts w:cs="Arial"/>
                <w:b/>
                <w:szCs w:val="20"/>
              </w:rPr>
              <w:t>?</w:t>
            </w:r>
          </w:p>
        </w:tc>
      </w:tr>
      <w:tr w:rsidR="00E71D1C" w:rsidRPr="00B65990" w14:paraId="4239735A" w14:textId="77777777" w:rsidTr="00972869">
        <w:tc>
          <w:tcPr>
            <w:tcW w:w="9062" w:type="dxa"/>
            <w:gridSpan w:val="4"/>
            <w:tcBorders>
              <w:bottom w:val="single" w:sz="4" w:space="0" w:color="auto"/>
            </w:tcBorders>
            <w:shd w:val="clear" w:color="auto" w:fill="D9D9D9" w:themeFill="background1" w:themeFillShade="D9"/>
          </w:tcPr>
          <w:p w14:paraId="1D1B7A8F" w14:textId="36345DB4" w:rsidR="00E71D1C" w:rsidRPr="00B65990" w:rsidDel="00196B46" w:rsidRDefault="00E71D1C" w:rsidP="000B7D1E">
            <w:pPr>
              <w:spacing w:after="60"/>
              <w:rPr>
                <w:rFonts w:cs="Arial"/>
                <w:b/>
                <w:i/>
              </w:rPr>
            </w:pPr>
            <w:r>
              <w:rPr>
                <w:rFonts w:cs="Arial"/>
                <w:b/>
                <w:i/>
              </w:rPr>
              <w:t xml:space="preserve">Klíčová zjištění </w:t>
            </w:r>
          </w:p>
        </w:tc>
      </w:tr>
      <w:tr w:rsidR="00E71D1C" w:rsidRPr="00B65990" w14:paraId="10343C92" w14:textId="77777777" w:rsidTr="00972869">
        <w:tc>
          <w:tcPr>
            <w:tcW w:w="9062" w:type="dxa"/>
            <w:gridSpan w:val="4"/>
          </w:tcPr>
          <w:p w14:paraId="310B0E66" w14:textId="2775855F" w:rsidR="00E71D1C" w:rsidRPr="00B476C2" w:rsidDel="00196B46" w:rsidRDefault="00B476C2" w:rsidP="000B7D1E">
            <w:pPr>
              <w:spacing w:after="60"/>
              <w:rPr>
                <w:rFonts w:cs="Arial"/>
                <w:bCs/>
                <w:iCs/>
              </w:rPr>
            </w:pPr>
            <w:r w:rsidRPr="00B476C2">
              <w:rPr>
                <w:rFonts w:cs="Arial"/>
                <w:bCs/>
                <w:iCs/>
              </w:rPr>
              <w:t xml:space="preserve">Vzhledem k zájmu žadatelů lze říci, že </w:t>
            </w:r>
            <w:proofErr w:type="gramStart"/>
            <w:r w:rsidRPr="00B476C2">
              <w:rPr>
                <w:rFonts w:cs="Arial"/>
                <w:bCs/>
                <w:iCs/>
              </w:rPr>
              <w:t>budou  finanční</w:t>
            </w:r>
            <w:proofErr w:type="gramEnd"/>
            <w:r w:rsidRPr="00B476C2">
              <w:rPr>
                <w:rFonts w:cs="Arial"/>
                <w:bCs/>
                <w:iCs/>
              </w:rPr>
              <w:t xml:space="preserve"> prostředky vynaloženy na intervence účelně a mnohé z nich </w:t>
            </w:r>
            <w:proofErr w:type="gramStart"/>
            <w:r w:rsidRPr="00B476C2">
              <w:rPr>
                <w:rFonts w:cs="Arial"/>
                <w:bCs/>
                <w:iCs/>
              </w:rPr>
              <w:t>přinesou  navíc</w:t>
            </w:r>
            <w:proofErr w:type="gramEnd"/>
            <w:r w:rsidRPr="00B476C2">
              <w:rPr>
                <w:rFonts w:cs="Arial"/>
                <w:bCs/>
                <w:iCs/>
              </w:rPr>
              <w:t xml:space="preserve"> i neplánované pozitivní účinky.</w:t>
            </w:r>
          </w:p>
        </w:tc>
      </w:tr>
      <w:tr w:rsidR="00E71D1C" w:rsidRPr="00B65990" w14:paraId="242B8E52" w14:textId="77777777" w:rsidTr="00972869">
        <w:tc>
          <w:tcPr>
            <w:tcW w:w="9062" w:type="dxa"/>
            <w:gridSpan w:val="4"/>
            <w:shd w:val="clear" w:color="auto" w:fill="F2F2F2" w:themeFill="background1" w:themeFillShade="F2"/>
          </w:tcPr>
          <w:p w14:paraId="3F045487" w14:textId="11FB94BD" w:rsidR="00E71D1C" w:rsidRPr="00B65990" w:rsidRDefault="00E71D1C" w:rsidP="000B7D1E">
            <w:pPr>
              <w:spacing w:after="60"/>
              <w:rPr>
                <w:rFonts w:cs="Arial"/>
                <w:b/>
                <w:i/>
              </w:rPr>
            </w:pPr>
            <w:r>
              <w:rPr>
                <w:rFonts w:cs="Arial"/>
                <w:b/>
                <w:i/>
              </w:rPr>
              <w:t>Vyhodnocení d</w:t>
            </w:r>
            <w:r w:rsidRPr="00B65990">
              <w:rPr>
                <w:rFonts w:cs="Arial"/>
                <w:b/>
                <w:i/>
              </w:rPr>
              <w:t>oporučení k řešení klíčových problémů/zjištění</w:t>
            </w:r>
            <w:r>
              <w:rPr>
                <w:rFonts w:cs="Arial"/>
                <w:b/>
                <w:i/>
              </w:rPr>
              <w:t xml:space="preserve"> z </w:t>
            </w:r>
            <w:proofErr w:type="spellStart"/>
            <w:r>
              <w:rPr>
                <w:rFonts w:cs="Arial"/>
                <w:b/>
                <w:i/>
              </w:rPr>
              <w:t>mid</w:t>
            </w:r>
            <w:proofErr w:type="spellEnd"/>
            <w:r>
              <w:rPr>
                <w:rFonts w:cs="Arial"/>
                <w:b/>
                <w:i/>
              </w:rPr>
              <w:t>-term evaluační zprávy</w:t>
            </w:r>
          </w:p>
        </w:tc>
      </w:tr>
      <w:tr w:rsidR="00E71D1C" w:rsidRPr="00C47EF8" w14:paraId="49479C6C" w14:textId="77777777" w:rsidTr="00972869">
        <w:tc>
          <w:tcPr>
            <w:tcW w:w="3259" w:type="dxa"/>
            <w:vAlign w:val="center"/>
          </w:tcPr>
          <w:p w14:paraId="35FF9A02" w14:textId="77777777" w:rsidR="00E71D1C" w:rsidRPr="00C47EF8" w:rsidRDefault="00E71D1C" w:rsidP="000B7D1E">
            <w:pPr>
              <w:spacing w:after="60"/>
              <w:jc w:val="center"/>
              <w:rPr>
                <w:rFonts w:cs="Arial"/>
                <w:b/>
              </w:rPr>
            </w:pPr>
            <w:r w:rsidRPr="00C47EF8">
              <w:rPr>
                <w:rFonts w:cs="Arial"/>
                <w:b/>
              </w:rPr>
              <w:t>Doporučení (aktivita, úprava SCLLD</w:t>
            </w:r>
            <w:r>
              <w:rPr>
                <w:rFonts w:cs="Arial"/>
                <w:b/>
              </w:rPr>
              <w:t xml:space="preserve"> apod.</w:t>
            </w:r>
            <w:r w:rsidRPr="00C47EF8">
              <w:rPr>
                <w:rFonts w:cs="Arial"/>
                <w:b/>
              </w:rPr>
              <w:t>)</w:t>
            </w:r>
          </w:p>
        </w:tc>
        <w:tc>
          <w:tcPr>
            <w:tcW w:w="1508" w:type="dxa"/>
            <w:vAlign w:val="center"/>
          </w:tcPr>
          <w:p w14:paraId="29C41DBD" w14:textId="77777777" w:rsidR="00E71D1C" w:rsidRPr="00C47EF8" w:rsidRDefault="00E71D1C" w:rsidP="000B7D1E">
            <w:pPr>
              <w:spacing w:after="60"/>
              <w:jc w:val="center"/>
              <w:rPr>
                <w:rFonts w:cs="Arial"/>
                <w:b/>
              </w:rPr>
            </w:pPr>
            <w:r w:rsidRPr="00C47EF8">
              <w:rPr>
                <w:rFonts w:cs="Arial"/>
                <w:b/>
              </w:rPr>
              <w:t>Termín (do kdy)</w:t>
            </w:r>
          </w:p>
        </w:tc>
        <w:tc>
          <w:tcPr>
            <w:tcW w:w="1977" w:type="dxa"/>
            <w:vAlign w:val="center"/>
          </w:tcPr>
          <w:p w14:paraId="63B59B6C" w14:textId="77777777" w:rsidR="00E71D1C" w:rsidRPr="00C47EF8" w:rsidRDefault="00E71D1C" w:rsidP="000B7D1E">
            <w:pPr>
              <w:spacing w:after="60"/>
              <w:jc w:val="center"/>
              <w:rPr>
                <w:rFonts w:cs="Arial"/>
                <w:b/>
              </w:rPr>
            </w:pPr>
            <w:r>
              <w:rPr>
                <w:rFonts w:cs="Arial"/>
                <w:b/>
              </w:rPr>
              <w:t>Odpovědnost za</w:t>
            </w:r>
            <w:r>
              <w:rPr>
                <w:rFonts w:ascii="Calibri" w:hAnsi="Calibri" w:cs="Arial"/>
                <w:b/>
              </w:rPr>
              <w:t> </w:t>
            </w:r>
            <w:r w:rsidRPr="00C47EF8">
              <w:rPr>
                <w:rFonts w:cs="Arial"/>
                <w:b/>
              </w:rPr>
              <w:t>implementaci doporučení</w:t>
            </w:r>
          </w:p>
        </w:tc>
        <w:tc>
          <w:tcPr>
            <w:tcW w:w="2318" w:type="dxa"/>
            <w:vAlign w:val="center"/>
          </w:tcPr>
          <w:p w14:paraId="49186E2D" w14:textId="77777777" w:rsidR="00E71D1C" w:rsidRPr="00016A5B" w:rsidRDefault="002D0958" w:rsidP="000B7D1E">
            <w:pPr>
              <w:spacing w:after="60"/>
              <w:jc w:val="center"/>
              <w:rPr>
                <w:rFonts w:cs="Arial"/>
                <w:b/>
                <w:color w:val="0070C0"/>
              </w:rPr>
            </w:pPr>
            <w:r w:rsidRPr="002D0958">
              <w:rPr>
                <w:rFonts w:cs="Arial"/>
                <w:b/>
                <w:color w:val="0070C0"/>
              </w:rPr>
              <w:t>Vyhodnocení implementace doporučení</w:t>
            </w:r>
          </w:p>
        </w:tc>
      </w:tr>
      <w:tr w:rsidR="00E71D1C" w:rsidRPr="00C47EF8" w14:paraId="518B7FAA" w14:textId="77777777" w:rsidTr="00972869">
        <w:tc>
          <w:tcPr>
            <w:tcW w:w="3259" w:type="dxa"/>
          </w:tcPr>
          <w:p w14:paraId="5B48C089" w14:textId="04890071" w:rsidR="00E71D1C" w:rsidRPr="00C47EF8" w:rsidRDefault="0098583E" w:rsidP="00CB0469">
            <w:pPr>
              <w:pStyle w:val="Odstavecseseznamem"/>
              <w:numPr>
                <w:ilvl w:val="0"/>
                <w:numId w:val="34"/>
              </w:numPr>
              <w:spacing w:after="60"/>
              <w:rPr>
                <w:rFonts w:ascii="Arial" w:hAnsi="Arial" w:cs="Arial"/>
              </w:rPr>
            </w:pPr>
            <w:r w:rsidRPr="0098583E">
              <w:rPr>
                <w:rFonts w:ascii="Arial" w:hAnsi="Arial" w:cs="Arial"/>
                <w:sz w:val="22"/>
                <w:szCs w:val="22"/>
              </w:rPr>
              <w:t>Není potřeba žádné zvláštní doporučení</w:t>
            </w:r>
          </w:p>
        </w:tc>
        <w:tc>
          <w:tcPr>
            <w:tcW w:w="1508" w:type="dxa"/>
          </w:tcPr>
          <w:p w14:paraId="110F37CA" w14:textId="16E297E4" w:rsidR="00E71D1C" w:rsidRPr="00C47EF8" w:rsidRDefault="0098583E" w:rsidP="000B7D1E">
            <w:pPr>
              <w:spacing w:after="60"/>
              <w:rPr>
                <w:rFonts w:cs="Arial"/>
              </w:rPr>
            </w:pPr>
            <w:r>
              <w:rPr>
                <w:rFonts w:cs="Arial"/>
              </w:rPr>
              <w:t>/</w:t>
            </w:r>
          </w:p>
        </w:tc>
        <w:tc>
          <w:tcPr>
            <w:tcW w:w="1977" w:type="dxa"/>
          </w:tcPr>
          <w:p w14:paraId="0FDC0911" w14:textId="0DE9B915" w:rsidR="00E71D1C" w:rsidRPr="00C47EF8" w:rsidRDefault="0098583E" w:rsidP="000B7D1E">
            <w:pPr>
              <w:spacing w:after="60"/>
              <w:rPr>
                <w:rFonts w:cs="Arial"/>
              </w:rPr>
            </w:pPr>
            <w:r>
              <w:rPr>
                <w:rFonts w:cs="Arial"/>
              </w:rPr>
              <w:t>/</w:t>
            </w:r>
          </w:p>
        </w:tc>
        <w:tc>
          <w:tcPr>
            <w:tcW w:w="2318" w:type="dxa"/>
          </w:tcPr>
          <w:p w14:paraId="07548C00" w14:textId="5A6E1765" w:rsidR="00E71D1C" w:rsidRPr="00C47EF8" w:rsidRDefault="0098583E" w:rsidP="000B7D1E">
            <w:pPr>
              <w:spacing w:after="60"/>
              <w:rPr>
                <w:rFonts w:cs="Arial"/>
              </w:rPr>
            </w:pPr>
            <w:r>
              <w:rPr>
                <w:rFonts w:cs="Arial"/>
              </w:rPr>
              <w:t>/</w:t>
            </w:r>
          </w:p>
        </w:tc>
      </w:tr>
    </w:tbl>
    <w:p w14:paraId="4C203660" w14:textId="77777777" w:rsidR="00E250EC" w:rsidRDefault="00E250EC" w:rsidP="00E250EC">
      <w:pPr>
        <w:pStyle w:val="Nadpis2"/>
        <w:numPr>
          <w:ilvl w:val="1"/>
          <w:numId w:val="0"/>
        </w:numPr>
      </w:pPr>
      <w:bookmarkStart w:id="134" w:name="_Toc200718467"/>
      <w:r w:rsidRPr="00D5683F">
        <w:t>Odpovědi na evaluační podotázky</w:t>
      </w:r>
      <w:bookmarkEnd w:id="133"/>
      <w:bookmarkEnd w:id="134"/>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E250EC" w:rsidRPr="00B65990" w14:paraId="31487AC3" w14:textId="77777777" w:rsidTr="00CF00DE">
        <w:tc>
          <w:tcPr>
            <w:tcW w:w="9322" w:type="dxa"/>
            <w:shd w:val="clear" w:color="auto" w:fill="F2F2F2" w:themeFill="background1" w:themeFillShade="F2"/>
          </w:tcPr>
          <w:p w14:paraId="252255F6" w14:textId="00F70C8E" w:rsidR="001126BA" w:rsidRPr="0064596C" w:rsidRDefault="00BA1924" w:rsidP="000F777C">
            <w:pPr>
              <w:spacing w:after="60"/>
              <w:rPr>
                <w:rFonts w:cs="Arial"/>
                <w:b/>
                <w:color w:val="000000" w:themeColor="text1"/>
              </w:rPr>
            </w:pPr>
            <w:r w:rsidRPr="00BA1924">
              <w:rPr>
                <w:rFonts w:cs="Arial"/>
                <w:b/>
                <w:color w:val="000000" w:themeColor="text1"/>
              </w:rPr>
              <w:t>C.4.1) Do jaké míry odpovídají dosažené výstupy a výsledky výši vynaložených prostředků (vstupů) v daném Opatření/</w:t>
            </w:r>
            <w:proofErr w:type="spellStart"/>
            <w:r w:rsidRPr="00BA1924">
              <w:rPr>
                <w:rFonts w:cs="Arial"/>
                <w:b/>
                <w:color w:val="000000" w:themeColor="text1"/>
              </w:rPr>
              <w:t>fichi</w:t>
            </w:r>
            <w:proofErr w:type="spellEnd"/>
            <w:r w:rsidRPr="00BA1924">
              <w:rPr>
                <w:rFonts w:cs="Arial"/>
                <w:b/>
                <w:color w:val="000000" w:themeColor="text1"/>
              </w:rPr>
              <w:t xml:space="preserve"> Programového rámce?</w:t>
            </w:r>
          </w:p>
        </w:tc>
      </w:tr>
      <w:tr w:rsidR="00E250EC" w:rsidRPr="00B65990" w14:paraId="63097CF2" w14:textId="77777777" w:rsidTr="00CF00DE">
        <w:tc>
          <w:tcPr>
            <w:tcW w:w="9322" w:type="dxa"/>
          </w:tcPr>
          <w:p w14:paraId="449A4DC0" w14:textId="77777777" w:rsidR="00E250EC" w:rsidRDefault="00E250EC" w:rsidP="00E250EC">
            <w:pPr>
              <w:spacing w:after="60"/>
              <w:rPr>
                <w:rFonts w:cs="Arial"/>
              </w:rPr>
            </w:pPr>
            <w:r w:rsidRPr="00B65990">
              <w:rPr>
                <w:rFonts w:cs="Arial"/>
              </w:rPr>
              <w:t xml:space="preserve">Odpověď: </w:t>
            </w:r>
          </w:p>
          <w:p w14:paraId="1B27530F" w14:textId="77777777" w:rsidR="003E4205" w:rsidRDefault="003E4205" w:rsidP="00E250EC">
            <w:pPr>
              <w:spacing w:after="60"/>
              <w:rPr>
                <w:rFonts w:cs="Arial"/>
              </w:rPr>
            </w:pPr>
            <w:r w:rsidRPr="003E4205">
              <w:rPr>
                <w:rFonts w:cs="Arial"/>
              </w:rPr>
              <w:t>Podpořené projekty obecně dosáhly plánovaných výsledků a splnily svůj účel, přičemž finanční prostředky byly vynaloženy efektivně. Výstupy odpovídají vynaloženým financím</w:t>
            </w:r>
            <w:r>
              <w:rPr>
                <w:rFonts w:cs="Arial"/>
              </w:rPr>
              <w:t xml:space="preserve"> – zejména u projektů investic</w:t>
            </w:r>
            <w:r w:rsidRPr="003E4205">
              <w:rPr>
                <w:rFonts w:cs="Arial"/>
              </w:rPr>
              <w:t>, ale existují možnosti pro jejich další zlepšení, například v oblasti širšího dopadu na cílové skupiny</w:t>
            </w:r>
            <w:r>
              <w:rPr>
                <w:rFonts w:cs="Arial"/>
              </w:rPr>
              <w:t xml:space="preserve"> u PR OPZ</w:t>
            </w:r>
            <w:r w:rsidRPr="003E4205">
              <w:rPr>
                <w:rFonts w:cs="Arial"/>
              </w:rPr>
              <w:t>. Klíčovým problémem byla časová náročnost administra</w:t>
            </w:r>
            <w:r>
              <w:rPr>
                <w:rFonts w:cs="Arial"/>
              </w:rPr>
              <w:t>ce</w:t>
            </w:r>
            <w:r w:rsidRPr="003E4205">
              <w:rPr>
                <w:rFonts w:cs="Arial"/>
              </w:rPr>
              <w:t xml:space="preserve"> procesů, což v některých případech vedlo ke zpoždění realizace. </w:t>
            </w:r>
          </w:p>
          <w:p w14:paraId="30C46F82" w14:textId="76C70DDD" w:rsidR="003E4205" w:rsidRPr="00B65990" w:rsidRDefault="003E4205" w:rsidP="00E250EC">
            <w:pPr>
              <w:spacing w:after="60"/>
              <w:rPr>
                <w:rFonts w:cs="Arial"/>
              </w:rPr>
            </w:pPr>
            <w:r w:rsidRPr="003E4205">
              <w:rPr>
                <w:rFonts w:cs="Arial"/>
              </w:rPr>
              <w:t xml:space="preserve">Udržitelnost </w:t>
            </w:r>
            <w:r>
              <w:rPr>
                <w:rFonts w:cs="Arial"/>
              </w:rPr>
              <w:t xml:space="preserve">většiny </w:t>
            </w:r>
            <w:r w:rsidRPr="003E4205">
              <w:rPr>
                <w:rFonts w:cs="Arial"/>
              </w:rPr>
              <w:t>projektů je zajištěna financováním z obecních rozpočtů, avšak dlouhodobé riziko představuje technické zastarávání nebo změny priorit veřejných financí. Přesto projekty přinesly pozitivní efekty, zlepšily infrastrukturu, vzdělávání i bezpečnost obyvatel a jejich přínosy přetrvávají i po skončení dotačního období.</w:t>
            </w:r>
            <w:r>
              <w:rPr>
                <w:rFonts w:cs="Arial"/>
              </w:rPr>
              <w:t xml:space="preserve"> problematické je vyhodnocení u tzv. měkkých </w:t>
            </w:r>
            <w:proofErr w:type="gramStart"/>
            <w:r>
              <w:rPr>
                <w:rFonts w:cs="Arial"/>
              </w:rPr>
              <w:t>projektů -zejména</w:t>
            </w:r>
            <w:proofErr w:type="gramEnd"/>
            <w:r>
              <w:rPr>
                <w:rFonts w:cs="Arial"/>
              </w:rPr>
              <w:t xml:space="preserve"> u PR OPZ.</w:t>
            </w:r>
          </w:p>
          <w:p w14:paraId="6EA5A074" w14:textId="77777777" w:rsidR="00E250EC" w:rsidRPr="00B65990" w:rsidRDefault="00E250EC" w:rsidP="00E250EC">
            <w:pPr>
              <w:spacing w:after="60"/>
              <w:rPr>
                <w:rFonts w:cs="Arial"/>
              </w:rPr>
            </w:pPr>
          </w:p>
        </w:tc>
      </w:tr>
      <w:tr w:rsidR="00EF16E4" w:rsidRPr="00B65990" w14:paraId="2B9E9DEB" w14:textId="77777777" w:rsidTr="00CF00DE">
        <w:tc>
          <w:tcPr>
            <w:tcW w:w="9322" w:type="dxa"/>
          </w:tcPr>
          <w:p w14:paraId="428962C3" w14:textId="7A2D8643" w:rsidR="00EF16E4" w:rsidRPr="0064596C" w:rsidRDefault="00EF16E4" w:rsidP="000B3E43">
            <w:pPr>
              <w:spacing w:after="60"/>
              <w:rPr>
                <w:rFonts w:cs="Arial"/>
                <w:b/>
                <w:color w:val="000000" w:themeColor="text1"/>
              </w:rPr>
            </w:pPr>
            <w:r>
              <w:rPr>
                <w:rFonts w:cs="Arial"/>
                <w:b/>
                <w:color w:val="000000" w:themeColor="text1"/>
              </w:rPr>
              <w:lastRenderedPageBreak/>
              <w:t>C.4.2</w:t>
            </w:r>
            <w:r w:rsidRPr="00CE647F">
              <w:rPr>
                <w:rFonts w:cs="Arial"/>
                <w:b/>
                <w:color w:val="000000" w:themeColor="text1"/>
              </w:rPr>
              <w:t xml:space="preserve">) Do jaké míry vedly intervence (projekty) v Programových rámcích k dosažení předem nepředpokládaných </w:t>
            </w:r>
            <w:r w:rsidRPr="001106DB">
              <w:rPr>
                <w:rFonts w:cs="Arial"/>
                <w:b/>
                <w:color w:val="000000" w:themeColor="text1"/>
                <w:u w:val="single"/>
              </w:rPr>
              <w:t>pozitivních</w:t>
            </w:r>
            <w:r w:rsidRPr="00CE647F">
              <w:rPr>
                <w:rFonts w:cs="Arial"/>
                <w:b/>
                <w:color w:val="000000" w:themeColor="text1"/>
              </w:rPr>
              <w:t xml:space="preserve"> výsledků?</w:t>
            </w:r>
          </w:p>
        </w:tc>
      </w:tr>
      <w:tr w:rsidR="00EF16E4" w:rsidRPr="00B65990" w14:paraId="18DED30E" w14:textId="77777777" w:rsidTr="00CF00DE">
        <w:tc>
          <w:tcPr>
            <w:tcW w:w="9322" w:type="dxa"/>
          </w:tcPr>
          <w:p w14:paraId="7F1D1A5B" w14:textId="77777777" w:rsidR="00EF16E4" w:rsidRPr="00B65990" w:rsidRDefault="00EF16E4" w:rsidP="000B3E43">
            <w:pPr>
              <w:spacing w:after="60"/>
              <w:rPr>
                <w:rFonts w:cs="Arial"/>
              </w:rPr>
            </w:pPr>
            <w:r w:rsidRPr="00B65990">
              <w:rPr>
                <w:rFonts w:cs="Arial"/>
              </w:rPr>
              <w:t xml:space="preserve">Odpověď: </w:t>
            </w:r>
          </w:p>
          <w:p w14:paraId="4C54A7CC" w14:textId="0417D21F" w:rsidR="0098583E" w:rsidRDefault="0098583E" w:rsidP="0098583E">
            <w:pPr>
              <w:spacing w:after="60"/>
              <w:rPr>
                <w:rFonts w:cs="Arial"/>
              </w:rPr>
            </w:pPr>
            <w:r>
              <w:rPr>
                <w:rFonts w:cs="Arial"/>
              </w:rPr>
              <w:t>PR IROP SC 1.1, 3.1, 4.1, 4.4: Vyšší zájem a aktivita starostů v okolí a jejich snaha předložit projekt také – efekt tzv. „řízené závisti“.</w:t>
            </w:r>
          </w:p>
          <w:p w14:paraId="66B60D81" w14:textId="5C0D5519" w:rsidR="0098583E" w:rsidRDefault="0098583E" w:rsidP="0098583E">
            <w:pPr>
              <w:spacing w:after="60"/>
              <w:rPr>
                <w:rFonts w:cs="Arial"/>
              </w:rPr>
            </w:pPr>
            <w:r>
              <w:rPr>
                <w:rFonts w:cs="Arial"/>
              </w:rPr>
              <w:t>PR OPZ S 1.1, 4.4: U</w:t>
            </w:r>
            <w:r w:rsidRPr="0098583E">
              <w:rPr>
                <w:rFonts w:cs="Arial"/>
              </w:rPr>
              <w:t xml:space="preserve"> projektů podporujících komunitní život a sociální inkluzi</w:t>
            </w:r>
            <w:r>
              <w:rPr>
                <w:rFonts w:cs="Arial"/>
              </w:rPr>
              <w:t xml:space="preserve"> zaznamenali žadatelé vyšší zájem okolí, místních obyvatel o aktivity a výstupy projektů a účast na komunitních akcích, vyšší participace.</w:t>
            </w:r>
          </w:p>
          <w:p w14:paraId="71310A3E" w14:textId="5FBB0216" w:rsidR="0098583E" w:rsidRDefault="0098583E" w:rsidP="0098583E">
            <w:pPr>
              <w:spacing w:after="60"/>
              <w:rPr>
                <w:rFonts w:cs="Arial"/>
              </w:rPr>
            </w:pPr>
            <w:r>
              <w:rPr>
                <w:rFonts w:cs="Arial"/>
              </w:rPr>
              <w:t>PR PRV, SC 1.2, 1.4, 4.1: R</w:t>
            </w:r>
            <w:r w:rsidRPr="0098583E">
              <w:rPr>
                <w:rFonts w:cs="Arial"/>
              </w:rPr>
              <w:t>ealizované projekty inspir</w:t>
            </w:r>
            <w:r>
              <w:rPr>
                <w:rFonts w:cs="Arial"/>
              </w:rPr>
              <w:t>ují</w:t>
            </w:r>
            <w:r w:rsidRPr="0098583E">
              <w:rPr>
                <w:rFonts w:cs="Arial"/>
              </w:rPr>
              <w:t xml:space="preserve"> další subjekty k obdobným aktivitám</w:t>
            </w:r>
            <w:r>
              <w:rPr>
                <w:rFonts w:cs="Arial"/>
              </w:rPr>
              <w:t>, výsledkem toho je několikanásobné překročení cílových hodnot MI.</w:t>
            </w:r>
          </w:p>
          <w:p w14:paraId="1A891B08" w14:textId="491F2218" w:rsidR="00EF16E4" w:rsidRPr="00B65990" w:rsidRDefault="0098583E" w:rsidP="0098583E">
            <w:pPr>
              <w:spacing w:after="60"/>
              <w:rPr>
                <w:rFonts w:cs="Arial"/>
              </w:rPr>
            </w:pPr>
            <w:r>
              <w:rPr>
                <w:rFonts w:cs="Arial"/>
              </w:rPr>
              <w:t>PR OPŽP, SC 4.6: Vyšší zájem obyvatel obce o vzhled krajiny a okolí.</w:t>
            </w:r>
          </w:p>
        </w:tc>
      </w:tr>
      <w:tr w:rsidR="00EF16E4" w:rsidRPr="00B65990" w14:paraId="572DF7D4" w14:textId="77777777" w:rsidTr="00CF00DE">
        <w:tc>
          <w:tcPr>
            <w:tcW w:w="9322" w:type="dxa"/>
          </w:tcPr>
          <w:p w14:paraId="37538F10" w14:textId="77777777" w:rsidR="00EF16E4" w:rsidRDefault="00EF16E4" w:rsidP="000B3E43">
            <w:pPr>
              <w:spacing w:after="60"/>
              <w:rPr>
                <w:rFonts w:cs="Arial"/>
                <w:b/>
                <w:color w:val="000000" w:themeColor="text1"/>
              </w:rPr>
            </w:pPr>
            <w:r>
              <w:rPr>
                <w:rFonts w:cs="Arial"/>
                <w:b/>
                <w:color w:val="000000" w:themeColor="text1"/>
              </w:rPr>
              <w:t>C.4.3</w:t>
            </w:r>
            <w:r w:rsidRPr="001106DB">
              <w:rPr>
                <w:rFonts w:cs="Arial"/>
                <w:b/>
                <w:color w:val="000000" w:themeColor="text1"/>
              </w:rPr>
              <w:t>) Do jaké mí</w:t>
            </w:r>
            <w:r>
              <w:rPr>
                <w:rFonts w:cs="Arial"/>
                <w:b/>
                <w:color w:val="000000" w:themeColor="text1"/>
              </w:rPr>
              <w:t xml:space="preserve">ry vedly intervence (projekty) </w:t>
            </w:r>
            <w:r w:rsidRPr="001106DB">
              <w:rPr>
                <w:rFonts w:cs="Arial"/>
                <w:b/>
                <w:color w:val="000000" w:themeColor="text1"/>
              </w:rPr>
              <w:t xml:space="preserve">v jednotlivých Programových rámcích </w:t>
            </w:r>
            <w:r w:rsidR="00EC4982" w:rsidRPr="00CE647F">
              <w:rPr>
                <w:rFonts w:cs="Arial"/>
                <w:b/>
                <w:color w:val="000000" w:themeColor="text1"/>
              </w:rPr>
              <w:t xml:space="preserve">k dosažení předem nepředpokládaných </w:t>
            </w:r>
            <w:r w:rsidR="00EC4982">
              <w:rPr>
                <w:rFonts w:cs="Arial"/>
                <w:b/>
                <w:color w:val="000000" w:themeColor="text1"/>
                <w:u w:val="single"/>
              </w:rPr>
              <w:t>negativních</w:t>
            </w:r>
            <w:r w:rsidR="00EC4982" w:rsidRPr="00CE647F">
              <w:rPr>
                <w:rFonts w:cs="Arial"/>
                <w:b/>
                <w:color w:val="000000" w:themeColor="text1"/>
              </w:rPr>
              <w:t xml:space="preserve"> výsledků</w:t>
            </w:r>
            <w:r>
              <w:rPr>
                <w:rFonts w:cs="Arial"/>
                <w:b/>
                <w:color w:val="000000" w:themeColor="text1"/>
              </w:rPr>
              <w:t>?</w:t>
            </w:r>
          </w:p>
          <w:p w14:paraId="020D66D0" w14:textId="3F84BA74" w:rsidR="00EF16E4" w:rsidRPr="00B65990" w:rsidRDefault="00EF16E4" w:rsidP="000B3E43">
            <w:pPr>
              <w:spacing w:after="60"/>
              <w:rPr>
                <w:rFonts w:cs="Arial"/>
                <w:i/>
              </w:rPr>
            </w:pPr>
          </w:p>
        </w:tc>
      </w:tr>
      <w:tr w:rsidR="00EF16E4" w:rsidRPr="00B65990" w14:paraId="20E0424B" w14:textId="77777777" w:rsidTr="00CF00DE">
        <w:tc>
          <w:tcPr>
            <w:tcW w:w="9322" w:type="dxa"/>
          </w:tcPr>
          <w:p w14:paraId="198957B0" w14:textId="77777777" w:rsidR="00EF16E4" w:rsidRPr="00B65990" w:rsidRDefault="00EF16E4" w:rsidP="000B3E43">
            <w:pPr>
              <w:spacing w:after="60"/>
              <w:rPr>
                <w:rFonts w:cs="Arial"/>
              </w:rPr>
            </w:pPr>
            <w:r w:rsidRPr="00B65990">
              <w:rPr>
                <w:rFonts w:cs="Arial"/>
              </w:rPr>
              <w:t xml:space="preserve">Odpověď: </w:t>
            </w:r>
          </w:p>
          <w:p w14:paraId="5A6CC394" w14:textId="4A9176AC" w:rsidR="0098583E" w:rsidRDefault="0098583E" w:rsidP="0098583E">
            <w:pPr>
              <w:spacing w:after="60"/>
              <w:rPr>
                <w:rFonts w:cs="Arial"/>
              </w:rPr>
            </w:pPr>
            <w:r>
              <w:rPr>
                <w:rFonts w:cs="Arial"/>
              </w:rPr>
              <w:t>PR IROP SC 1.1, 3.1, 4.1, 4.4: Neuvádí.</w:t>
            </w:r>
          </w:p>
          <w:p w14:paraId="1997F709" w14:textId="168212CF" w:rsidR="0098583E" w:rsidRDefault="0098583E" w:rsidP="0098583E">
            <w:pPr>
              <w:spacing w:after="60"/>
              <w:rPr>
                <w:rFonts w:cs="Arial"/>
              </w:rPr>
            </w:pPr>
            <w:r>
              <w:rPr>
                <w:rFonts w:cs="Arial"/>
              </w:rPr>
              <w:t>PR OPZ S 1.1, 4.4: Vyšší nároky na personální zajištění projektů přináší negativní efekt v plánování aktivit a jejich personální</w:t>
            </w:r>
            <w:r w:rsidR="0064596C">
              <w:rPr>
                <w:rFonts w:cs="Arial"/>
              </w:rPr>
              <w:t>m</w:t>
            </w:r>
            <w:r>
              <w:rPr>
                <w:rFonts w:cs="Arial"/>
              </w:rPr>
              <w:t xml:space="preserve"> pokrytí</w:t>
            </w:r>
            <w:r w:rsidR="0064596C">
              <w:rPr>
                <w:rFonts w:cs="Arial"/>
              </w:rPr>
              <w:t xml:space="preserve"> v institucích žadatelů</w:t>
            </w:r>
            <w:r>
              <w:rPr>
                <w:rFonts w:cs="Arial"/>
              </w:rPr>
              <w:t>.</w:t>
            </w:r>
          </w:p>
          <w:p w14:paraId="6ABB2533" w14:textId="585426C1" w:rsidR="0098583E" w:rsidRDefault="0098583E" w:rsidP="0098583E">
            <w:pPr>
              <w:spacing w:after="60"/>
              <w:rPr>
                <w:rFonts w:cs="Arial"/>
              </w:rPr>
            </w:pPr>
            <w:r>
              <w:rPr>
                <w:rFonts w:cs="Arial"/>
              </w:rPr>
              <w:t>PR PRV, SC 1.2, 1.4, 4.1: Neuvádí.</w:t>
            </w:r>
          </w:p>
          <w:p w14:paraId="44F5B2FC" w14:textId="47767147" w:rsidR="0098583E" w:rsidRPr="00B65990" w:rsidRDefault="0098583E" w:rsidP="0098583E">
            <w:pPr>
              <w:spacing w:after="60"/>
              <w:rPr>
                <w:rFonts w:cs="Arial"/>
              </w:rPr>
            </w:pPr>
            <w:r>
              <w:rPr>
                <w:rFonts w:cs="Arial"/>
              </w:rPr>
              <w:t>PR OPŽP, SC 4.6: Komplikace s výběrovým řízením přineslo efekt vyššího zájmu kontrolních orgánů.</w:t>
            </w:r>
          </w:p>
        </w:tc>
      </w:tr>
      <w:tr w:rsidR="00527255" w:rsidRPr="00B65990" w14:paraId="21C9900B" w14:textId="77777777" w:rsidTr="00CF00DE">
        <w:tc>
          <w:tcPr>
            <w:tcW w:w="9322" w:type="dxa"/>
          </w:tcPr>
          <w:p w14:paraId="565BFB6E" w14:textId="77777777" w:rsidR="00527255" w:rsidRPr="00527255" w:rsidRDefault="00527255" w:rsidP="00527255">
            <w:pPr>
              <w:spacing w:after="60"/>
              <w:rPr>
                <w:rFonts w:cs="Arial"/>
                <w:b/>
                <w:i/>
              </w:rPr>
            </w:pPr>
            <w:r>
              <w:rPr>
                <w:rFonts w:cs="Arial"/>
                <w:b/>
                <w:i/>
              </w:rPr>
              <w:t>Klíčová zjištění</w:t>
            </w:r>
          </w:p>
        </w:tc>
      </w:tr>
      <w:tr w:rsidR="00EF16E4" w:rsidRPr="00B65990" w14:paraId="6E8AFA04" w14:textId="77777777" w:rsidTr="00CF00DE">
        <w:tc>
          <w:tcPr>
            <w:tcW w:w="9322" w:type="dxa"/>
          </w:tcPr>
          <w:p w14:paraId="5613DA81" w14:textId="4110C721" w:rsidR="00EF16E4" w:rsidRDefault="0098583E" w:rsidP="00CB0469">
            <w:pPr>
              <w:pStyle w:val="Odstavecseseznamem"/>
              <w:numPr>
                <w:ilvl w:val="0"/>
                <w:numId w:val="22"/>
              </w:numPr>
              <w:spacing w:after="60"/>
              <w:rPr>
                <w:rFonts w:ascii="Arial" w:hAnsi="Arial" w:cs="Arial"/>
                <w:sz w:val="22"/>
                <w:szCs w:val="22"/>
              </w:rPr>
            </w:pPr>
            <w:r>
              <w:rPr>
                <w:rFonts w:ascii="Arial" w:hAnsi="Arial" w:cs="Arial"/>
                <w:sz w:val="22"/>
                <w:szCs w:val="22"/>
              </w:rPr>
              <w:t xml:space="preserve">Pozitivní vedlejší </w:t>
            </w:r>
            <w:proofErr w:type="gramStart"/>
            <w:r>
              <w:rPr>
                <w:rFonts w:ascii="Arial" w:hAnsi="Arial" w:cs="Arial"/>
                <w:sz w:val="22"/>
                <w:szCs w:val="22"/>
              </w:rPr>
              <w:t>efekt - r</w:t>
            </w:r>
            <w:r w:rsidRPr="0098583E">
              <w:rPr>
                <w:rFonts w:ascii="Arial" w:hAnsi="Arial" w:cs="Arial"/>
                <w:sz w:val="22"/>
                <w:szCs w:val="22"/>
              </w:rPr>
              <w:t>ealizované</w:t>
            </w:r>
            <w:proofErr w:type="gramEnd"/>
            <w:r w:rsidRPr="0098583E">
              <w:rPr>
                <w:rFonts w:ascii="Arial" w:hAnsi="Arial" w:cs="Arial"/>
                <w:sz w:val="22"/>
                <w:szCs w:val="22"/>
              </w:rPr>
              <w:t xml:space="preserve"> projekty inspirují další subjekty k obdobným aktivitám </w:t>
            </w:r>
            <w:r>
              <w:rPr>
                <w:rFonts w:ascii="Arial" w:hAnsi="Arial" w:cs="Arial"/>
                <w:sz w:val="22"/>
                <w:szCs w:val="22"/>
              </w:rPr>
              <w:t>v území MAS.</w:t>
            </w:r>
          </w:p>
          <w:p w14:paraId="6FEFDFF2" w14:textId="430382D3" w:rsidR="0098583E" w:rsidRDefault="0098583E" w:rsidP="00CB0469">
            <w:pPr>
              <w:pStyle w:val="Odstavecseseznamem"/>
              <w:numPr>
                <w:ilvl w:val="0"/>
                <w:numId w:val="22"/>
              </w:numPr>
              <w:spacing w:after="60"/>
              <w:rPr>
                <w:rFonts w:ascii="Arial" w:hAnsi="Arial" w:cs="Arial"/>
                <w:sz w:val="22"/>
                <w:szCs w:val="22"/>
              </w:rPr>
            </w:pPr>
            <w:r>
              <w:rPr>
                <w:rFonts w:ascii="Arial" w:hAnsi="Arial" w:cs="Arial"/>
                <w:sz w:val="22"/>
                <w:szCs w:val="22"/>
              </w:rPr>
              <w:t xml:space="preserve">Pozitivní vedlejší </w:t>
            </w:r>
            <w:proofErr w:type="gramStart"/>
            <w:r>
              <w:rPr>
                <w:rFonts w:ascii="Arial" w:hAnsi="Arial" w:cs="Arial"/>
                <w:sz w:val="22"/>
                <w:szCs w:val="22"/>
              </w:rPr>
              <w:t>efekt - r</w:t>
            </w:r>
            <w:r w:rsidRPr="0098583E">
              <w:rPr>
                <w:rFonts w:ascii="Arial" w:hAnsi="Arial" w:cs="Arial"/>
                <w:sz w:val="22"/>
                <w:szCs w:val="22"/>
              </w:rPr>
              <w:t>ealizované</w:t>
            </w:r>
            <w:proofErr w:type="gramEnd"/>
            <w:r w:rsidRPr="0098583E">
              <w:rPr>
                <w:rFonts w:ascii="Arial" w:hAnsi="Arial" w:cs="Arial"/>
                <w:sz w:val="22"/>
                <w:szCs w:val="22"/>
              </w:rPr>
              <w:t xml:space="preserve"> projekty</w:t>
            </w:r>
            <w:r>
              <w:rPr>
                <w:rFonts w:ascii="Arial" w:hAnsi="Arial" w:cs="Arial"/>
                <w:sz w:val="22"/>
                <w:szCs w:val="22"/>
              </w:rPr>
              <w:t xml:space="preserve"> přináší efekt vyššího zájmu místních obyvatel o své okolí a aktivity v komunitě.</w:t>
            </w:r>
          </w:p>
          <w:p w14:paraId="574E366E" w14:textId="60628676" w:rsidR="0098583E" w:rsidRPr="00527255" w:rsidRDefault="0098583E" w:rsidP="00CB0469">
            <w:pPr>
              <w:pStyle w:val="Odstavecseseznamem"/>
              <w:numPr>
                <w:ilvl w:val="0"/>
                <w:numId w:val="22"/>
              </w:numPr>
              <w:spacing w:after="60"/>
              <w:rPr>
                <w:rFonts w:ascii="Arial" w:hAnsi="Arial" w:cs="Arial"/>
                <w:sz w:val="22"/>
                <w:szCs w:val="22"/>
              </w:rPr>
            </w:pPr>
            <w:r>
              <w:rPr>
                <w:rFonts w:ascii="Arial" w:hAnsi="Arial" w:cs="Arial"/>
                <w:sz w:val="22"/>
                <w:szCs w:val="22"/>
              </w:rPr>
              <w:t>Negativní vedlejší efekt – realizované projekty způsobují více problémy s personálním zajištěním aktivit projektů (aktivity projektů nebo admin. řízení projektů).</w:t>
            </w:r>
          </w:p>
        </w:tc>
      </w:tr>
    </w:tbl>
    <w:p w14:paraId="64A66669" w14:textId="77777777" w:rsidR="00E250EC" w:rsidRDefault="00E250EC" w:rsidP="00E250EC">
      <w:pPr>
        <w:pStyle w:val="Nadpis2"/>
        <w:numPr>
          <w:ilvl w:val="1"/>
          <w:numId w:val="0"/>
        </w:numPr>
      </w:pPr>
      <w:bookmarkStart w:id="135" w:name="_Toc517511970"/>
      <w:bookmarkStart w:id="136" w:name="_Toc200718468"/>
      <w:r>
        <w:t>Odpověď na evaluační otázku, doporučení</w:t>
      </w:r>
      <w:bookmarkEnd w:id="135"/>
      <w:bookmarkEnd w:id="136"/>
      <w:r>
        <w:t xml:space="preserve">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50EC" w:rsidRPr="00B65990" w14:paraId="2D14074E" w14:textId="77777777" w:rsidTr="00CF00DE">
        <w:tc>
          <w:tcPr>
            <w:tcW w:w="9180" w:type="dxa"/>
            <w:shd w:val="clear" w:color="auto" w:fill="F2F2F2" w:themeFill="background1" w:themeFillShade="F2"/>
          </w:tcPr>
          <w:p w14:paraId="5EB3A6D4" w14:textId="77777777" w:rsidR="00E250EC" w:rsidRPr="00B65990" w:rsidRDefault="00BA1924" w:rsidP="00E250EC">
            <w:pPr>
              <w:spacing w:after="60"/>
              <w:rPr>
                <w:rFonts w:cs="Arial"/>
                <w:b/>
                <w:i/>
              </w:rPr>
            </w:pPr>
            <w:r w:rsidRPr="00BA1924">
              <w:rPr>
                <w:rFonts w:cs="Arial"/>
                <w:b/>
                <w:szCs w:val="20"/>
              </w:rPr>
              <w:t>C.4 Do jaké míry byly finanční prostředky na intervence vynaloženy účinně</w:t>
            </w:r>
            <w:r w:rsidR="00EF16E4">
              <w:rPr>
                <w:rFonts w:cs="Arial"/>
                <w:b/>
                <w:szCs w:val="20"/>
              </w:rPr>
              <w:t xml:space="preserve"> a do jaké míry přinesly i neplánované (pozitivní i negativní) účinky</w:t>
            </w:r>
            <w:r w:rsidRPr="00BA1924">
              <w:rPr>
                <w:rFonts w:cs="Arial"/>
                <w:b/>
                <w:szCs w:val="20"/>
              </w:rPr>
              <w:t>?</w:t>
            </w:r>
          </w:p>
        </w:tc>
      </w:tr>
      <w:tr w:rsidR="00E250EC" w:rsidRPr="00B65990" w14:paraId="51578B9A" w14:textId="77777777" w:rsidTr="00CF00DE">
        <w:tc>
          <w:tcPr>
            <w:tcW w:w="9180" w:type="dxa"/>
          </w:tcPr>
          <w:p w14:paraId="3B0F5B30" w14:textId="77777777" w:rsidR="0098583E" w:rsidRDefault="00E250EC" w:rsidP="0098583E">
            <w:pPr>
              <w:spacing w:after="60"/>
              <w:rPr>
                <w:rFonts w:cs="Arial"/>
              </w:rPr>
            </w:pPr>
            <w:r w:rsidRPr="00B65990">
              <w:rPr>
                <w:rFonts w:cs="Arial"/>
              </w:rPr>
              <w:t xml:space="preserve">Odpověď: </w:t>
            </w:r>
          </w:p>
          <w:p w14:paraId="2724F522" w14:textId="16BBBB5B" w:rsidR="0098583E" w:rsidRDefault="0098583E" w:rsidP="0098583E">
            <w:pPr>
              <w:spacing w:after="60"/>
              <w:rPr>
                <w:rFonts w:cs="Arial"/>
              </w:rPr>
            </w:pPr>
            <w:r w:rsidRPr="003E4205">
              <w:rPr>
                <w:rFonts w:cs="Arial"/>
              </w:rPr>
              <w:t>Podpořené projekty obecně dosáhly plánovaných výsledků a splnily svůj účel, přičemž finanční prostředky byly vynaloženy efektivně. Výstupy odpovídají vynaloženým financím</w:t>
            </w:r>
            <w:r>
              <w:rPr>
                <w:rFonts w:cs="Arial"/>
              </w:rPr>
              <w:t xml:space="preserve"> – zejména u projektů investic</w:t>
            </w:r>
            <w:r w:rsidRPr="003E4205">
              <w:rPr>
                <w:rFonts w:cs="Arial"/>
              </w:rPr>
              <w:t>, ale existují možnosti pro jejich další zlepšení, například v oblasti širšího dopadu na cílové skupiny</w:t>
            </w:r>
            <w:r>
              <w:rPr>
                <w:rFonts w:cs="Arial"/>
              </w:rPr>
              <w:t xml:space="preserve"> u PR OPZ</w:t>
            </w:r>
            <w:r w:rsidRPr="003E4205">
              <w:rPr>
                <w:rFonts w:cs="Arial"/>
              </w:rPr>
              <w:t>. Klíčovým problémem byla časová náročnost administra</w:t>
            </w:r>
            <w:r>
              <w:rPr>
                <w:rFonts w:cs="Arial"/>
              </w:rPr>
              <w:t>ce</w:t>
            </w:r>
            <w:r w:rsidRPr="003E4205">
              <w:rPr>
                <w:rFonts w:cs="Arial"/>
              </w:rPr>
              <w:t xml:space="preserve"> procesů, což v některých případech vedlo ke zpoždění realizace. </w:t>
            </w:r>
          </w:p>
          <w:p w14:paraId="4FDCEEFE" w14:textId="3E0BC9EB" w:rsidR="0098583E" w:rsidRDefault="0098583E" w:rsidP="0098583E">
            <w:pPr>
              <w:spacing w:after="60"/>
              <w:rPr>
                <w:rFonts w:cs="Arial"/>
              </w:rPr>
            </w:pPr>
            <w:r w:rsidRPr="003E4205">
              <w:rPr>
                <w:rFonts w:cs="Arial"/>
              </w:rPr>
              <w:t>Přesto projekty přinesly pozitivní efekty, zlepšily infrastrukturu, vzdělávání i bezpečnost obyvatel a jejich přínosy přetrvávají i po skončení dotačního období.</w:t>
            </w:r>
            <w:r>
              <w:rPr>
                <w:rFonts w:cs="Arial"/>
              </w:rPr>
              <w:t xml:space="preserve"> problematické je vyhodnocení u tzv. měkkých </w:t>
            </w:r>
            <w:proofErr w:type="gramStart"/>
            <w:r>
              <w:rPr>
                <w:rFonts w:cs="Arial"/>
              </w:rPr>
              <w:t>projektů - zejména</w:t>
            </w:r>
            <w:proofErr w:type="gramEnd"/>
            <w:r>
              <w:rPr>
                <w:rFonts w:cs="Arial"/>
              </w:rPr>
              <w:t xml:space="preserve"> u PR OPZ.</w:t>
            </w:r>
          </w:p>
          <w:p w14:paraId="7C6CAD2E" w14:textId="77777777" w:rsidR="0098583E" w:rsidRDefault="0098583E" w:rsidP="0098583E">
            <w:pPr>
              <w:spacing w:after="60"/>
              <w:rPr>
                <w:rFonts w:cs="Arial"/>
              </w:rPr>
            </w:pPr>
          </w:p>
          <w:p w14:paraId="5D007409" w14:textId="1D8E0FA5" w:rsidR="0098583E" w:rsidRDefault="0098583E" w:rsidP="0098583E">
            <w:pPr>
              <w:spacing w:after="60"/>
              <w:rPr>
                <w:rFonts w:cs="Arial"/>
              </w:rPr>
            </w:pPr>
            <w:r>
              <w:rPr>
                <w:rFonts w:cs="Arial"/>
              </w:rPr>
              <w:t>Mezi p</w:t>
            </w:r>
            <w:r w:rsidRPr="0098583E">
              <w:rPr>
                <w:rFonts w:cs="Arial"/>
              </w:rPr>
              <w:t>ozitivní vedlejší efekt</w:t>
            </w:r>
            <w:r>
              <w:rPr>
                <w:rFonts w:cs="Arial"/>
              </w:rPr>
              <w:t>y</w:t>
            </w:r>
            <w:r w:rsidRPr="0098583E">
              <w:rPr>
                <w:rFonts w:cs="Arial"/>
              </w:rPr>
              <w:t xml:space="preserve"> </w:t>
            </w:r>
            <w:r>
              <w:rPr>
                <w:rFonts w:cs="Arial"/>
              </w:rPr>
              <w:t xml:space="preserve">patří, že </w:t>
            </w:r>
            <w:r w:rsidRPr="0098583E">
              <w:rPr>
                <w:rFonts w:cs="Arial"/>
              </w:rPr>
              <w:t>realizované projekty inspirují další subjekty k obdobným aktivitám v území MAS</w:t>
            </w:r>
            <w:r>
              <w:rPr>
                <w:rFonts w:cs="Arial"/>
              </w:rPr>
              <w:t xml:space="preserve"> a </w:t>
            </w:r>
            <w:r w:rsidRPr="0098583E">
              <w:rPr>
                <w:rFonts w:cs="Arial"/>
              </w:rPr>
              <w:t>přináší efekt vyššího zájmu místních obyvatel o své okolí a aktivity v komunitě.</w:t>
            </w:r>
          </w:p>
          <w:p w14:paraId="736BDA9D" w14:textId="77777777" w:rsidR="0098583E" w:rsidRDefault="0098583E" w:rsidP="0098583E">
            <w:pPr>
              <w:spacing w:after="60"/>
              <w:rPr>
                <w:rFonts w:cs="Arial"/>
              </w:rPr>
            </w:pPr>
          </w:p>
          <w:p w14:paraId="7DD43739" w14:textId="1BD09558" w:rsidR="00E250EC" w:rsidRPr="0064596C" w:rsidRDefault="0098583E" w:rsidP="00E250EC">
            <w:pPr>
              <w:spacing w:after="60"/>
              <w:rPr>
                <w:rFonts w:cs="Arial"/>
              </w:rPr>
            </w:pPr>
            <w:r>
              <w:rPr>
                <w:rFonts w:cs="Arial"/>
              </w:rPr>
              <w:lastRenderedPageBreak/>
              <w:t>K negativním vedlejším efektům patří, že realizované projekty způsobují více problémy s personálním zajištěním aktivit projektů (aktivity projektů nebo admin. řízení projektů) u žadatelů.</w:t>
            </w:r>
          </w:p>
        </w:tc>
      </w:tr>
      <w:tr w:rsidR="00CF00DE" w:rsidRPr="00B65990" w14:paraId="042B0561" w14:textId="77777777" w:rsidTr="00CF00DE">
        <w:tc>
          <w:tcPr>
            <w:tcW w:w="9180" w:type="dxa"/>
            <w:shd w:val="clear" w:color="auto" w:fill="F2F2F2" w:themeFill="background1" w:themeFillShade="F2"/>
          </w:tcPr>
          <w:p w14:paraId="26938390" w14:textId="77777777" w:rsidR="00CF00DE" w:rsidRPr="00B65990" w:rsidRDefault="00CF00DE" w:rsidP="009527EA">
            <w:pPr>
              <w:spacing w:after="60"/>
              <w:rPr>
                <w:rFonts w:cs="Arial"/>
                <w:b/>
                <w:i/>
              </w:rPr>
            </w:pPr>
            <w:r>
              <w:rPr>
                <w:rFonts w:cs="Arial"/>
                <w:b/>
                <w:i/>
              </w:rPr>
              <w:lastRenderedPageBreak/>
              <w:t>Klíčové závěry (příp. doporučení pro další programová období)</w:t>
            </w:r>
          </w:p>
        </w:tc>
      </w:tr>
      <w:tr w:rsidR="00CF00DE" w:rsidRPr="00CF00DE" w14:paraId="4455A12B" w14:textId="77777777" w:rsidTr="00CF00DE">
        <w:tc>
          <w:tcPr>
            <w:tcW w:w="9180" w:type="dxa"/>
          </w:tcPr>
          <w:p w14:paraId="017A1A75" w14:textId="4A7465D8" w:rsidR="00CF00DE" w:rsidRPr="0098583E" w:rsidRDefault="0098583E" w:rsidP="00CB0469">
            <w:pPr>
              <w:pStyle w:val="Odstavecseseznamem"/>
              <w:numPr>
                <w:ilvl w:val="0"/>
                <w:numId w:val="50"/>
              </w:numPr>
              <w:spacing w:after="60"/>
              <w:rPr>
                <w:rFonts w:ascii="Arial" w:hAnsi="Arial" w:cs="Arial"/>
                <w:sz w:val="22"/>
                <w:szCs w:val="22"/>
              </w:rPr>
            </w:pPr>
            <w:r w:rsidRPr="0098583E">
              <w:rPr>
                <w:rFonts w:ascii="Arial" w:hAnsi="Arial" w:cs="Arial"/>
                <w:sz w:val="22"/>
                <w:szCs w:val="22"/>
              </w:rPr>
              <w:t xml:space="preserve">Podpořené projekty obecně dosáhly plánovaných výsledků a splnily svůj účel, přičemž finanční prostředky byly vynaloženy </w:t>
            </w:r>
            <w:r w:rsidR="001D7DBA">
              <w:rPr>
                <w:rFonts w:ascii="Arial" w:hAnsi="Arial" w:cs="Arial"/>
                <w:sz w:val="22"/>
                <w:szCs w:val="22"/>
              </w:rPr>
              <w:t>účinně</w:t>
            </w:r>
            <w:r w:rsidRPr="0098583E">
              <w:rPr>
                <w:rFonts w:ascii="Arial" w:hAnsi="Arial" w:cs="Arial"/>
                <w:sz w:val="22"/>
                <w:szCs w:val="22"/>
              </w:rPr>
              <w:t xml:space="preserve">. </w:t>
            </w:r>
          </w:p>
        </w:tc>
      </w:tr>
      <w:tr w:rsidR="00CF00DE" w:rsidRPr="00CF00DE" w14:paraId="4AC8C61C" w14:textId="77777777" w:rsidTr="00CF00DE">
        <w:tc>
          <w:tcPr>
            <w:tcW w:w="9180" w:type="dxa"/>
          </w:tcPr>
          <w:p w14:paraId="2414BDF9" w14:textId="4A112F51" w:rsidR="00CF00DE" w:rsidRPr="0098583E" w:rsidRDefault="0098583E" w:rsidP="00CB0469">
            <w:pPr>
              <w:pStyle w:val="Odstavecseseznamem"/>
              <w:numPr>
                <w:ilvl w:val="0"/>
                <w:numId w:val="50"/>
              </w:numPr>
              <w:spacing w:after="60"/>
              <w:rPr>
                <w:rFonts w:ascii="Arial" w:hAnsi="Arial" w:cs="Arial"/>
                <w:sz w:val="22"/>
                <w:szCs w:val="22"/>
              </w:rPr>
            </w:pPr>
            <w:r>
              <w:rPr>
                <w:rFonts w:ascii="Arial" w:hAnsi="Arial" w:cs="Arial"/>
                <w:sz w:val="22"/>
                <w:szCs w:val="22"/>
              </w:rPr>
              <w:t>K neplánovaným pozitivním vedlejším efektům projektů patří to, že</w:t>
            </w:r>
            <w:r w:rsidRPr="0098583E">
              <w:rPr>
                <w:rFonts w:ascii="Arial" w:hAnsi="Arial" w:cs="Arial"/>
                <w:sz w:val="22"/>
                <w:szCs w:val="22"/>
              </w:rPr>
              <w:t xml:space="preserve"> inspirují další subjekty k obdobným aktivitám </w:t>
            </w:r>
            <w:r>
              <w:rPr>
                <w:rFonts w:ascii="Arial" w:hAnsi="Arial" w:cs="Arial"/>
                <w:sz w:val="22"/>
                <w:szCs w:val="22"/>
              </w:rPr>
              <w:t>v území MAS a zvyšují zájem místních obyvatel o své okolí a aktivity v komunitě. Doporučením je proto investovat do PR MAS.</w:t>
            </w:r>
          </w:p>
        </w:tc>
      </w:tr>
      <w:tr w:rsidR="00CF00DE" w:rsidRPr="00CF00DE" w14:paraId="22CCC2CB" w14:textId="77777777" w:rsidTr="00CF00DE">
        <w:tc>
          <w:tcPr>
            <w:tcW w:w="9180" w:type="dxa"/>
          </w:tcPr>
          <w:p w14:paraId="1364F30C" w14:textId="055E8276" w:rsidR="00CF00DE" w:rsidRPr="00CF00DE" w:rsidRDefault="0098583E" w:rsidP="00CB0469">
            <w:pPr>
              <w:pStyle w:val="Odstavecseseznamem"/>
              <w:numPr>
                <w:ilvl w:val="0"/>
                <w:numId w:val="50"/>
              </w:numPr>
              <w:spacing w:after="60"/>
              <w:rPr>
                <w:rFonts w:ascii="Arial" w:hAnsi="Arial" w:cs="Arial"/>
                <w:sz w:val="22"/>
                <w:szCs w:val="22"/>
              </w:rPr>
            </w:pPr>
            <w:r>
              <w:rPr>
                <w:rFonts w:ascii="Arial" w:hAnsi="Arial" w:cs="Arial"/>
                <w:sz w:val="22"/>
                <w:szCs w:val="22"/>
              </w:rPr>
              <w:t xml:space="preserve">K neplánovaným negativním vedlejším efektům projektů patří to, že </w:t>
            </w:r>
            <w:r w:rsidRPr="0098583E">
              <w:rPr>
                <w:rFonts w:ascii="Arial" w:hAnsi="Arial" w:cs="Arial"/>
                <w:sz w:val="22"/>
                <w:szCs w:val="22"/>
              </w:rPr>
              <w:t>realizované projekty způsobují více problémy s personálním zajištěním aktivit p</w:t>
            </w:r>
            <w:r w:rsidR="001D7DBA">
              <w:rPr>
                <w:rFonts w:ascii="Arial" w:hAnsi="Arial" w:cs="Arial"/>
                <w:sz w:val="22"/>
                <w:szCs w:val="22"/>
              </w:rPr>
              <w:t>r</w:t>
            </w:r>
            <w:r w:rsidRPr="0098583E">
              <w:rPr>
                <w:rFonts w:ascii="Arial" w:hAnsi="Arial" w:cs="Arial"/>
                <w:sz w:val="22"/>
                <w:szCs w:val="22"/>
              </w:rPr>
              <w:t>ojektů nebo admin. řízení projektů u žadatelů.</w:t>
            </w:r>
            <w:r>
              <w:rPr>
                <w:rFonts w:ascii="Arial" w:hAnsi="Arial" w:cs="Arial"/>
                <w:sz w:val="22"/>
                <w:szCs w:val="22"/>
              </w:rPr>
              <w:t xml:space="preserve"> Doporučením je proto žadatele na toto riziko předem upozorňovat.</w:t>
            </w:r>
          </w:p>
        </w:tc>
      </w:tr>
    </w:tbl>
    <w:p w14:paraId="24599866" w14:textId="77777777" w:rsidR="00BA1924" w:rsidRDefault="00BA1924" w:rsidP="003A1371">
      <w:pPr>
        <w:pStyle w:val="Nadpis1"/>
        <w:numPr>
          <w:ilvl w:val="0"/>
          <w:numId w:val="0"/>
        </w:numPr>
        <w:spacing w:before="360"/>
        <w:ind w:left="357" w:hanging="357"/>
      </w:pPr>
      <w:bookmarkStart w:id="137" w:name="_Toc517511971"/>
      <w:bookmarkStart w:id="138" w:name="_Toc200718469"/>
      <w:r w:rsidRPr="00BA1924">
        <w:t>C.5 Do jaké míry vedly intervence v jedn</w:t>
      </w:r>
      <w:r w:rsidR="00A5705C">
        <w:t>otlivých Programových rámcích k</w:t>
      </w:r>
      <w:r w:rsidR="00A5705C">
        <w:rPr>
          <w:rFonts w:ascii="Calibri" w:hAnsi="Calibri"/>
        </w:rPr>
        <w:t> </w:t>
      </w:r>
      <w:r w:rsidRPr="00BA1924">
        <w:t xml:space="preserve">dosahování specifických cílů </w:t>
      </w:r>
      <w:r w:rsidR="000118CC">
        <w:t>O</w:t>
      </w:r>
      <w:r w:rsidRPr="00BA1924">
        <w:t>patření/</w:t>
      </w:r>
      <w:proofErr w:type="spellStart"/>
      <w:r w:rsidR="000118CC">
        <w:t>F</w:t>
      </w:r>
      <w:r w:rsidRPr="00BA1924">
        <w:t>ichí</w:t>
      </w:r>
      <w:proofErr w:type="spellEnd"/>
      <w:r w:rsidRPr="00BA1924">
        <w:t xml:space="preserve"> Programových rámců?</w:t>
      </w:r>
      <w:bookmarkEnd w:id="137"/>
      <w:bookmarkEnd w:id="138"/>
    </w:p>
    <w:p w14:paraId="1C3852CE" w14:textId="77777777" w:rsidR="00BA1924" w:rsidRDefault="00BA1924" w:rsidP="00BA1924">
      <w:pPr>
        <w:rPr>
          <w:i/>
        </w:rPr>
      </w:pPr>
      <w:r w:rsidRPr="00B463D2">
        <w:rPr>
          <w:i/>
        </w:rPr>
        <w:t xml:space="preserve">Hlavním cílem této evaluační otázky je </w:t>
      </w:r>
      <w:r>
        <w:rPr>
          <w:i/>
        </w:rPr>
        <w:t xml:space="preserve">určit a vyhodnotit, zda bylo </w:t>
      </w:r>
      <w:r w:rsidR="00D9764B">
        <w:rPr>
          <w:i/>
        </w:rPr>
        <w:t>prostřednictvím intervencí (projektů) dosaženo stanovených cílů specifických cílů SCLLD, na které nava</w:t>
      </w:r>
      <w:r w:rsidR="00BD5CA3">
        <w:rPr>
          <w:i/>
        </w:rPr>
        <w:t>zují jednotlivá Opatření/</w:t>
      </w:r>
      <w:proofErr w:type="spellStart"/>
      <w:r w:rsidR="00BD5CA3">
        <w:rPr>
          <w:i/>
        </w:rPr>
        <w:t>Fiche</w:t>
      </w:r>
      <w:proofErr w:type="spellEnd"/>
      <w:r w:rsidR="00BD5CA3">
        <w:rPr>
          <w:i/>
        </w:rPr>
        <w:t xml:space="preserve"> Programových rámců. </w:t>
      </w:r>
    </w:p>
    <w:p w14:paraId="37CD62D5" w14:textId="77777777" w:rsidR="00BA1924" w:rsidRPr="00720471" w:rsidRDefault="00BA1924" w:rsidP="00BA1924">
      <w:pPr>
        <w:rPr>
          <w:i/>
        </w:rPr>
      </w:pPr>
      <w:r w:rsidRPr="00720471">
        <w:rPr>
          <w:i/>
        </w:rPr>
        <w:t xml:space="preserve">Otázka je zodpovězena na základě zjištění vyplývajících z případových studií. </w:t>
      </w:r>
    </w:p>
    <w:p w14:paraId="5B776B26" w14:textId="77777777" w:rsidR="00BA1924" w:rsidRDefault="00BA1924" w:rsidP="00BA1924">
      <w:pPr>
        <w:pStyle w:val="Nadpis2"/>
        <w:numPr>
          <w:ilvl w:val="1"/>
          <w:numId w:val="0"/>
        </w:numPr>
      </w:pPr>
      <w:bookmarkStart w:id="139" w:name="_Toc517511973"/>
      <w:bookmarkStart w:id="140" w:name="_Toc200718470"/>
      <w:r>
        <w:t>Zdroje dat/informací</w:t>
      </w:r>
      <w:bookmarkEnd w:id="139"/>
      <w:bookmarkEnd w:id="140"/>
    </w:p>
    <w:p w14:paraId="0F56651A" w14:textId="77777777" w:rsidR="00BA1924" w:rsidRPr="00B65990" w:rsidRDefault="00BA1924" w:rsidP="00BA1924">
      <w:pPr>
        <w:rPr>
          <w:rFonts w:cs="Arial"/>
        </w:rPr>
      </w:pPr>
      <w:r w:rsidRPr="00B65990">
        <w:rPr>
          <w:rFonts w:cs="Arial"/>
        </w:rPr>
        <w:t xml:space="preserve">MAS při zodpovídání EO využije tyto dokumenty/záznamy: </w:t>
      </w:r>
    </w:p>
    <w:p w14:paraId="00715730" w14:textId="77777777" w:rsidR="00BA1924" w:rsidRDefault="00BA1924" w:rsidP="00FB6437">
      <w:pPr>
        <w:pStyle w:val="Odstavecseseznamem"/>
        <w:numPr>
          <w:ilvl w:val="0"/>
          <w:numId w:val="1"/>
        </w:numPr>
        <w:spacing w:after="60"/>
        <w:rPr>
          <w:rFonts w:ascii="Arial" w:hAnsi="Arial" w:cs="Arial"/>
          <w:sz w:val="22"/>
          <w:szCs w:val="22"/>
        </w:rPr>
      </w:pPr>
      <w:r w:rsidRPr="00B65990">
        <w:rPr>
          <w:rFonts w:ascii="Arial" w:hAnsi="Arial" w:cs="Arial"/>
          <w:sz w:val="22"/>
          <w:szCs w:val="22"/>
        </w:rPr>
        <w:t xml:space="preserve">SCLLD – </w:t>
      </w:r>
      <w:r>
        <w:rPr>
          <w:rFonts w:ascii="Arial" w:hAnsi="Arial" w:cs="Arial"/>
          <w:sz w:val="22"/>
          <w:szCs w:val="22"/>
        </w:rPr>
        <w:t>cíle jednotlivých Opatření/</w:t>
      </w:r>
      <w:proofErr w:type="spellStart"/>
      <w:r>
        <w:rPr>
          <w:rFonts w:ascii="Arial" w:hAnsi="Arial" w:cs="Arial"/>
          <w:sz w:val="22"/>
          <w:szCs w:val="22"/>
        </w:rPr>
        <w:t>Fichí</w:t>
      </w:r>
      <w:proofErr w:type="spellEnd"/>
      <w:r>
        <w:rPr>
          <w:rFonts w:ascii="Arial" w:hAnsi="Arial" w:cs="Arial"/>
          <w:sz w:val="22"/>
          <w:szCs w:val="22"/>
        </w:rPr>
        <w:t xml:space="preserve"> Programových rámců (do kterých budou náležet vybrané projekty, u kterých zpracovává případové studie)</w:t>
      </w:r>
      <w:r w:rsidRPr="00B65990">
        <w:rPr>
          <w:rFonts w:ascii="Arial" w:hAnsi="Arial" w:cs="Arial"/>
          <w:sz w:val="22"/>
          <w:szCs w:val="22"/>
        </w:rPr>
        <w:t xml:space="preserve"> </w:t>
      </w:r>
    </w:p>
    <w:p w14:paraId="172A7D85" w14:textId="77777777" w:rsidR="00782C49" w:rsidRDefault="00782C49" w:rsidP="00FB6437">
      <w:pPr>
        <w:pStyle w:val="Odstavecseseznamem"/>
        <w:numPr>
          <w:ilvl w:val="0"/>
          <w:numId w:val="1"/>
        </w:numPr>
        <w:spacing w:after="60"/>
        <w:rPr>
          <w:rFonts w:ascii="Arial" w:hAnsi="Arial" w:cs="Arial"/>
          <w:sz w:val="22"/>
          <w:szCs w:val="22"/>
        </w:rPr>
      </w:pPr>
      <w:r>
        <w:rPr>
          <w:rFonts w:ascii="Arial" w:hAnsi="Arial" w:cs="Arial"/>
          <w:sz w:val="22"/>
          <w:szCs w:val="22"/>
        </w:rPr>
        <w:t>In</w:t>
      </w:r>
      <w:r w:rsidR="00B6392D">
        <w:rPr>
          <w:rFonts w:ascii="Arial" w:hAnsi="Arial" w:cs="Arial"/>
          <w:sz w:val="22"/>
          <w:szCs w:val="22"/>
        </w:rPr>
        <w:t>t</w:t>
      </w:r>
      <w:r>
        <w:rPr>
          <w:rFonts w:ascii="Arial" w:hAnsi="Arial" w:cs="Arial"/>
          <w:sz w:val="22"/>
          <w:szCs w:val="22"/>
        </w:rPr>
        <w:t xml:space="preserve">ervenční logika (viz otázku B.1) </w:t>
      </w:r>
    </w:p>
    <w:p w14:paraId="541E09D1" w14:textId="77777777" w:rsidR="00016A5B" w:rsidRPr="00B65990" w:rsidRDefault="00016A5B" w:rsidP="00FB6437">
      <w:pPr>
        <w:pStyle w:val="Odstavecseseznamem"/>
        <w:numPr>
          <w:ilvl w:val="0"/>
          <w:numId w:val="1"/>
        </w:numPr>
        <w:spacing w:after="60"/>
        <w:rPr>
          <w:rFonts w:ascii="Arial" w:hAnsi="Arial" w:cs="Arial"/>
          <w:sz w:val="22"/>
          <w:szCs w:val="22"/>
        </w:rPr>
      </w:pPr>
      <w:r>
        <w:rPr>
          <w:rFonts w:ascii="Arial" w:hAnsi="Arial" w:cs="Arial"/>
          <w:sz w:val="22"/>
          <w:szCs w:val="22"/>
        </w:rPr>
        <w:t xml:space="preserve">Evaluační zpráva, případové studie a rozhovory realizované v rámci </w:t>
      </w:r>
      <w:proofErr w:type="spellStart"/>
      <w:r>
        <w:rPr>
          <w:rFonts w:ascii="Arial" w:hAnsi="Arial" w:cs="Arial"/>
          <w:sz w:val="22"/>
          <w:szCs w:val="22"/>
        </w:rPr>
        <w:t>mid</w:t>
      </w:r>
      <w:proofErr w:type="spellEnd"/>
      <w:r>
        <w:rPr>
          <w:rFonts w:ascii="Arial" w:hAnsi="Arial" w:cs="Arial"/>
          <w:sz w:val="22"/>
          <w:szCs w:val="22"/>
        </w:rPr>
        <w:t>-term evaluace</w:t>
      </w:r>
    </w:p>
    <w:p w14:paraId="1F6B8C9A" w14:textId="77777777" w:rsidR="00BA1924" w:rsidRPr="00D5683F" w:rsidRDefault="00BA1924" w:rsidP="00BA1924">
      <w:pPr>
        <w:pStyle w:val="Nadpis2"/>
        <w:numPr>
          <w:ilvl w:val="1"/>
          <w:numId w:val="0"/>
        </w:numPr>
      </w:pPr>
      <w:bookmarkStart w:id="141" w:name="_Toc517511974"/>
      <w:bookmarkStart w:id="142" w:name="_Toc200718471"/>
      <w:r w:rsidRPr="00D5683F">
        <w:t>Metody sběru, zpracování a hodnocení informací/dat</w:t>
      </w:r>
      <w:bookmarkEnd w:id="141"/>
      <w:bookmarkEnd w:id="142"/>
    </w:p>
    <w:p w14:paraId="7BFDC0DD" w14:textId="77777777" w:rsidR="00BA1924" w:rsidRDefault="00BA1924" w:rsidP="00CB0469">
      <w:pPr>
        <w:pStyle w:val="Odstavecseseznamem"/>
        <w:numPr>
          <w:ilvl w:val="0"/>
          <w:numId w:val="2"/>
        </w:numPr>
        <w:rPr>
          <w:rFonts w:ascii="Arial" w:hAnsi="Arial" w:cs="Arial"/>
          <w:sz w:val="22"/>
          <w:szCs w:val="22"/>
        </w:rPr>
      </w:pPr>
      <w:r>
        <w:rPr>
          <w:rFonts w:ascii="Arial" w:hAnsi="Arial" w:cs="Arial"/>
          <w:sz w:val="22"/>
          <w:szCs w:val="22"/>
        </w:rPr>
        <w:t xml:space="preserve">Obsahová analýza </w:t>
      </w:r>
    </w:p>
    <w:p w14:paraId="50DCE515" w14:textId="77777777" w:rsidR="00BA1924" w:rsidRDefault="00BA1924" w:rsidP="00CB0469">
      <w:pPr>
        <w:pStyle w:val="Odstavecseseznamem"/>
        <w:numPr>
          <w:ilvl w:val="0"/>
          <w:numId w:val="2"/>
        </w:numPr>
        <w:rPr>
          <w:rFonts w:ascii="Arial" w:hAnsi="Arial" w:cs="Arial"/>
          <w:sz w:val="22"/>
          <w:szCs w:val="22"/>
        </w:rPr>
      </w:pPr>
      <w:r>
        <w:rPr>
          <w:rFonts w:ascii="Arial" w:hAnsi="Arial" w:cs="Arial"/>
          <w:sz w:val="22"/>
          <w:szCs w:val="22"/>
        </w:rPr>
        <w:t xml:space="preserve">Dotazování </w:t>
      </w:r>
      <w:r w:rsidRPr="00B65990">
        <w:rPr>
          <w:rFonts w:ascii="Arial" w:hAnsi="Arial" w:cs="Arial"/>
          <w:sz w:val="22"/>
          <w:szCs w:val="22"/>
        </w:rPr>
        <w:t xml:space="preserve"> </w:t>
      </w:r>
    </w:p>
    <w:p w14:paraId="454D27C7" w14:textId="77777777" w:rsidR="00BA1924" w:rsidRDefault="00BA1924" w:rsidP="00CB0469">
      <w:pPr>
        <w:pStyle w:val="Odstavecseseznamem"/>
        <w:numPr>
          <w:ilvl w:val="0"/>
          <w:numId w:val="2"/>
        </w:numPr>
        <w:rPr>
          <w:rFonts w:ascii="Arial" w:hAnsi="Arial" w:cs="Arial"/>
          <w:sz w:val="22"/>
          <w:szCs w:val="22"/>
        </w:rPr>
      </w:pPr>
      <w:r>
        <w:rPr>
          <w:rFonts w:ascii="Arial" w:hAnsi="Arial" w:cs="Arial"/>
          <w:sz w:val="22"/>
          <w:szCs w:val="22"/>
        </w:rPr>
        <w:t>Případové studie</w:t>
      </w:r>
    </w:p>
    <w:p w14:paraId="3BFBCC45" w14:textId="77777777" w:rsidR="00421973" w:rsidRDefault="00421973" w:rsidP="00CB0469">
      <w:pPr>
        <w:pStyle w:val="Odstavecseseznamem"/>
        <w:numPr>
          <w:ilvl w:val="0"/>
          <w:numId w:val="2"/>
        </w:numPr>
        <w:rPr>
          <w:rFonts w:ascii="Arial" w:hAnsi="Arial" w:cs="Arial"/>
          <w:sz w:val="22"/>
          <w:szCs w:val="22"/>
        </w:rPr>
      </w:pPr>
      <w:r>
        <w:rPr>
          <w:rFonts w:ascii="Arial" w:hAnsi="Arial" w:cs="Arial"/>
          <w:sz w:val="22"/>
          <w:szCs w:val="22"/>
        </w:rPr>
        <w:t xml:space="preserve">Komparativní analýza </w:t>
      </w:r>
    </w:p>
    <w:p w14:paraId="45D837C7" w14:textId="77777777" w:rsidR="00BA1924" w:rsidRPr="00B65990" w:rsidRDefault="00BA1924" w:rsidP="00CB0469">
      <w:pPr>
        <w:pStyle w:val="Odstavecseseznamem"/>
        <w:numPr>
          <w:ilvl w:val="0"/>
          <w:numId w:val="2"/>
        </w:numPr>
        <w:rPr>
          <w:rFonts w:ascii="Arial" w:hAnsi="Arial" w:cs="Arial"/>
          <w:sz w:val="22"/>
          <w:szCs w:val="22"/>
        </w:rPr>
      </w:pPr>
      <w:r>
        <w:rPr>
          <w:rFonts w:ascii="Arial" w:hAnsi="Arial" w:cs="Arial"/>
          <w:sz w:val="22"/>
          <w:szCs w:val="22"/>
        </w:rPr>
        <w:t xml:space="preserve">Syntéza </w:t>
      </w:r>
    </w:p>
    <w:p w14:paraId="7C1B5F57" w14:textId="77777777" w:rsidR="00E71D1C" w:rsidRPr="00016A5B" w:rsidRDefault="002D0958" w:rsidP="00E71D1C">
      <w:pPr>
        <w:pStyle w:val="Nadpis2"/>
        <w:numPr>
          <w:ilvl w:val="1"/>
          <w:numId w:val="0"/>
        </w:numPr>
        <w:rPr>
          <w:color w:val="0070C0"/>
        </w:rPr>
      </w:pPr>
      <w:bookmarkStart w:id="143" w:name="_Toc200718472"/>
      <w:bookmarkStart w:id="144" w:name="_Toc517511976"/>
      <w:r w:rsidRPr="002D0958">
        <w:rPr>
          <w:color w:val="0070C0"/>
        </w:rPr>
        <w:t>Vyhodnocení implementace doporučení k nápravě navržených v </w:t>
      </w:r>
      <w:proofErr w:type="spellStart"/>
      <w:r w:rsidRPr="002D0958">
        <w:rPr>
          <w:color w:val="0070C0"/>
        </w:rPr>
        <w:t>mid</w:t>
      </w:r>
      <w:proofErr w:type="spellEnd"/>
      <w:r w:rsidRPr="002D0958">
        <w:rPr>
          <w:color w:val="0070C0"/>
        </w:rPr>
        <w:t>-term evaluaci</w:t>
      </w:r>
      <w:bookmarkEnd w:id="1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7"/>
        <w:gridCol w:w="1517"/>
        <w:gridCol w:w="1976"/>
        <w:gridCol w:w="2312"/>
      </w:tblGrid>
      <w:tr w:rsidR="00E71D1C" w:rsidRPr="00B65990" w14:paraId="5A49BF7E" w14:textId="77777777" w:rsidTr="00972869">
        <w:tc>
          <w:tcPr>
            <w:tcW w:w="9062" w:type="dxa"/>
            <w:gridSpan w:val="4"/>
            <w:shd w:val="clear" w:color="auto" w:fill="F2F2F2" w:themeFill="background1" w:themeFillShade="F2"/>
          </w:tcPr>
          <w:p w14:paraId="4125981F" w14:textId="77777777" w:rsidR="00E71D1C" w:rsidRPr="00B65990" w:rsidRDefault="00E71D1C" w:rsidP="000B7D1E">
            <w:pPr>
              <w:spacing w:after="60"/>
              <w:rPr>
                <w:rFonts w:cs="Arial"/>
                <w:b/>
                <w:i/>
              </w:rPr>
            </w:pPr>
            <w:r w:rsidRPr="00987230">
              <w:rPr>
                <w:rFonts w:cs="Arial"/>
                <w:b/>
                <w:szCs w:val="20"/>
              </w:rPr>
              <w:t xml:space="preserve">C.5 Do jaké míry vedly intervence v jednotlivých Programových rámcích k dosahování specifických cílů </w:t>
            </w:r>
            <w:r w:rsidR="006C7C1A">
              <w:rPr>
                <w:rFonts w:cs="Arial"/>
                <w:b/>
                <w:szCs w:val="20"/>
              </w:rPr>
              <w:t>Opatření/</w:t>
            </w:r>
            <w:proofErr w:type="spellStart"/>
            <w:r w:rsidR="006C7C1A">
              <w:rPr>
                <w:rFonts w:cs="Arial"/>
                <w:b/>
                <w:szCs w:val="20"/>
              </w:rPr>
              <w:t>Fichí</w:t>
            </w:r>
            <w:proofErr w:type="spellEnd"/>
            <w:r w:rsidRPr="00987230">
              <w:rPr>
                <w:rFonts w:cs="Arial"/>
                <w:b/>
                <w:szCs w:val="20"/>
              </w:rPr>
              <w:t xml:space="preserve"> Programových rámců?</w:t>
            </w:r>
          </w:p>
        </w:tc>
      </w:tr>
      <w:tr w:rsidR="00E71D1C" w:rsidRPr="00B65990" w14:paraId="0317D60C" w14:textId="77777777" w:rsidTr="00972869">
        <w:tc>
          <w:tcPr>
            <w:tcW w:w="9062" w:type="dxa"/>
            <w:gridSpan w:val="4"/>
            <w:tcBorders>
              <w:bottom w:val="single" w:sz="4" w:space="0" w:color="auto"/>
            </w:tcBorders>
            <w:shd w:val="clear" w:color="auto" w:fill="D9D9D9" w:themeFill="background1" w:themeFillShade="D9"/>
          </w:tcPr>
          <w:p w14:paraId="5A4423A2" w14:textId="4F69E822" w:rsidR="00E71D1C" w:rsidRPr="00B65990" w:rsidDel="00196B46" w:rsidRDefault="00E71D1C" w:rsidP="000B7D1E">
            <w:pPr>
              <w:spacing w:after="60"/>
              <w:rPr>
                <w:rFonts w:cs="Arial"/>
                <w:b/>
                <w:i/>
              </w:rPr>
            </w:pPr>
            <w:r>
              <w:rPr>
                <w:rFonts w:cs="Arial"/>
                <w:b/>
                <w:i/>
              </w:rPr>
              <w:t>Klíčová zjištění</w:t>
            </w:r>
          </w:p>
        </w:tc>
      </w:tr>
      <w:tr w:rsidR="00E71D1C" w:rsidRPr="00B65990" w14:paraId="45CC7A41" w14:textId="77777777" w:rsidTr="00972869">
        <w:tc>
          <w:tcPr>
            <w:tcW w:w="9062" w:type="dxa"/>
            <w:gridSpan w:val="4"/>
          </w:tcPr>
          <w:p w14:paraId="447B35D1" w14:textId="2F37BC7E" w:rsidR="00E71D1C" w:rsidRPr="001D7DBA" w:rsidDel="00196B46" w:rsidRDefault="001D7DBA" w:rsidP="000B7D1E">
            <w:pPr>
              <w:spacing w:after="60"/>
              <w:rPr>
                <w:rFonts w:cs="Arial"/>
                <w:bCs/>
                <w:iCs/>
              </w:rPr>
            </w:pPr>
            <w:r w:rsidRPr="001D7DBA">
              <w:rPr>
                <w:rFonts w:cs="Arial"/>
                <w:bCs/>
                <w:iCs/>
              </w:rPr>
              <w:t>Předpokládá se, že realizací projektů bude dosaženo plánovaných cílů. Na základě došlých projektů předpokládáme rozšiřování služeb, modernizaci infrastruktury, rozšíření sociálních služeb nad rámec zákona, modernizaci zemědělské a nezemědělské výroby.</w:t>
            </w:r>
          </w:p>
        </w:tc>
      </w:tr>
      <w:tr w:rsidR="00E71D1C" w:rsidRPr="00B65990" w14:paraId="16D39362" w14:textId="77777777" w:rsidTr="00972869">
        <w:tc>
          <w:tcPr>
            <w:tcW w:w="9062" w:type="dxa"/>
            <w:gridSpan w:val="4"/>
            <w:shd w:val="clear" w:color="auto" w:fill="F2F2F2" w:themeFill="background1" w:themeFillShade="F2"/>
          </w:tcPr>
          <w:p w14:paraId="507AEC99" w14:textId="2CFB2D4E" w:rsidR="00E71D1C" w:rsidRPr="00B65990" w:rsidRDefault="00E71D1C" w:rsidP="000B7D1E">
            <w:pPr>
              <w:spacing w:after="60"/>
              <w:rPr>
                <w:rFonts w:cs="Arial"/>
                <w:b/>
                <w:i/>
              </w:rPr>
            </w:pPr>
            <w:r>
              <w:rPr>
                <w:rFonts w:cs="Arial"/>
                <w:b/>
                <w:i/>
              </w:rPr>
              <w:t>Vyhodnocení d</w:t>
            </w:r>
            <w:r w:rsidRPr="00B65990">
              <w:rPr>
                <w:rFonts w:cs="Arial"/>
                <w:b/>
                <w:i/>
              </w:rPr>
              <w:t>oporučení k řešení klíčových problémů/zjištění</w:t>
            </w:r>
            <w:r>
              <w:rPr>
                <w:rFonts w:cs="Arial"/>
                <w:b/>
                <w:i/>
              </w:rPr>
              <w:t xml:space="preserve"> z </w:t>
            </w:r>
            <w:proofErr w:type="spellStart"/>
            <w:r>
              <w:rPr>
                <w:rFonts w:cs="Arial"/>
                <w:b/>
                <w:i/>
              </w:rPr>
              <w:t>mid</w:t>
            </w:r>
            <w:proofErr w:type="spellEnd"/>
            <w:r>
              <w:rPr>
                <w:rFonts w:cs="Arial"/>
                <w:b/>
                <w:i/>
              </w:rPr>
              <w:t>-term evaluační zprávy</w:t>
            </w:r>
          </w:p>
        </w:tc>
      </w:tr>
      <w:tr w:rsidR="00E71D1C" w:rsidRPr="00C47EF8" w14:paraId="502D9B0F" w14:textId="77777777" w:rsidTr="00972869">
        <w:tc>
          <w:tcPr>
            <w:tcW w:w="3257" w:type="dxa"/>
            <w:vAlign w:val="center"/>
          </w:tcPr>
          <w:p w14:paraId="4DC9DC5C" w14:textId="77777777" w:rsidR="00E71D1C" w:rsidRPr="00C47EF8" w:rsidRDefault="00E71D1C" w:rsidP="000B7D1E">
            <w:pPr>
              <w:spacing w:after="60"/>
              <w:jc w:val="center"/>
              <w:rPr>
                <w:rFonts w:cs="Arial"/>
                <w:b/>
              </w:rPr>
            </w:pPr>
            <w:r w:rsidRPr="00C47EF8">
              <w:rPr>
                <w:rFonts w:cs="Arial"/>
                <w:b/>
              </w:rPr>
              <w:lastRenderedPageBreak/>
              <w:t>Doporučení (aktivita, úprava SCLLD</w:t>
            </w:r>
            <w:r>
              <w:rPr>
                <w:rFonts w:cs="Arial"/>
                <w:b/>
              </w:rPr>
              <w:t xml:space="preserve"> apod.</w:t>
            </w:r>
            <w:r w:rsidRPr="00C47EF8">
              <w:rPr>
                <w:rFonts w:cs="Arial"/>
                <w:b/>
              </w:rPr>
              <w:t>)</w:t>
            </w:r>
          </w:p>
        </w:tc>
        <w:tc>
          <w:tcPr>
            <w:tcW w:w="1517" w:type="dxa"/>
            <w:vAlign w:val="center"/>
          </w:tcPr>
          <w:p w14:paraId="54179362" w14:textId="77777777" w:rsidR="00E71D1C" w:rsidRPr="00C47EF8" w:rsidRDefault="00E71D1C" w:rsidP="000B7D1E">
            <w:pPr>
              <w:spacing w:after="60"/>
              <w:jc w:val="center"/>
              <w:rPr>
                <w:rFonts w:cs="Arial"/>
                <w:b/>
              </w:rPr>
            </w:pPr>
            <w:r w:rsidRPr="00C47EF8">
              <w:rPr>
                <w:rFonts w:cs="Arial"/>
                <w:b/>
              </w:rPr>
              <w:t>Termín (do kdy)</w:t>
            </w:r>
          </w:p>
        </w:tc>
        <w:tc>
          <w:tcPr>
            <w:tcW w:w="1976" w:type="dxa"/>
            <w:vAlign w:val="center"/>
          </w:tcPr>
          <w:p w14:paraId="277DE7E7" w14:textId="77777777" w:rsidR="00E71D1C" w:rsidRPr="00C47EF8" w:rsidRDefault="00E71D1C" w:rsidP="000B7D1E">
            <w:pPr>
              <w:spacing w:after="60"/>
              <w:jc w:val="center"/>
              <w:rPr>
                <w:rFonts w:cs="Arial"/>
                <w:b/>
              </w:rPr>
            </w:pPr>
            <w:r>
              <w:rPr>
                <w:rFonts w:cs="Arial"/>
                <w:b/>
              </w:rPr>
              <w:t>Odpovědnost za</w:t>
            </w:r>
            <w:r>
              <w:rPr>
                <w:rFonts w:ascii="Calibri" w:hAnsi="Calibri" w:cs="Arial"/>
                <w:b/>
              </w:rPr>
              <w:t> </w:t>
            </w:r>
            <w:r w:rsidRPr="00C47EF8">
              <w:rPr>
                <w:rFonts w:cs="Arial"/>
                <w:b/>
              </w:rPr>
              <w:t>implementaci doporučení</w:t>
            </w:r>
          </w:p>
        </w:tc>
        <w:tc>
          <w:tcPr>
            <w:tcW w:w="2312" w:type="dxa"/>
            <w:vAlign w:val="center"/>
          </w:tcPr>
          <w:p w14:paraId="24363F78" w14:textId="77777777" w:rsidR="00E71D1C" w:rsidRPr="00016A5B" w:rsidRDefault="002D0958" w:rsidP="000B7D1E">
            <w:pPr>
              <w:spacing w:after="60"/>
              <w:jc w:val="center"/>
              <w:rPr>
                <w:rFonts w:cs="Arial"/>
                <w:b/>
                <w:color w:val="0070C0"/>
              </w:rPr>
            </w:pPr>
            <w:r w:rsidRPr="002D0958">
              <w:rPr>
                <w:rFonts w:cs="Arial"/>
                <w:b/>
                <w:color w:val="0070C0"/>
              </w:rPr>
              <w:t>Vyhodnocení implementace doporučení</w:t>
            </w:r>
          </w:p>
        </w:tc>
      </w:tr>
      <w:tr w:rsidR="00E71D1C" w:rsidRPr="00C47EF8" w14:paraId="5AB77086" w14:textId="77777777" w:rsidTr="00972869">
        <w:tc>
          <w:tcPr>
            <w:tcW w:w="3257" w:type="dxa"/>
          </w:tcPr>
          <w:p w14:paraId="00A27EB2" w14:textId="7E81D5B1" w:rsidR="00E71D1C" w:rsidRPr="001D7DBA" w:rsidRDefault="001D7DBA" w:rsidP="00CB0469">
            <w:pPr>
              <w:pStyle w:val="Odstavecseseznamem"/>
              <w:numPr>
                <w:ilvl w:val="0"/>
                <w:numId w:val="35"/>
              </w:numPr>
              <w:spacing w:after="60"/>
              <w:rPr>
                <w:rFonts w:ascii="Arial" w:hAnsi="Arial" w:cs="Arial"/>
                <w:sz w:val="22"/>
                <w:szCs w:val="22"/>
              </w:rPr>
            </w:pPr>
            <w:r w:rsidRPr="001D7DBA">
              <w:rPr>
                <w:rFonts w:ascii="Arial" w:hAnsi="Arial" w:cs="Arial"/>
                <w:sz w:val="22"/>
                <w:szCs w:val="22"/>
              </w:rPr>
              <w:t>Průběžně vyhodnocovat nastavení témat</w:t>
            </w:r>
          </w:p>
        </w:tc>
        <w:tc>
          <w:tcPr>
            <w:tcW w:w="1517" w:type="dxa"/>
          </w:tcPr>
          <w:p w14:paraId="74E329E2" w14:textId="650FC91E" w:rsidR="00E71D1C" w:rsidRPr="00C47EF8" w:rsidRDefault="001D7DBA" w:rsidP="000B7D1E">
            <w:pPr>
              <w:spacing w:after="60"/>
              <w:rPr>
                <w:rFonts w:cs="Arial"/>
              </w:rPr>
            </w:pPr>
            <w:r>
              <w:rPr>
                <w:rFonts w:cs="Arial"/>
              </w:rPr>
              <w:t>Průběžně</w:t>
            </w:r>
          </w:p>
        </w:tc>
        <w:tc>
          <w:tcPr>
            <w:tcW w:w="1976" w:type="dxa"/>
          </w:tcPr>
          <w:p w14:paraId="49CABE49" w14:textId="71081597" w:rsidR="00E71D1C" w:rsidRPr="00C47EF8" w:rsidRDefault="001D7DBA" w:rsidP="000B7D1E">
            <w:pPr>
              <w:spacing w:after="60"/>
              <w:rPr>
                <w:rFonts w:cs="Arial"/>
              </w:rPr>
            </w:pPr>
            <w:r w:rsidRPr="00764477">
              <w:rPr>
                <w:rFonts w:cs="Arial"/>
                <w:sz w:val="20"/>
              </w:rPr>
              <w:t>Kancelář MAS</w:t>
            </w:r>
          </w:p>
        </w:tc>
        <w:tc>
          <w:tcPr>
            <w:tcW w:w="2312" w:type="dxa"/>
          </w:tcPr>
          <w:p w14:paraId="01F2CD37" w14:textId="73A84A80" w:rsidR="00E71D1C" w:rsidRPr="00C47EF8" w:rsidRDefault="001D7DBA" w:rsidP="000B7D1E">
            <w:pPr>
              <w:spacing w:after="60"/>
              <w:rPr>
                <w:rFonts w:cs="Arial"/>
              </w:rPr>
            </w:pPr>
            <w:r>
              <w:rPr>
                <w:rFonts w:cs="Arial"/>
              </w:rPr>
              <w:t>MAS implementovala doporučení a výsledkem toho byly úpravy strategie a PR OPŽP, PRV a IROP.</w:t>
            </w:r>
          </w:p>
        </w:tc>
      </w:tr>
    </w:tbl>
    <w:p w14:paraId="407B5760" w14:textId="77777777" w:rsidR="00BA1924" w:rsidRDefault="00BA1924" w:rsidP="00BA1924">
      <w:pPr>
        <w:pStyle w:val="Nadpis2"/>
        <w:numPr>
          <w:ilvl w:val="1"/>
          <w:numId w:val="0"/>
        </w:numPr>
      </w:pPr>
      <w:bookmarkStart w:id="145" w:name="_Toc200718473"/>
      <w:r w:rsidRPr="00D5683F">
        <w:t>Odpovědi na evaluační podotázky</w:t>
      </w:r>
      <w:bookmarkEnd w:id="144"/>
      <w:bookmarkEnd w:id="14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8"/>
        <w:gridCol w:w="4294"/>
      </w:tblGrid>
      <w:tr w:rsidR="00BA1924" w:rsidRPr="00B65990" w14:paraId="777678DD" w14:textId="77777777" w:rsidTr="00EC4982">
        <w:tc>
          <w:tcPr>
            <w:tcW w:w="9212" w:type="dxa"/>
            <w:gridSpan w:val="2"/>
            <w:shd w:val="clear" w:color="auto" w:fill="F2F2F2" w:themeFill="background1" w:themeFillShade="F2"/>
          </w:tcPr>
          <w:p w14:paraId="0BDEA541" w14:textId="694B4526" w:rsidR="00BA1924" w:rsidRPr="0064596C" w:rsidRDefault="00361124" w:rsidP="00540680">
            <w:pPr>
              <w:spacing w:after="60"/>
              <w:rPr>
                <w:rFonts w:cs="Arial"/>
                <w:b/>
                <w:color w:val="000000" w:themeColor="text1"/>
              </w:rPr>
            </w:pPr>
            <w:r w:rsidRPr="00361124">
              <w:rPr>
                <w:rFonts w:cs="Arial"/>
                <w:b/>
                <w:color w:val="000000" w:themeColor="text1"/>
              </w:rPr>
              <w:t>C.5.1) Do jaké míry naplňovaly cíle jednotlivých intervencí (projektů) specifický cíl daného Opatření/</w:t>
            </w:r>
            <w:proofErr w:type="spellStart"/>
            <w:r w:rsidRPr="00361124">
              <w:rPr>
                <w:rFonts w:cs="Arial"/>
                <w:b/>
                <w:color w:val="000000" w:themeColor="text1"/>
              </w:rPr>
              <w:t>Fiche</w:t>
            </w:r>
            <w:proofErr w:type="spellEnd"/>
            <w:r w:rsidR="00540680">
              <w:rPr>
                <w:rFonts w:cs="Arial"/>
                <w:b/>
                <w:color w:val="000000" w:themeColor="text1"/>
              </w:rPr>
              <w:t>, tj. vedly k dosahování specifických cílů v jednotlivých Programových rámcích</w:t>
            </w:r>
            <w:r w:rsidRPr="00361124">
              <w:rPr>
                <w:rFonts w:cs="Arial"/>
                <w:b/>
                <w:color w:val="000000" w:themeColor="text1"/>
              </w:rPr>
              <w:t>?</w:t>
            </w:r>
          </w:p>
        </w:tc>
      </w:tr>
      <w:tr w:rsidR="00BA1924" w:rsidRPr="00B65990" w14:paraId="7FB91B6E" w14:textId="77777777" w:rsidTr="00EC4982">
        <w:tc>
          <w:tcPr>
            <w:tcW w:w="9212" w:type="dxa"/>
            <w:gridSpan w:val="2"/>
          </w:tcPr>
          <w:p w14:paraId="1707B6B7" w14:textId="77777777" w:rsidR="00BA1924" w:rsidRDefault="00BA1924" w:rsidP="00F223F7">
            <w:pPr>
              <w:spacing w:after="60"/>
              <w:rPr>
                <w:rFonts w:cs="Arial"/>
              </w:rPr>
            </w:pPr>
            <w:r w:rsidRPr="00B65990">
              <w:rPr>
                <w:rFonts w:cs="Arial"/>
              </w:rPr>
              <w:t xml:space="preserve">Odpověď: </w:t>
            </w:r>
          </w:p>
          <w:p w14:paraId="0C6F2F75" w14:textId="3C4322AF" w:rsidR="001D7DBA" w:rsidRDefault="001D7DBA" w:rsidP="001D7DBA">
            <w:pPr>
              <w:spacing w:after="60"/>
              <w:rPr>
                <w:rFonts w:cs="Arial"/>
              </w:rPr>
            </w:pPr>
            <w:r>
              <w:rPr>
                <w:rFonts w:cs="Arial"/>
              </w:rPr>
              <w:t>PR IROP SC 1.1</w:t>
            </w:r>
            <w:r w:rsidR="00D13132">
              <w:rPr>
                <w:rFonts w:cs="Arial"/>
              </w:rPr>
              <w:t>.</w:t>
            </w:r>
            <w:r>
              <w:rPr>
                <w:rFonts w:cs="Arial"/>
              </w:rPr>
              <w:t xml:space="preserve"> </w:t>
            </w:r>
            <w:r w:rsidR="00D13132">
              <w:rPr>
                <w:rFonts w:cs="Arial"/>
              </w:rPr>
              <w:t xml:space="preserve">Realizované projekty významně přispěly k naplnění SC </w:t>
            </w:r>
            <w:r w:rsidRPr="001D7DBA">
              <w:rPr>
                <w:rFonts w:cs="Arial"/>
              </w:rPr>
              <w:t>Zajistit</w:t>
            </w:r>
            <w:r>
              <w:rPr>
                <w:rFonts w:cs="Arial"/>
              </w:rPr>
              <w:t xml:space="preserve"> </w:t>
            </w:r>
            <w:r w:rsidRPr="001D7DBA">
              <w:rPr>
                <w:rFonts w:cs="Arial"/>
              </w:rPr>
              <w:t>dostupné</w:t>
            </w:r>
            <w:r>
              <w:rPr>
                <w:rFonts w:cs="Arial"/>
              </w:rPr>
              <w:t xml:space="preserve"> </w:t>
            </w:r>
            <w:r w:rsidRPr="001D7DBA">
              <w:rPr>
                <w:rFonts w:cs="Arial"/>
              </w:rPr>
              <w:t>předškolní a</w:t>
            </w:r>
            <w:r>
              <w:rPr>
                <w:rFonts w:cs="Arial"/>
              </w:rPr>
              <w:t xml:space="preserve"> </w:t>
            </w:r>
            <w:r w:rsidRPr="001D7DBA">
              <w:rPr>
                <w:rFonts w:cs="Arial"/>
              </w:rPr>
              <w:t>školní</w:t>
            </w:r>
            <w:r>
              <w:rPr>
                <w:rFonts w:cs="Arial"/>
              </w:rPr>
              <w:t xml:space="preserve"> </w:t>
            </w:r>
            <w:r w:rsidRPr="001D7DBA">
              <w:rPr>
                <w:rFonts w:cs="Arial"/>
              </w:rPr>
              <w:t>vzdělávání,</w:t>
            </w:r>
            <w:r>
              <w:rPr>
                <w:rFonts w:cs="Arial"/>
              </w:rPr>
              <w:t xml:space="preserve"> </w:t>
            </w:r>
            <w:r w:rsidRPr="001D7DBA">
              <w:rPr>
                <w:rFonts w:cs="Arial"/>
              </w:rPr>
              <w:t>dostatečnou a</w:t>
            </w:r>
            <w:r>
              <w:rPr>
                <w:rFonts w:cs="Arial"/>
              </w:rPr>
              <w:t xml:space="preserve"> </w:t>
            </w:r>
            <w:r w:rsidRPr="001D7DBA">
              <w:rPr>
                <w:rFonts w:cs="Arial"/>
              </w:rPr>
              <w:t>kvalitní</w:t>
            </w:r>
            <w:r w:rsidR="00D13132">
              <w:rPr>
                <w:rFonts w:cs="Arial"/>
              </w:rPr>
              <w:t xml:space="preserve"> </w:t>
            </w:r>
            <w:r w:rsidRPr="001D7DBA">
              <w:rPr>
                <w:rFonts w:cs="Arial"/>
              </w:rPr>
              <w:t>péči o</w:t>
            </w:r>
            <w:r>
              <w:rPr>
                <w:rFonts w:cs="Arial"/>
              </w:rPr>
              <w:t xml:space="preserve"> </w:t>
            </w:r>
            <w:r w:rsidRPr="001D7DBA">
              <w:rPr>
                <w:rFonts w:cs="Arial"/>
              </w:rPr>
              <w:t>děti a</w:t>
            </w:r>
            <w:r>
              <w:rPr>
                <w:rFonts w:cs="Arial"/>
              </w:rPr>
              <w:t xml:space="preserve"> </w:t>
            </w:r>
            <w:r w:rsidRPr="001D7DBA">
              <w:rPr>
                <w:rFonts w:cs="Arial"/>
              </w:rPr>
              <w:t>mládež</w:t>
            </w:r>
            <w:r>
              <w:rPr>
                <w:rFonts w:cs="Arial"/>
              </w:rPr>
              <w:t xml:space="preserve"> –– efekt dokazují vysoké dosažené hodnoty indikátorů.</w:t>
            </w:r>
          </w:p>
          <w:p w14:paraId="2FCE6338" w14:textId="58F5F0BE" w:rsidR="00AD2CCD" w:rsidRDefault="00AD2CCD" w:rsidP="001D7DBA">
            <w:pPr>
              <w:spacing w:after="60"/>
              <w:rPr>
                <w:rFonts w:cs="Arial"/>
              </w:rPr>
            </w:pPr>
            <w:r>
              <w:rPr>
                <w:rFonts w:cs="Arial"/>
              </w:rPr>
              <w:t>PR IROP SC</w:t>
            </w:r>
            <w:r w:rsidR="001D7DBA">
              <w:rPr>
                <w:rFonts w:cs="Arial"/>
              </w:rPr>
              <w:t xml:space="preserve"> 3.1</w:t>
            </w:r>
            <w:r>
              <w:rPr>
                <w:rFonts w:cs="Arial"/>
              </w:rPr>
              <w:t>.</w:t>
            </w:r>
            <w:r>
              <w:t xml:space="preserve"> </w:t>
            </w:r>
            <w:r>
              <w:rPr>
                <w:rFonts w:cs="Arial"/>
              </w:rPr>
              <w:t>Realizované projekty přispěly k naplnění SC</w:t>
            </w:r>
            <w:r w:rsidRPr="00AD2CCD">
              <w:rPr>
                <w:rFonts w:cs="Arial"/>
              </w:rPr>
              <w:t xml:space="preserve"> Zachovat kulturní a přírodní dědictví a bohatství</w:t>
            </w:r>
            <w:r>
              <w:rPr>
                <w:rFonts w:cs="Arial"/>
              </w:rPr>
              <w:t xml:space="preserve"> – obnova památek je dlouhodobě </w:t>
            </w:r>
            <w:proofErr w:type="gramStart"/>
            <w:r>
              <w:rPr>
                <w:rFonts w:cs="Arial"/>
              </w:rPr>
              <w:t>podfinancovaná</w:t>
            </w:r>
            <w:proofErr w:type="gramEnd"/>
            <w:r>
              <w:rPr>
                <w:rFonts w:cs="Arial"/>
              </w:rPr>
              <w:t xml:space="preserve"> a proto je zde efekt zcela zásadní.</w:t>
            </w:r>
          </w:p>
          <w:p w14:paraId="05EFF62A" w14:textId="53E3B429" w:rsidR="00D13132" w:rsidRDefault="00AD2CCD" w:rsidP="001D7DBA">
            <w:pPr>
              <w:spacing w:after="60"/>
              <w:rPr>
                <w:rFonts w:cs="Arial"/>
              </w:rPr>
            </w:pPr>
            <w:r>
              <w:rPr>
                <w:rFonts w:cs="Arial"/>
              </w:rPr>
              <w:t>PR IROP SC</w:t>
            </w:r>
            <w:r w:rsidR="001D7DBA">
              <w:rPr>
                <w:rFonts w:cs="Arial"/>
              </w:rPr>
              <w:t xml:space="preserve"> 4.1</w:t>
            </w:r>
            <w:r>
              <w:rPr>
                <w:rFonts w:cs="Arial"/>
              </w:rPr>
              <w:t xml:space="preserve">. Realizované projekty přispěly k naplnění SC </w:t>
            </w:r>
            <w:r w:rsidRPr="00AD2CCD">
              <w:rPr>
                <w:rFonts w:cs="Arial"/>
              </w:rPr>
              <w:t>Zajistit odpovídající kvalitu infrastruktury v</w:t>
            </w:r>
            <w:r>
              <w:rPr>
                <w:rFonts w:cs="Arial"/>
              </w:rPr>
              <w:t> </w:t>
            </w:r>
            <w:r w:rsidRPr="00AD2CCD">
              <w:rPr>
                <w:rFonts w:cs="Arial"/>
              </w:rPr>
              <w:t>obcích</w:t>
            </w:r>
            <w:r>
              <w:rPr>
                <w:rFonts w:cs="Arial"/>
              </w:rPr>
              <w:t xml:space="preserve"> – budování infrastruktury pro bezpečnou dopravu je mezi obcemi velice žádaná aktivita, o čemž svědčí překročení hodnot MI.</w:t>
            </w:r>
          </w:p>
          <w:p w14:paraId="22AC95B3" w14:textId="5005F319" w:rsidR="001D7DBA" w:rsidRDefault="00AD2CCD" w:rsidP="00D13132">
            <w:pPr>
              <w:spacing w:after="60"/>
              <w:rPr>
                <w:rFonts w:cs="Arial"/>
              </w:rPr>
            </w:pPr>
            <w:r>
              <w:rPr>
                <w:rFonts w:cs="Arial"/>
              </w:rPr>
              <w:t xml:space="preserve">PR IROP SC 4.4. </w:t>
            </w:r>
            <w:r w:rsidR="00D13132">
              <w:rPr>
                <w:rFonts w:cs="Arial"/>
              </w:rPr>
              <w:t xml:space="preserve">Realizované projekty významně přispěly k naplnění SC </w:t>
            </w:r>
            <w:r w:rsidR="00D13132" w:rsidRPr="00D13132">
              <w:rPr>
                <w:rFonts w:cs="Arial"/>
              </w:rPr>
              <w:t>Zajistit a zlepšit kvalitu veřejných služeb</w:t>
            </w:r>
            <w:r w:rsidR="00D13132">
              <w:rPr>
                <w:rFonts w:cs="Arial"/>
              </w:rPr>
              <w:t xml:space="preserve"> </w:t>
            </w:r>
            <w:r>
              <w:rPr>
                <w:rFonts w:cs="Arial"/>
              </w:rPr>
              <w:t>– investice do</w:t>
            </w:r>
            <w:r w:rsidR="00D13132">
              <w:rPr>
                <w:rFonts w:cs="Arial"/>
              </w:rPr>
              <w:t xml:space="preserve"> </w:t>
            </w:r>
            <w:r w:rsidR="00D13132" w:rsidRPr="00D13132">
              <w:rPr>
                <w:rFonts w:cs="Arial"/>
              </w:rPr>
              <w:t>nových a</w:t>
            </w:r>
            <w:r w:rsidR="00D13132">
              <w:rPr>
                <w:rFonts w:cs="Arial"/>
              </w:rPr>
              <w:t xml:space="preserve"> </w:t>
            </w:r>
            <w:r w:rsidR="00D13132" w:rsidRPr="00D13132">
              <w:rPr>
                <w:rFonts w:cs="Arial"/>
              </w:rPr>
              <w:t>modernizovaných</w:t>
            </w:r>
            <w:r w:rsidR="00D13132">
              <w:rPr>
                <w:rFonts w:cs="Arial"/>
              </w:rPr>
              <w:t xml:space="preserve"> </w:t>
            </w:r>
            <w:r w:rsidR="00D13132" w:rsidRPr="00D13132">
              <w:rPr>
                <w:rFonts w:cs="Arial"/>
              </w:rPr>
              <w:t>objektů</w:t>
            </w:r>
            <w:r w:rsidR="00D13132">
              <w:rPr>
                <w:rFonts w:cs="Arial"/>
              </w:rPr>
              <w:t xml:space="preserve"> </w:t>
            </w:r>
            <w:r w:rsidR="00D13132" w:rsidRPr="00D13132">
              <w:rPr>
                <w:rFonts w:cs="Arial"/>
              </w:rPr>
              <w:t>sloužících</w:t>
            </w:r>
            <w:r w:rsidR="00D13132">
              <w:rPr>
                <w:rFonts w:cs="Arial"/>
              </w:rPr>
              <w:t xml:space="preserve"> </w:t>
            </w:r>
            <w:r w:rsidR="00D13132" w:rsidRPr="00D13132">
              <w:rPr>
                <w:rFonts w:cs="Arial"/>
              </w:rPr>
              <w:t>složkám</w:t>
            </w:r>
            <w:r w:rsidR="00D13132">
              <w:rPr>
                <w:rFonts w:cs="Arial"/>
              </w:rPr>
              <w:t xml:space="preserve"> </w:t>
            </w:r>
            <w:r w:rsidR="00D13132" w:rsidRPr="00D13132">
              <w:rPr>
                <w:rFonts w:cs="Arial"/>
              </w:rPr>
              <w:t>IZS</w:t>
            </w:r>
            <w:r>
              <w:rPr>
                <w:rFonts w:cs="Arial"/>
              </w:rPr>
              <w:t xml:space="preserve"> by byla bez pomoci IROP pro obce těžko proveditelná</w:t>
            </w:r>
            <w:r w:rsidR="00D13132">
              <w:rPr>
                <w:rFonts w:cs="Arial"/>
              </w:rPr>
              <w:t>.</w:t>
            </w:r>
          </w:p>
          <w:p w14:paraId="31F21BC8" w14:textId="77777777" w:rsidR="00AD2CCD" w:rsidRDefault="00AD2CCD" w:rsidP="00D13132">
            <w:pPr>
              <w:spacing w:after="60"/>
              <w:rPr>
                <w:rFonts w:cs="Arial"/>
              </w:rPr>
            </w:pPr>
          </w:p>
          <w:p w14:paraId="5E53CD9D" w14:textId="77777777" w:rsidR="00AD2CCD" w:rsidRDefault="001D7DBA" w:rsidP="001D7DBA">
            <w:pPr>
              <w:spacing w:after="60"/>
              <w:rPr>
                <w:rFonts w:cs="Arial"/>
              </w:rPr>
            </w:pPr>
            <w:r>
              <w:rPr>
                <w:rFonts w:cs="Arial"/>
              </w:rPr>
              <w:t>PR OPZ S</w:t>
            </w:r>
            <w:r w:rsidR="00AD2CCD">
              <w:rPr>
                <w:rFonts w:cs="Arial"/>
              </w:rPr>
              <w:t>C</w:t>
            </w:r>
            <w:r>
              <w:rPr>
                <w:rFonts w:cs="Arial"/>
              </w:rPr>
              <w:t> 1.1</w:t>
            </w:r>
            <w:r w:rsidR="00AD2CCD">
              <w:t xml:space="preserve"> </w:t>
            </w:r>
            <w:r w:rsidR="00AD2CCD">
              <w:rPr>
                <w:rFonts w:cs="Arial"/>
              </w:rPr>
              <w:t xml:space="preserve">Realizované projekty přispěly k naplnění SC </w:t>
            </w:r>
            <w:r w:rsidR="00AD2CCD" w:rsidRPr="00AD2CCD">
              <w:rPr>
                <w:rFonts w:cs="Arial"/>
              </w:rPr>
              <w:t>Zajistit dostupné předškolní a školní vzdělávání, dostatečnou a kvalitní péči o děti a mládež</w:t>
            </w:r>
            <w:r>
              <w:rPr>
                <w:rFonts w:cs="Arial"/>
              </w:rPr>
              <w:t xml:space="preserve">, </w:t>
            </w:r>
            <w:r w:rsidR="00AD2CCD">
              <w:rPr>
                <w:rFonts w:cs="Arial"/>
              </w:rPr>
              <w:t>tradice komunitních táborů v obcích se velmi dobře ujala.</w:t>
            </w:r>
          </w:p>
          <w:p w14:paraId="51F7BB95" w14:textId="3FEB3B6E" w:rsidR="001D7DBA" w:rsidRDefault="00AD2CCD" w:rsidP="001D7DBA">
            <w:pPr>
              <w:spacing w:after="60"/>
              <w:rPr>
                <w:rFonts w:cs="Arial"/>
              </w:rPr>
            </w:pPr>
            <w:r>
              <w:rPr>
                <w:rFonts w:cs="Arial"/>
              </w:rPr>
              <w:t>PR OPZ SC 4.4.</w:t>
            </w:r>
            <w:r>
              <w:t xml:space="preserve"> </w:t>
            </w:r>
            <w:r>
              <w:rPr>
                <w:rFonts w:cs="Arial"/>
              </w:rPr>
              <w:t xml:space="preserve">Realizované projekty přispěly k naplnění SC </w:t>
            </w:r>
            <w:r w:rsidRPr="00AD2CCD">
              <w:rPr>
                <w:rFonts w:cs="Arial"/>
              </w:rPr>
              <w:t>Zajistit a zlepšit kvalitu veřejných služeb</w:t>
            </w:r>
            <w:r w:rsidR="001D7DBA">
              <w:rPr>
                <w:rFonts w:cs="Arial"/>
              </w:rPr>
              <w:t xml:space="preserve"> </w:t>
            </w:r>
            <w:r>
              <w:rPr>
                <w:rFonts w:cs="Arial"/>
              </w:rPr>
              <w:t xml:space="preserve">v oblasti </w:t>
            </w:r>
            <w:r w:rsidR="00BB2506">
              <w:rPr>
                <w:rFonts w:cs="Arial"/>
              </w:rPr>
              <w:t>sociálních služeb.</w:t>
            </w:r>
          </w:p>
          <w:p w14:paraId="2D502E0E" w14:textId="77777777" w:rsidR="00BB2506" w:rsidRDefault="00BB2506" w:rsidP="001D7DBA">
            <w:pPr>
              <w:spacing w:after="60"/>
              <w:rPr>
                <w:rFonts w:cs="Arial"/>
              </w:rPr>
            </w:pPr>
          </w:p>
          <w:p w14:paraId="0F1D7615" w14:textId="5A216F47" w:rsidR="00BB2506" w:rsidRDefault="001D7DBA" w:rsidP="001D7DBA">
            <w:pPr>
              <w:spacing w:after="60"/>
              <w:rPr>
                <w:rFonts w:cs="Arial"/>
              </w:rPr>
            </w:pPr>
            <w:r>
              <w:rPr>
                <w:rFonts w:cs="Arial"/>
              </w:rPr>
              <w:t>PR PRV</w:t>
            </w:r>
            <w:r w:rsidR="00BB2506">
              <w:rPr>
                <w:rFonts w:cs="Arial"/>
              </w:rPr>
              <w:t xml:space="preserve"> </w:t>
            </w:r>
            <w:r>
              <w:rPr>
                <w:rFonts w:cs="Arial"/>
              </w:rPr>
              <w:t>SC 1.2</w:t>
            </w:r>
            <w:r w:rsidR="00BB2506">
              <w:t xml:space="preserve"> </w:t>
            </w:r>
            <w:r w:rsidR="00BB2506">
              <w:rPr>
                <w:rFonts w:cs="Arial"/>
              </w:rPr>
              <w:t xml:space="preserve">Realizované projekty přispěly k naplnění SC </w:t>
            </w:r>
            <w:r w:rsidR="00BB2506" w:rsidRPr="00BB2506">
              <w:rPr>
                <w:rFonts w:cs="Arial"/>
              </w:rPr>
              <w:t>Posílit význam tradičních řemesel a místních zdrojů</w:t>
            </w:r>
            <w:r w:rsidR="00BB2506">
              <w:rPr>
                <w:rFonts w:cs="Arial"/>
              </w:rPr>
              <w:t xml:space="preserve"> významně, tzn. k </w:t>
            </w:r>
            <w:r w:rsidR="00BB2506">
              <w:rPr>
                <w:rFonts w:cs="Arial"/>
                <w:bCs/>
              </w:rPr>
              <w:t>zakládání</w:t>
            </w:r>
            <w:r w:rsidR="00BB2506" w:rsidRPr="00BB2506">
              <w:rPr>
                <w:rFonts w:cs="Arial"/>
                <w:bCs/>
              </w:rPr>
              <w:t xml:space="preserve"> nebo rozvoj</w:t>
            </w:r>
            <w:r w:rsidR="00BB2506">
              <w:rPr>
                <w:rFonts w:cs="Arial"/>
                <w:bCs/>
              </w:rPr>
              <w:t>i</w:t>
            </w:r>
            <w:r w:rsidR="00BB2506" w:rsidRPr="00BB2506">
              <w:rPr>
                <w:rFonts w:cs="Arial"/>
                <w:bCs/>
              </w:rPr>
              <w:t xml:space="preserve"> nezemědělských činností</w:t>
            </w:r>
            <w:r w:rsidR="00BB2506">
              <w:rPr>
                <w:rFonts w:cs="Arial"/>
                <w:bCs/>
              </w:rPr>
              <w:t>,</w:t>
            </w:r>
            <w:r w:rsidR="00BB2506">
              <w:rPr>
                <w:rFonts w:cs="Arial"/>
              </w:rPr>
              <w:t xml:space="preserve"> což dokazuje překročení MI.</w:t>
            </w:r>
          </w:p>
          <w:p w14:paraId="7EEC1F98" w14:textId="6C376D7F" w:rsidR="00BB2506" w:rsidRPr="00BB2506" w:rsidRDefault="00BB2506" w:rsidP="00BB2506">
            <w:pPr>
              <w:spacing w:after="60"/>
              <w:rPr>
                <w:rFonts w:cs="Arial"/>
                <w:bCs/>
              </w:rPr>
            </w:pPr>
            <w:r>
              <w:rPr>
                <w:rFonts w:cs="Arial"/>
              </w:rPr>
              <w:t xml:space="preserve">PR PRV SC </w:t>
            </w:r>
            <w:r w:rsidR="00F80566">
              <w:rPr>
                <w:rFonts w:cs="Arial"/>
              </w:rPr>
              <w:t xml:space="preserve">1.4. </w:t>
            </w:r>
            <w:r>
              <w:rPr>
                <w:rFonts w:cs="Arial"/>
              </w:rPr>
              <w:t xml:space="preserve">Realizované projekty významně přispěly k naplnění SC </w:t>
            </w:r>
            <w:r w:rsidRPr="00BB2506">
              <w:rPr>
                <w:rFonts w:cs="Arial"/>
              </w:rPr>
              <w:t>Podporovat rozvoj zemědělství a hospodaření v</w:t>
            </w:r>
            <w:r>
              <w:rPr>
                <w:rFonts w:cs="Arial"/>
              </w:rPr>
              <w:t> </w:t>
            </w:r>
            <w:r w:rsidRPr="00BB2506">
              <w:rPr>
                <w:rFonts w:cs="Arial"/>
              </w:rPr>
              <w:t>lesích</w:t>
            </w:r>
            <w:r>
              <w:rPr>
                <w:rFonts w:cs="Arial"/>
              </w:rPr>
              <w:t xml:space="preserve">, efekt mají </w:t>
            </w:r>
            <w:r w:rsidRPr="00BB2506">
              <w:rPr>
                <w:rFonts w:cs="Arial"/>
              </w:rPr>
              <w:t>na zvýšení celkové výkonnosti a udržitelnosti zemědělsk</w:t>
            </w:r>
            <w:r>
              <w:rPr>
                <w:rFonts w:cs="Arial"/>
              </w:rPr>
              <w:t>ých</w:t>
            </w:r>
            <w:r w:rsidRPr="00BB2506">
              <w:rPr>
                <w:rFonts w:cs="Arial"/>
              </w:rPr>
              <w:t xml:space="preserve"> podnik</w:t>
            </w:r>
            <w:r>
              <w:rPr>
                <w:rFonts w:cs="Arial"/>
              </w:rPr>
              <w:t>ů.</w:t>
            </w:r>
          </w:p>
          <w:p w14:paraId="3ADCB2AA" w14:textId="3473A126" w:rsidR="00BB2506" w:rsidRDefault="00F80566" w:rsidP="001D7DBA">
            <w:pPr>
              <w:spacing w:after="60"/>
              <w:rPr>
                <w:rFonts w:cs="Arial"/>
              </w:rPr>
            </w:pPr>
            <w:r>
              <w:rPr>
                <w:rFonts w:cs="Arial"/>
              </w:rPr>
              <w:t xml:space="preserve">PR PRV SC Realizované projekty významně přispěly k naplnění SC </w:t>
            </w:r>
            <w:r w:rsidRPr="00F80566">
              <w:rPr>
                <w:rFonts w:cs="Arial"/>
              </w:rPr>
              <w:t>4.1. Zajistit odpovídající kvalitu infrastruktury v</w:t>
            </w:r>
            <w:r w:rsidR="002C1BB8">
              <w:rPr>
                <w:rFonts w:cs="Arial"/>
              </w:rPr>
              <w:t> </w:t>
            </w:r>
            <w:r w:rsidRPr="00F80566">
              <w:rPr>
                <w:rFonts w:cs="Arial"/>
              </w:rPr>
              <w:t>obcích</w:t>
            </w:r>
            <w:r w:rsidR="002C1BB8">
              <w:rPr>
                <w:rFonts w:cs="Arial"/>
              </w:rPr>
              <w:t xml:space="preserve"> zejména prostřednictvím investic do obecního majetku.</w:t>
            </w:r>
          </w:p>
          <w:p w14:paraId="5EF43308" w14:textId="77777777" w:rsidR="00F80566" w:rsidRDefault="00F80566" w:rsidP="001D7DBA">
            <w:pPr>
              <w:spacing w:after="60"/>
              <w:rPr>
                <w:rFonts w:cs="Arial"/>
              </w:rPr>
            </w:pPr>
          </w:p>
          <w:p w14:paraId="1DF94AD9" w14:textId="76E20358" w:rsidR="00BA1924" w:rsidRPr="00B65990" w:rsidRDefault="001D7DBA" w:rsidP="001D7DBA">
            <w:pPr>
              <w:spacing w:after="60"/>
              <w:rPr>
                <w:rFonts w:cs="Arial"/>
              </w:rPr>
            </w:pPr>
            <w:r>
              <w:rPr>
                <w:rFonts w:cs="Arial"/>
              </w:rPr>
              <w:t>PR OPŽP</w:t>
            </w:r>
            <w:r w:rsidR="00BB2506">
              <w:rPr>
                <w:rFonts w:cs="Arial"/>
              </w:rPr>
              <w:t xml:space="preserve"> </w:t>
            </w:r>
            <w:r>
              <w:rPr>
                <w:rFonts w:cs="Arial"/>
              </w:rPr>
              <w:t>SC 4.6</w:t>
            </w:r>
            <w:r w:rsidR="00BB2506">
              <w:rPr>
                <w:rFonts w:cs="Arial"/>
              </w:rPr>
              <w:t xml:space="preserve"> Realizované projekty přispěly k naplnění SC</w:t>
            </w:r>
            <w:r w:rsidR="00BB2506" w:rsidRPr="00BB2506">
              <w:rPr>
                <w:rFonts w:cs="Arial"/>
              </w:rPr>
              <w:t xml:space="preserve"> Posílit úlohu přírody a krajiny</w:t>
            </w:r>
            <w:r w:rsidR="00BB2506">
              <w:rPr>
                <w:rFonts w:cs="Arial"/>
              </w:rPr>
              <w:t xml:space="preserve"> v lokalitách, kde byly realizovány. Bohužel jich nebylo dostatečné množství</w:t>
            </w:r>
            <w:r w:rsidR="00972869">
              <w:rPr>
                <w:rFonts w:cs="Arial"/>
              </w:rPr>
              <w:t xml:space="preserve"> tak, aby výsledný efekt odpovídal alokaci pro území MAS.</w:t>
            </w:r>
            <w:r>
              <w:rPr>
                <w:rFonts w:cs="Arial"/>
              </w:rPr>
              <w:t xml:space="preserve"> </w:t>
            </w:r>
          </w:p>
        </w:tc>
      </w:tr>
      <w:tr w:rsidR="00BA1924" w:rsidRPr="00F8479B" w14:paraId="05F10A22" w14:textId="77777777" w:rsidTr="00EC4982">
        <w:tc>
          <w:tcPr>
            <w:tcW w:w="4835" w:type="dxa"/>
            <w:shd w:val="clear" w:color="auto" w:fill="F2F2F2" w:themeFill="background1" w:themeFillShade="F2"/>
          </w:tcPr>
          <w:p w14:paraId="7B5E386E" w14:textId="77777777" w:rsidR="00BA1924" w:rsidRPr="00F8479B" w:rsidRDefault="00BA1924" w:rsidP="00F223F7">
            <w:pPr>
              <w:spacing w:after="60"/>
              <w:rPr>
                <w:rFonts w:cs="Arial"/>
                <w:b/>
                <w:i/>
              </w:rPr>
            </w:pPr>
            <w:r w:rsidRPr="00F8479B">
              <w:rPr>
                <w:rFonts w:cs="Arial"/>
                <w:b/>
                <w:i/>
              </w:rPr>
              <w:t xml:space="preserve">Klíčová zjištění: </w:t>
            </w:r>
          </w:p>
        </w:tc>
        <w:tc>
          <w:tcPr>
            <w:tcW w:w="4377" w:type="dxa"/>
            <w:shd w:val="clear" w:color="auto" w:fill="F2F2F2" w:themeFill="background1" w:themeFillShade="F2"/>
          </w:tcPr>
          <w:p w14:paraId="68A7BC55" w14:textId="77777777" w:rsidR="00BA1924" w:rsidRPr="00F8479B" w:rsidRDefault="00BA1924" w:rsidP="00F223F7">
            <w:pPr>
              <w:pStyle w:val="Odstavecseseznamem"/>
              <w:spacing w:after="60"/>
              <w:ind w:left="720"/>
              <w:rPr>
                <w:rFonts w:ascii="Arial" w:hAnsi="Arial" w:cs="Arial"/>
                <w:i/>
                <w:sz w:val="22"/>
                <w:szCs w:val="22"/>
              </w:rPr>
            </w:pPr>
          </w:p>
        </w:tc>
      </w:tr>
      <w:tr w:rsidR="00BA1924" w:rsidRPr="00B65990" w14:paraId="697633D9" w14:textId="77777777" w:rsidTr="00EC4982">
        <w:tc>
          <w:tcPr>
            <w:tcW w:w="9212" w:type="dxa"/>
            <w:gridSpan w:val="2"/>
          </w:tcPr>
          <w:p w14:paraId="5D94D610" w14:textId="3E8398CA" w:rsidR="00BA1924" w:rsidRDefault="002C1BB8" w:rsidP="00CB0469">
            <w:pPr>
              <w:pStyle w:val="Odstavecseseznamem"/>
              <w:numPr>
                <w:ilvl w:val="0"/>
                <w:numId w:val="21"/>
              </w:numPr>
              <w:spacing w:after="60"/>
              <w:rPr>
                <w:rFonts w:ascii="Arial" w:hAnsi="Arial" w:cs="Arial"/>
                <w:sz w:val="22"/>
                <w:szCs w:val="22"/>
              </w:rPr>
            </w:pPr>
            <w:r w:rsidRPr="002C1BB8">
              <w:rPr>
                <w:rFonts w:ascii="Arial" w:hAnsi="Arial" w:cs="Arial"/>
                <w:sz w:val="22"/>
                <w:szCs w:val="22"/>
              </w:rPr>
              <w:t>Realizované projekty přispěly</w:t>
            </w:r>
            <w:r>
              <w:rPr>
                <w:rFonts w:ascii="Arial" w:hAnsi="Arial" w:cs="Arial"/>
                <w:sz w:val="22"/>
                <w:szCs w:val="22"/>
              </w:rPr>
              <w:t xml:space="preserve"> vysokou měrou</w:t>
            </w:r>
            <w:r w:rsidRPr="002C1BB8">
              <w:rPr>
                <w:rFonts w:ascii="Arial" w:hAnsi="Arial" w:cs="Arial"/>
                <w:sz w:val="22"/>
                <w:szCs w:val="22"/>
              </w:rPr>
              <w:t xml:space="preserve"> k naplnění SC </w:t>
            </w:r>
            <w:r>
              <w:rPr>
                <w:rFonts w:ascii="Arial" w:hAnsi="Arial" w:cs="Arial"/>
                <w:sz w:val="22"/>
                <w:szCs w:val="22"/>
              </w:rPr>
              <w:t>definovaných ve strategii, což dokládají i naplněné cílové hodnoty MI. Nejvíce patrný je v tomto ohledu přínos projektů v PR PRV a PR IROP.</w:t>
            </w:r>
          </w:p>
          <w:p w14:paraId="2B4DF9D5" w14:textId="676EE014" w:rsidR="002C1BB8" w:rsidRPr="00F8479B" w:rsidRDefault="002C1BB8" w:rsidP="00CB0469">
            <w:pPr>
              <w:pStyle w:val="Odstavecseseznamem"/>
              <w:numPr>
                <w:ilvl w:val="0"/>
                <w:numId w:val="21"/>
              </w:numPr>
              <w:spacing w:after="60"/>
              <w:rPr>
                <w:rFonts w:ascii="Arial" w:hAnsi="Arial" w:cs="Arial"/>
                <w:sz w:val="22"/>
                <w:szCs w:val="22"/>
              </w:rPr>
            </w:pPr>
            <w:r>
              <w:rPr>
                <w:rFonts w:ascii="Arial" w:hAnsi="Arial" w:cs="Arial"/>
                <w:sz w:val="22"/>
                <w:szCs w:val="22"/>
              </w:rPr>
              <w:lastRenderedPageBreak/>
              <w:t xml:space="preserve">V PR OPŽP projekty přispěly k </w:t>
            </w:r>
            <w:r w:rsidRPr="002C1BB8">
              <w:rPr>
                <w:rFonts w:ascii="Arial" w:hAnsi="Arial" w:cs="Arial"/>
                <w:sz w:val="22"/>
                <w:szCs w:val="22"/>
              </w:rPr>
              <w:t>naplnění SC</w:t>
            </w:r>
            <w:r>
              <w:rPr>
                <w:rFonts w:ascii="Arial" w:hAnsi="Arial" w:cs="Arial"/>
                <w:sz w:val="22"/>
                <w:szCs w:val="22"/>
              </w:rPr>
              <w:t xml:space="preserve"> definovaného strategií, realizovaných projektů však bylo příliš málo.</w:t>
            </w:r>
          </w:p>
        </w:tc>
      </w:tr>
    </w:tbl>
    <w:p w14:paraId="76AFF301" w14:textId="77777777" w:rsidR="00BA1924" w:rsidRDefault="00BA1924" w:rsidP="00BA1924">
      <w:pPr>
        <w:pStyle w:val="Nadpis2"/>
        <w:numPr>
          <w:ilvl w:val="1"/>
          <w:numId w:val="0"/>
        </w:numPr>
      </w:pPr>
      <w:bookmarkStart w:id="146" w:name="_Toc517511977"/>
      <w:bookmarkStart w:id="147" w:name="_Toc200718474"/>
      <w:r>
        <w:lastRenderedPageBreak/>
        <w:t>Odpověď na evaluační otázku, doporučení</w:t>
      </w:r>
      <w:bookmarkEnd w:id="146"/>
      <w:bookmarkEnd w:id="147"/>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BA1924" w:rsidRPr="00B65990" w14:paraId="46C97D75" w14:textId="77777777" w:rsidTr="00972869">
        <w:tc>
          <w:tcPr>
            <w:tcW w:w="9062" w:type="dxa"/>
            <w:shd w:val="clear" w:color="auto" w:fill="F2F2F2" w:themeFill="background1" w:themeFillShade="F2"/>
          </w:tcPr>
          <w:p w14:paraId="570A7223" w14:textId="77777777" w:rsidR="00BA1924" w:rsidRPr="00B65990" w:rsidRDefault="00540680" w:rsidP="00F223F7">
            <w:pPr>
              <w:spacing w:after="60"/>
              <w:rPr>
                <w:rFonts w:cs="Arial"/>
                <w:b/>
                <w:i/>
              </w:rPr>
            </w:pPr>
            <w:r w:rsidRPr="00540680">
              <w:rPr>
                <w:rFonts w:cs="Arial"/>
                <w:b/>
                <w:szCs w:val="20"/>
              </w:rPr>
              <w:t>C.5 Do jaké míry vedly intervence v jedn</w:t>
            </w:r>
            <w:r w:rsidR="00A5705C">
              <w:rPr>
                <w:rFonts w:cs="Arial"/>
                <w:b/>
                <w:szCs w:val="20"/>
              </w:rPr>
              <w:t>otlivých Programových rámcích k</w:t>
            </w:r>
            <w:r w:rsidR="00A5705C">
              <w:rPr>
                <w:rFonts w:ascii="Calibri" w:hAnsi="Calibri" w:cs="Arial"/>
                <w:b/>
                <w:szCs w:val="20"/>
              </w:rPr>
              <w:t> </w:t>
            </w:r>
            <w:r w:rsidRPr="00540680">
              <w:rPr>
                <w:rFonts w:cs="Arial"/>
                <w:b/>
                <w:szCs w:val="20"/>
              </w:rPr>
              <w:t xml:space="preserve">dosahování specifických cílů </w:t>
            </w:r>
            <w:r w:rsidR="006C7C1A">
              <w:rPr>
                <w:rFonts w:cs="Arial"/>
                <w:b/>
                <w:szCs w:val="20"/>
              </w:rPr>
              <w:t>Opatření/</w:t>
            </w:r>
            <w:proofErr w:type="spellStart"/>
            <w:r w:rsidR="006C7C1A">
              <w:rPr>
                <w:rFonts w:cs="Arial"/>
                <w:b/>
                <w:szCs w:val="20"/>
              </w:rPr>
              <w:t>Fichí</w:t>
            </w:r>
            <w:proofErr w:type="spellEnd"/>
            <w:r w:rsidRPr="00540680">
              <w:rPr>
                <w:rFonts w:cs="Arial"/>
                <w:b/>
                <w:szCs w:val="20"/>
              </w:rPr>
              <w:t xml:space="preserve"> Programových rámců</w:t>
            </w:r>
            <w:r w:rsidR="008C5E88">
              <w:rPr>
                <w:rFonts w:cs="Arial"/>
                <w:b/>
                <w:szCs w:val="20"/>
              </w:rPr>
              <w:t>?</w:t>
            </w:r>
          </w:p>
        </w:tc>
      </w:tr>
      <w:tr w:rsidR="00BA1924" w:rsidRPr="00B65990" w14:paraId="08E06A97" w14:textId="77777777" w:rsidTr="00972869">
        <w:tc>
          <w:tcPr>
            <w:tcW w:w="9062" w:type="dxa"/>
          </w:tcPr>
          <w:p w14:paraId="3ADEDC0D" w14:textId="77777777" w:rsidR="00BA1924" w:rsidRPr="00B65990" w:rsidRDefault="00BA1924" w:rsidP="00F223F7">
            <w:pPr>
              <w:spacing w:after="60"/>
              <w:rPr>
                <w:rFonts w:cs="Arial"/>
              </w:rPr>
            </w:pPr>
            <w:r w:rsidRPr="00B65990">
              <w:rPr>
                <w:rFonts w:cs="Arial"/>
              </w:rPr>
              <w:t xml:space="preserve">Odpověď: </w:t>
            </w:r>
          </w:p>
          <w:p w14:paraId="12ACC3CE" w14:textId="35BB8FA4" w:rsidR="00BA1924" w:rsidRPr="00B65990" w:rsidRDefault="002C1BB8" w:rsidP="00F223F7">
            <w:pPr>
              <w:spacing w:after="60"/>
              <w:rPr>
                <w:rFonts w:cs="Arial"/>
                <w:i/>
              </w:rPr>
            </w:pPr>
            <w:r w:rsidRPr="002C1BB8">
              <w:rPr>
                <w:rFonts w:cs="Arial"/>
              </w:rPr>
              <w:t>Realizované projekty přispěly</w:t>
            </w:r>
            <w:r>
              <w:rPr>
                <w:rFonts w:cs="Arial"/>
              </w:rPr>
              <w:t xml:space="preserve"> vysokou měrou</w:t>
            </w:r>
            <w:r w:rsidRPr="002C1BB8">
              <w:rPr>
                <w:rFonts w:cs="Arial"/>
              </w:rPr>
              <w:t xml:space="preserve"> k naplnění SC </w:t>
            </w:r>
            <w:r>
              <w:rPr>
                <w:rFonts w:cs="Arial"/>
              </w:rPr>
              <w:t xml:space="preserve">definovaných ve strategii, což dokládají i naplněné cílové hodnoty monitorovacích indikátorů. Nejvíce patrný je v tomto ohledu efekt projektů v </w:t>
            </w:r>
            <w:r w:rsidRPr="001D7DBA">
              <w:rPr>
                <w:rFonts w:cs="Arial"/>
                <w:bCs/>
                <w:iCs/>
              </w:rPr>
              <w:t>rozšiřování služeb, modernizaci infrastruktury</w:t>
            </w:r>
            <w:r>
              <w:rPr>
                <w:rFonts w:cs="Arial"/>
                <w:bCs/>
                <w:iCs/>
              </w:rPr>
              <w:t xml:space="preserve"> v obcích</w:t>
            </w:r>
            <w:r w:rsidRPr="001D7DBA">
              <w:rPr>
                <w:rFonts w:cs="Arial"/>
                <w:bCs/>
                <w:iCs/>
              </w:rPr>
              <w:t>, rozšíření sociálních služeb nad rámec zákona, modernizaci zemědělské a nezemědělské výroby</w:t>
            </w:r>
            <w:r>
              <w:rPr>
                <w:rFonts w:cs="Arial"/>
                <w:bCs/>
                <w:iCs/>
              </w:rPr>
              <w:t>.</w:t>
            </w:r>
          </w:p>
        </w:tc>
      </w:tr>
      <w:tr w:rsidR="00CF00DE" w:rsidRPr="00B65990" w14:paraId="712454D3" w14:textId="77777777" w:rsidTr="00972869">
        <w:tc>
          <w:tcPr>
            <w:tcW w:w="9062" w:type="dxa"/>
            <w:shd w:val="clear" w:color="auto" w:fill="F2F2F2" w:themeFill="background1" w:themeFillShade="F2"/>
          </w:tcPr>
          <w:p w14:paraId="2465D18A" w14:textId="77777777" w:rsidR="00CF00DE" w:rsidRPr="00B65990" w:rsidRDefault="00CF00DE" w:rsidP="009527EA">
            <w:pPr>
              <w:spacing w:after="60"/>
              <w:rPr>
                <w:rFonts w:cs="Arial"/>
                <w:b/>
                <w:i/>
              </w:rPr>
            </w:pPr>
            <w:r>
              <w:rPr>
                <w:rFonts w:cs="Arial"/>
                <w:b/>
                <w:i/>
              </w:rPr>
              <w:t>Klíčové závěry (příp. doporučení pro další programová období)</w:t>
            </w:r>
          </w:p>
        </w:tc>
      </w:tr>
      <w:tr w:rsidR="00CF00DE" w:rsidRPr="00CF00DE" w14:paraId="6C97C65B" w14:textId="77777777" w:rsidTr="00972869">
        <w:tc>
          <w:tcPr>
            <w:tcW w:w="9062" w:type="dxa"/>
          </w:tcPr>
          <w:p w14:paraId="19D71D9D" w14:textId="2A690389" w:rsidR="00CF00DE" w:rsidRPr="00CF00DE" w:rsidRDefault="002C1BB8" w:rsidP="00CB0469">
            <w:pPr>
              <w:pStyle w:val="Odstavecseseznamem"/>
              <w:numPr>
                <w:ilvl w:val="0"/>
                <w:numId w:val="51"/>
              </w:numPr>
              <w:spacing w:after="60"/>
              <w:rPr>
                <w:rFonts w:ascii="Arial" w:hAnsi="Arial" w:cs="Arial"/>
                <w:sz w:val="22"/>
                <w:szCs w:val="22"/>
              </w:rPr>
            </w:pPr>
            <w:r w:rsidRPr="002C1BB8">
              <w:rPr>
                <w:rFonts w:ascii="Arial" w:hAnsi="Arial" w:cs="Arial"/>
                <w:sz w:val="22"/>
                <w:szCs w:val="22"/>
              </w:rPr>
              <w:t>Realizované projekty přispěly</w:t>
            </w:r>
            <w:r>
              <w:rPr>
                <w:rFonts w:ascii="Arial" w:hAnsi="Arial" w:cs="Arial"/>
                <w:sz w:val="22"/>
                <w:szCs w:val="22"/>
              </w:rPr>
              <w:t xml:space="preserve"> vysokou měrou</w:t>
            </w:r>
            <w:r w:rsidRPr="002C1BB8">
              <w:rPr>
                <w:rFonts w:ascii="Arial" w:hAnsi="Arial" w:cs="Arial"/>
                <w:sz w:val="22"/>
                <w:szCs w:val="22"/>
              </w:rPr>
              <w:t xml:space="preserve"> k naplnění SC </w:t>
            </w:r>
            <w:r>
              <w:rPr>
                <w:rFonts w:ascii="Arial" w:hAnsi="Arial" w:cs="Arial"/>
                <w:sz w:val="22"/>
                <w:szCs w:val="22"/>
              </w:rPr>
              <w:t>definovaných ve strategii, což dokládají i naplněné cílové hodnoty MI. Nejvíce patrný je v tomto ohledu přínos projektů v PR PRV a PR IROP</w:t>
            </w:r>
          </w:p>
        </w:tc>
      </w:tr>
      <w:tr w:rsidR="00CF00DE" w:rsidRPr="00CF00DE" w14:paraId="70857D92" w14:textId="77777777" w:rsidTr="00972869">
        <w:tc>
          <w:tcPr>
            <w:tcW w:w="9062" w:type="dxa"/>
          </w:tcPr>
          <w:p w14:paraId="15A1855A" w14:textId="6D680F76" w:rsidR="00CF00DE" w:rsidRPr="00CF00DE" w:rsidRDefault="002C1BB8" w:rsidP="00CB0469">
            <w:pPr>
              <w:pStyle w:val="Odstavecseseznamem"/>
              <w:numPr>
                <w:ilvl w:val="0"/>
                <w:numId w:val="51"/>
              </w:numPr>
              <w:spacing w:after="60"/>
              <w:rPr>
                <w:rFonts w:ascii="Arial" w:hAnsi="Arial" w:cs="Arial"/>
                <w:sz w:val="22"/>
                <w:szCs w:val="22"/>
              </w:rPr>
            </w:pPr>
            <w:r>
              <w:rPr>
                <w:rFonts w:ascii="Arial" w:hAnsi="Arial" w:cs="Arial"/>
                <w:sz w:val="22"/>
                <w:szCs w:val="22"/>
              </w:rPr>
              <w:t xml:space="preserve">V PR OPŽP projekty přispěly k </w:t>
            </w:r>
            <w:r w:rsidRPr="002C1BB8">
              <w:rPr>
                <w:rFonts w:ascii="Arial" w:hAnsi="Arial" w:cs="Arial"/>
                <w:sz w:val="22"/>
                <w:szCs w:val="22"/>
              </w:rPr>
              <w:t>naplnění SC</w:t>
            </w:r>
            <w:r>
              <w:rPr>
                <w:rFonts w:ascii="Arial" w:hAnsi="Arial" w:cs="Arial"/>
                <w:sz w:val="22"/>
                <w:szCs w:val="22"/>
              </w:rPr>
              <w:t xml:space="preserve"> definovaného strategií, realizovaných projektů však bylo příliš málo.</w:t>
            </w:r>
          </w:p>
        </w:tc>
      </w:tr>
    </w:tbl>
    <w:p w14:paraId="3EADD778" w14:textId="77777777" w:rsidR="00CE647F" w:rsidRPr="00CD77B2" w:rsidRDefault="003152F5" w:rsidP="003A1371">
      <w:pPr>
        <w:pStyle w:val="Nadpis1"/>
        <w:numPr>
          <w:ilvl w:val="0"/>
          <w:numId w:val="0"/>
        </w:numPr>
        <w:spacing w:before="360"/>
        <w:ind w:left="357" w:hanging="357"/>
      </w:pPr>
      <w:bookmarkStart w:id="148" w:name="_Toc517511978"/>
      <w:bookmarkStart w:id="149" w:name="_Toc200718475"/>
      <w:r>
        <w:t xml:space="preserve">C.6 </w:t>
      </w:r>
      <w:r w:rsidR="00CD77B2" w:rsidRPr="00CD77B2">
        <w:t>Do jaké míry vedly intervence v jedn</w:t>
      </w:r>
      <w:r w:rsidR="00A5705C">
        <w:t>otlivých Programových rámcích k</w:t>
      </w:r>
      <w:r w:rsidR="00A5705C">
        <w:rPr>
          <w:rFonts w:ascii="Calibri" w:hAnsi="Calibri"/>
        </w:rPr>
        <w:t> </w:t>
      </w:r>
      <w:r w:rsidR="00CD77B2" w:rsidRPr="00CD77B2">
        <w:t>dosažení přidané hodnoty LEADER/CLLD</w:t>
      </w:r>
      <w:r w:rsidR="002E0878">
        <w:rPr>
          <w:rStyle w:val="Znakapoznpodarou"/>
        </w:rPr>
        <w:footnoteReference w:id="24"/>
      </w:r>
      <w:r w:rsidR="00CD77B2" w:rsidRPr="00CD77B2">
        <w:t>?</w:t>
      </w:r>
      <w:bookmarkEnd w:id="148"/>
      <w:bookmarkEnd w:id="149"/>
    </w:p>
    <w:p w14:paraId="2E2FE9B1" w14:textId="77777777" w:rsidR="00CE647F" w:rsidRPr="002E0878" w:rsidRDefault="00CE647F" w:rsidP="00CE647F">
      <w:pPr>
        <w:rPr>
          <w:i/>
        </w:rPr>
      </w:pPr>
      <w:r w:rsidRPr="002E0878">
        <w:rPr>
          <w:i/>
        </w:rPr>
        <w:t xml:space="preserve">Hlavním cílem této evaluační otázky je určit a vyhodnotit, zda </w:t>
      </w:r>
      <w:r w:rsidR="002E0878" w:rsidRPr="002E0878">
        <w:rPr>
          <w:i/>
        </w:rPr>
        <w:t>a jak byla</w:t>
      </w:r>
      <w:r w:rsidRPr="002E0878">
        <w:rPr>
          <w:i/>
        </w:rPr>
        <w:t xml:space="preserve"> prostřednictvím intervencí (projektů) </w:t>
      </w:r>
      <w:r w:rsidR="002E0878" w:rsidRPr="002E0878">
        <w:rPr>
          <w:i/>
        </w:rPr>
        <w:t>do území MAS doručena přidaná hodnota</w:t>
      </w:r>
      <w:r w:rsidRPr="002E0878">
        <w:rPr>
          <w:i/>
        </w:rPr>
        <w:t>.</w:t>
      </w:r>
      <w:r w:rsidR="00D87FE1">
        <w:rPr>
          <w:i/>
        </w:rPr>
        <w:t xml:space="preserve"> Neméně důležitým cílem této otázky je také získat a prezentovat důkazy o potřebě implementace metody LEADER/CLLD v následujících programových obdobích. MAS tedy identifikuje přínosy realizace metody LEADER/CLLD, kterých by bez tohoto nástroje nebyl možné v území MAS dosáhnout. </w:t>
      </w:r>
    </w:p>
    <w:p w14:paraId="7F24EFA2" w14:textId="77777777" w:rsidR="00CE647F" w:rsidRPr="002E0878" w:rsidRDefault="00CE647F" w:rsidP="00CE647F">
      <w:pPr>
        <w:rPr>
          <w:i/>
        </w:rPr>
      </w:pPr>
      <w:r w:rsidRPr="002E0878">
        <w:rPr>
          <w:i/>
        </w:rPr>
        <w:t>Otázka je zodpovězena na základě zjištění vyplývajících z</w:t>
      </w:r>
      <w:r w:rsidR="00EC4982">
        <w:rPr>
          <w:i/>
        </w:rPr>
        <w:t xml:space="preserve"> poznatků </w:t>
      </w:r>
      <w:r w:rsidRPr="002E0878">
        <w:rPr>
          <w:i/>
        </w:rPr>
        <w:t>příp</w:t>
      </w:r>
      <w:r w:rsidR="00EC4982">
        <w:rPr>
          <w:i/>
        </w:rPr>
        <w:t>adových studií</w:t>
      </w:r>
      <w:r w:rsidR="00A5705C">
        <w:rPr>
          <w:i/>
        </w:rPr>
        <w:t xml:space="preserve"> a</w:t>
      </w:r>
      <w:r w:rsidR="00A5705C">
        <w:rPr>
          <w:rFonts w:ascii="Calibri" w:hAnsi="Calibri"/>
          <w:i/>
        </w:rPr>
        <w:t> </w:t>
      </w:r>
      <w:r w:rsidR="00EC4982">
        <w:rPr>
          <w:i/>
        </w:rPr>
        <w:t>znalostí a zkušeností</w:t>
      </w:r>
      <w:r w:rsidR="002E0878" w:rsidRPr="002E0878">
        <w:rPr>
          <w:i/>
        </w:rPr>
        <w:t xml:space="preserve"> členů Focus Group. </w:t>
      </w:r>
    </w:p>
    <w:p w14:paraId="3D877576" w14:textId="77777777" w:rsidR="00CE647F" w:rsidRPr="002E0878" w:rsidRDefault="00CE647F" w:rsidP="00CE647F">
      <w:pPr>
        <w:pStyle w:val="Nadpis2"/>
        <w:numPr>
          <w:ilvl w:val="1"/>
          <w:numId w:val="0"/>
        </w:numPr>
      </w:pPr>
      <w:bookmarkStart w:id="150" w:name="_Toc517511980"/>
      <w:bookmarkStart w:id="151" w:name="_Toc200718476"/>
      <w:r w:rsidRPr="002E0878">
        <w:t>Zdroje dat/informací</w:t>
      </w:r>
      <w:bookmarkEnd w:id="150"/>
      <w:bookmarkEnd w:id="151"/>
    </w:p>
    <w:p w14:paraId="10B213AD" w14:textId="77777777" w:rsidR="00CE647F" w:rsidRPr="002E0878" w:rsidRDefault="00CE647F" w:rsidP="00CE647F">
      <w:pPr>
        <w:rPr>
          <w:rFonts w:cs="Arial"/>
        </w:rPr>
      </w:pPr>
      <w:r w:rsidRPr="002E0878">
        <w:rPr>
          <w:rFonts w:cs="Arial"/>
        </w:rPr>
        <w:t xml:space="preserve">MAS při zodpovídání EO využije tyto dokumenty/záznamy: </w:t>
      </w:r>
    </w:p>
    <w:p w14:paraId="1AA9853A" w14:textId="77777777" w:rsidR="00D30908" w:rsidRDefault="00AD1F26" w:rsidP="00FB6437">
      <w:pPr>
        <w:pStyle w:val="Odstavecseseznamem"/>
        <w:numPr>
          <w:ilvl w:val="0"/>
          <w:numId w:val="1"/>
        </w:numPr>
        <w:spacing w:after="60"/>
        <w:rPr>
          <w:rFonts w:ascii="Arial" w:hAnsi="Arial" w:cs="Arial"/>
          <w:sz w:val="22"/>
          <w:szCs w:val="22"/>
        </w:rPr>
      </w:pPr>
      <w:r w:rsidRPr="002E0878">
        <w:rPr>
          <w:rFonts w:ascii="Arial" w:hAnsi="Arial" w:cs="Arial"/>
          <w:sz w:val="22"/>
          <w:szCs w:val="22"/>
        </w:rPr>
        <w:t xml:space="preserve">Zpracované </w:t>
      </w:r>
      <w:r w:rsidR="00D30908" w:rsidRPr="002E0878">
        <w:rPr>
          <w:rFonts w:ascii="Arial" w:hAnsi="Arial" w:cs="Arial"/>
          <w:sz w:val="22"/>
          <w:szCs w:val="22"/>
        </w:rPr>
        <w:t>Případové studie</w:t>
      </w:r>
    </w:p>
    <w:p w14:paraId="7468D071" w14:textId="77777777" w:rsidR="00EF16E4" w:rsidRDefault="00EF16E4" w:rsidP="00FB6437">
      <w:pPr>
        <w:pStyle w:val="Odstavecseseznamem"/>
        <w:numPr>
          <w:ilvl w:val="0"/>
          <w:numId w:val="1"/>
        </w:numPr>
        <w:spacing w:after="60"/>
        <w:rPr>
          <w:rFonts w:ascii="Arial" w:hAnsi="Arial" w:cs="Arial"/>
          <w:sz w:val="22"/>
          <w:szCs w:val="22"/>
        </w:rPr>
      </w:pPr>
      <w:r>
        <w:rPr>
          <w:rFonts w:ascii="Arial" w:hAnsi="Arial" w:cs="Arial"/>
          <w:sz w:val="22"/>
          <w:szCs w:val="22"/>
        </w:rPr>
        <w:t xml:space="preserve">Zápisy z realizovaných rozhovorů </w:t>
      </w:r>
    </w:p>
    <w:p w14:paraId="74117F1A" w14:textId="77777777" w:rsidR="00EF16E4" w:rsidRPr="002E0878" w:rsidRDefault="00EF16E4" w:rsidP="00FB6437">
      <w:pPr>
        <w:pStyle w:val="Odstavecseseznamem"/>
        <w:numPr>
          <w:ilvl w:val="0"/>
          <w:numId w:val="1"/>
        </w:numPr>
        <w:spacing w:after="60"/>
        <w:rPr>
          <w:rFonts w:ascii="Arial" w:hAnsi="Arial" w:cs="Arial"/>
          <w:sz w:val="22"/>
          <w:szCs w:val="22"/>
        </w:rPr>
      </w:pPr>
      <w:r>
        <w:rPr>
          <w:rFonts w:ascii="Arial" w:hAnsi="Arial" w:cs="Arial"/>
          <w:sz w:val="22"/>
          <w:szCs w:val="22"/>
        </w:rPr>
        <w:t xml:space="preserve">Poznatky z Focus Group </w:t>
      </w:r>
    </w:p>
    <w:p w14:paraId="5E45F29E" w14:textId="77777777" w:rsidR="00E540EF" w:rsidRDefault="00E540EF" w:rsidP="00FB6437">
      <w:pPr>
        <w:pStyle w:val="Odstavecseseznamem"/>
        <w:numPr>
          <w:ilvl w:val="0"/>
          <w:numId w:val="1"/>
        </w:numPr>
        <w:spacing w:after="60"/>
        <w:rPr>
          <w:rFonts w:ascii="Arial" w:hAnsi="Arial" w:cs="Arial"/>
          <w:sz w:val="22"/>
          <w:szCs w:val="22"/>
        </w:rPr>
      </w:pPr>
      <w:r w:rsidRPr="002E0878">
        <w:rPr>
          <w:rFonts w:ascii="Arial" w:hAnsi="Arial" w:cs="Arial"/>
          <w:sz w:val="22"/>
          <w:szCs w:val="22"/>
        </w:rPr>
        <w:t xml:space="preserve">Studie proveditelnosti, Podnikatelský záměr (tj. přílohy </w:t>
      </w:r>
      <w:proofErr w:type="spellStart"/>
      <w:r w:rsidRPr="002E0878">
        <w:rPr>
          <w:rFonts w:ascii="Arial" w:hAnsi="Arial" w:cs="Arial"/>
          <w:sz w:val="22"/>
          <w:szCs w:val="22"/>
        </w:rPr>
        <w:t>ŽoD</w:t>
      </w:r>
      <w:proofErr w:type="spellEnd"/>
      <w:r w:rsidRPr="002E0878">
        <w:rPr>
          <w:rFonts w:ascii="Arial" w:hAnsi="Arial" w:cs="Arial"/>
          <w:sz w:val="22"/>
          <w:szCs w:val="22"/>
        </w:rPr>
        <w:t xml:space="preserve"> popisující, jak byly cílové skupiny zapojeny do přípravy projektu) </w:t>
      </w:r>
    </w:p>
    <w:p w14:paraId="3C798013" w14:textId="77777777" w:rsidR="00016A5B" w:rsidRPr="002E0878" w:rsidRDefault="00016A5B" w:rsidP="00FB6437">
      <w:pPr>
        <w:pStyle w:val="Odstavecseseznamem"/>
        <w:numPr>
          <w:ilvl w:val="0"/>
          <w:numId w:val="1"/>
        </w:numPr>
        <w:spacing w:after="60"/>
        <w:rPr>
          <w:rFonts w:ascii="Arial" w:hAnsi="Arial" w:cs="Arial"/>
          <w:sz w:val="22"/>
          <w:szCs w:val="22"/>
        </w:rPr>
      </w:pPr>
      <w:r>
        <w:rPr>
          <w:rFonts w:ascii="Arial" w:hAnsi="Arial" w:cs="Arial"/>
          <w:sz w:val="22"/>
          <w:szCs w:val="22"/>
        </w:rPr>
        <w:t xml:space="preserve">Evaluační zpráva, případové studie a rozhovory realizované v rámci </w:t>
      </w:r>
      <w:proofErr w:type="spellStart"/>
      <w:r>
        <w:rPr>
          <w:rFonts w:ascii="Arial" w:hAnsi="Arial" w:cs="Arial"/>
          <w:sz w:val="22"/>
          <w:szCs w:val="22"/>
        </w:rPr>
        <w:t>mid</w:t>
      </w:r>
      <w:proofErr w:type="spellEnd"/>
      <w:r>
        <w:rPr>
          <w:rFonts w:ascii="Arial" w:hAnsi="Arial" w:cs="Arial"/>
          <w:sz w:val="22"/>
          <w:szCs w:val="22"/>
        </w:rPr>
        <w:t>-term evaluace</w:t>
      </w:r>
    </w:p>
    <w:p w14:paraId="1C33293A" w14:textId="77777777" w:rsidR="00CE647F" w:rsidRPr="0017317F" w:rsidRDefault="00CE647F" w:rsidP="00CE647F">
      <w:pPr>
        <w:pStyle w:val="Nadpis2"/>
        <w:numPr>
          <w:ilvl w:val="1"/>
          <w:numId w:val="0"/>
        </w:numPr>
      </w:pPr>
      <w:bookmarkStart w:id="152" w:name="_Toc517511981"/>
      <w:bookmarkStart w:id="153" w:name="_Toc200718477"/>
      <w:r w:rsidRPr="0017317F">
        <w:t>Metody sběru, zpracování a hodnocení informací/dat</w:t>
      </w:r>
      <w:bookmarkEnd w:id="152"/>
      <w:bookmarkEnd w:id="153"/>
    </w:p>
    <w:p w14:paraId="71C1651E" w14:textId="77777777" w:rsidR="00CE647F" w:rsidRPr="0017317F" w:rsidRDefault="00CE647F" w:rsidP="00CB0469">
      <w:pPr>
        <w:pStyle w:val="Odstavecseseznamem"/>
        <w:numPr>
          <w:ilvl w:val="0"/>
          <w:numId w:val="2"/>
        </w:numPr>
        <w:rPr>
          <w:rFonts w:ascii="Arial" w:hAnsi="Arial" w:cs="Arial"/>
          <w:sz w:val="22"/>
          <w:szCs w:val="22"/>
        </w:rPr>
      </w:pPr>
      <w:r w:rsidRPr="0017317F">
        <w:rPr>
          <w:rFonts w:ascii="Arial" w:hAnsi="Arial" w:cs="Arial"/>
          <w:sz w:val="22"/>
          <w:szCs w:val="22"/>
        </w:rPr>
        <w:t xml:space="preserve">Obsahová analýza </w:t>
      </w:r>
    </w:p>
    <w:p w14:paraId="235121F1" w14:textId="77777777" w:rsidR="00CE647F" w:rsidRDefault="00CE647F" w:rsidP="00CB0469">
      <w:pPr>
        <w:pStyle w:val="Odstavecseseznamem"/>
        <w:numPr>
          <w:ilvl w:val="0"/>
          <w:numId w:val="2"/>
        </w:numPr>
        <w:rPr>
          <w:rFonts w:ascii="Arial" w:hAnsi="Arial" w:cs="Arial"/>
          <w:sz w:val="22"/>
          <w:szCs w:val="22"/>
        </w:rPr>
      </w:pPr>
      <w:r w:rsidRPr="0017317F">
        <w:rPr>
          <w:rFonts w:ascii="Arial" w:hAnsi="Arial" w:cs="Arial"/>
          <w:sz w:val="22"/>
          <w:szCs w:val="22"/>
        </w:rPr>
        <w:t xml:space="preserve">Dotazování  </w:t>
      </w:r>
    </w:p>
    <w:p w14:paraId="7A8FDFB5" w14:textId="77777777" w:rsidR="000F7C8E" w:rsidRPr="0017317F" w:rsidRDefault="000F7C8E" w:rsidP="00CB0469">
      <w:pPr>
        <w:pStyle w:val="Odstavecseseznamem"/>
        <w:numPr>
          <w:ilvl w:val="0"/>
          <w:numId w:val="2"/>
        </w:numPr>
        <w:rPr>
          <w:rFonts w:ascii="Arial" w:hAnsi="Arial" w:cs="Arial"/>
          <w:sz w:val="22"/>
          <w:szCs w:val="22"/>
        </w:rPr>
      </w:pPr>
      <w:r>
        <w:rPr>
          <w:rFonts w:ascii="Arial" w:hAnsi="Arial" w:cs="Arial"/>
          <w:sz w:val="22"/>
          <w:szCs w:val="22"/>
        </w:rPr>
        <w:t>Focus Group</w:t>
      </w:r>
    </w:p>
    <w:p w14:paraId="7C8615B1" w14:textId="77777777" w:rsidR="00CE647F" w:rsidRPr="0017317F" w:rsidRDefault="00CE647F" w:rsidP="00CB0469">
      <w:pPr>
        <w:pStyle w:val="Odstavecseseznamem"/>
        <w:numPr>
          <w:ilvl w:val="0"/>
          <w:numId w:val="2"/>
        </w:numPr>
        <w:rPr>
          <w:rFonts w:ascii="Arial" w:hAnsi="Arial" w:cs="Arial"/>
          <w:sz w:val="22"/>
          <w:szCs w:val="22"/>
        </w:rPr>
      </w:pPr>
      <w:r w:rsidRPr="0017317F">
        <w:rPr>
          <w:rFonts w:ascii="Arial" w:hAnsi="Arial" w:cs="Arial"/>
          <w:sz w:val="22"/>
          <w:szCs w:val="22"/>
        </w:rPr>
        <w:t>Případové studie,</w:t>
      </w:r>
    </w:p>
    <w:p w14:paraId="3EFB19B7" w14:textId="77777777" w:rsidR="00CE647F" w:rsidRPr="0017317F" w:rsidRDefault="00CE647F" w:rsidP="00CB0469">
      <w:pPr>
        <w:pStyle w:val="Odstavecseseznamem"/>
        <w:numPr>
          <w:ilvl w:val="0"/>
          <w:numId w:val="2"/>
        </w:numPr>
        <w:rPr>
          <w:rFonts w:ascii="Arial" w:hAnsi="Arial" w:cs="Arial"/>
          <w:sz w:val="22"/>
          <w:szCs w:val="22"/>
        </w:rPr>
      </w:pPr>
      <w:r w:rsidRPr="0017317F">
        <w:rPr>
          <w:rFonts w:ascii="Arial" w:hAnsi="Arial" w:cs="Arial"/>
          <w:sz w:val="22"/>
          <w:szCs w:val="22"/>
        </w:rPr>
        <w:t xml:space="preserve">Komparativní analýza </w:t>
      </w:r>
    </w:p>
    <w:p w14:paraId="42166968" w14:textId="77777777" w:rsidR="00CE647F" w:rsidRPr="0017317F" w:rsidRDefault="00CE647F" w:rsidP="00CB0469">
      <w:pPr>
        <w:pStyle w:val="Odstavecseseznamem"/>
        <w:numPr>
          <w:ilvl w:val="0"/>
          <w:numId w:val="2"/>
        </w:numPr>
        <w:rPr>
          <w:rFonts w:ascii="Arial" w:hAnsi="Arial" w:cs="Arial"/>
          <w:sz w:val="22"/>
          <w:szCs w:val="22"/>
        </w:rPr>
      </w:pPr>
      <w:r w:rsidRPr="0017317F">
        <w:rPr>
          <w:rFonts w:ascii="Arial" w:hAnsi="Arial" w:cs="Arial"/>
          <w:sz w:val="22"/>
          <w:szCs w:val="22"/>
        </w:rPr>
        <w:lastRenderedPageBreak/>
        <w:t xml:space="preserve">Syntéza </w:t>
      </w:r>
    </w:p>
    <w:p w14:paraId="689E6A62" w14:textId="77777777" w:rsidR="00E71D1C" w:rsidRPr="00016A5B" w:rsidRDefault="002D0958" w:rsidP="00E71D1C">
      <w:pPr>
        <w:pStyle w:val="Nadpis2"/>
        <w:numPr>
          <w:ilvl w:val="1"/>
          <w:numId w:val="0"/>
        </w:numPr>
        <w:rPr>
          <w:color w:val="0070C0"/>
        </w:rPr>
      </w:pPr>
      <w:bookmarkStart w:id="154" w:name="_Toc200718478"/>
      <w:bookmarkStart w:id="155" w:name="_Toc517511983"/>
      <w:r w:rsidRPr="002D0958">
        <w:rPr>
          <w:color w:val="0070C0"/>
        </w:rPr>
        <w:t>Vyhodnocení implementace doporučení k nápravě navržených v </w:t>
      </w:r>
      <w:proofErr w:type="spellStart"/>
      <w:r w:rsidRPr="002D0958">
        <w:rPr>
          <w:color w:val="0070C0"/>
        </w:rPr>
        <w:t>mid</w:t>
      </w:r>
      <w:proofErr w:type="spellEnd"/>
      <w:r w:rsidRPr="002D0958">
        <w:rPr>
          <w:color w:val="0070C0"/>
        </w:rPr>
        <w:t>-term evaluaci</w:t>
      </w:r>
      <w:bookmarkEnd w:id="15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1"/>
        <w:gridCol w:w="1494"/>
        <w:gridCol w:w="1971"/>
        <w:gridCol w:w="2276"/>
      </w:tblGrid>
      <w:tr w:rsidR="00E71D1C" w:rsidRPr="00B65990" w14:paraId="3BEC1F22" w14:textId="77777777" w:rsidTr="00972869">
        <w:tc>
          <w:tcPr>
            <w:tcW w:w="9062" w:type="dxa"/>
            <w:gridSpan w:val="4"/>
            <w:shd w:val="clear" w:color="auto" w:fill="F2F2F2" w:themeFill="background1" w:themeFillShade="F2"/>
          </w:tcPr>
          <w:p w14:paraId="20641E53" w14:textId="77777777" w:rsidR="00E71D1C" w:rsidRPr="00B65990" w:rsidRDefault="00E71D1C" w:rsidP="000B7D1E">
            <w:pPr>
              <w:spacing w:after="60"/>
              <w:rPr>
                <w:rFonts w:cs="Arial"/>
                <w:b/>
                <w:i/>
              </w:rPr>
            </w:pPr>
            <w:r w:rsidRPr="00987230">
              <w:rPr>
                <w:rFonts w:cs="Arial"/>
                <w:b/>
                <w:szCs w:val="20"/>
              </w:rPr>
              <w:t>C.6 Do jaké míry vedly intervence v jednotlivých Programových rámcích k dosažení přidané hodnoty LEADER/CLLD?</w:t>
            </w:r>
          </w:p>
        </w:tc>
      </w:tr>
      <w:tr w:rsidR="00E71D1C" w:rsidRPr="00B65990" w14:paraId="1A53AFE8" w14:textId="77777777" w:rsidTr="00972869">
        <w:tc>
          <w:tcPr>
            <w:tcW w:w="9062" w:type="dxa"/>
            <w:gridSpan w:val="4"/>
            <w:tcBorders>
              <w:bottom w:val="single" w:sz="4" w:space="0" w:color="auto"/>
            </w:tcBorders>
            <w:shd w:val="clear" w:color="auto" w:fill="D9D9D9" w:themeFill="background1" w:themeFillShade="D9"/>
          </w:tcPr>
          <w:p w14:paraId="6C73320B" w14:textId="7067D43B" w:rsidR="00E71D1C" w:rsidRPr="00B65990" w:rsidDel="00196B46" w:rsidRDefault="00E71D1C" w:rsidP="000B7D1E">
            <w:pPr>
              <w:spacing w:after="60"/>
              <w:rPr>
                <w:rFonts w:cs="Arial"/>
                <w:b/>
                <w:i/>
              </w:rPr>
            </w:pPr>
            <w:r>
              <w:rPr>
                <w:rFonts w:cs="Arial"/>
                <w:b/>
                <w:i/>
              </w:rPr>
              <w:t>Klíčová zjištění</w:t>
            </w:r>
          </w:p>
        </w:tc>
      </w:tr>
      <w:tr w:rsidR="00E71D1C" w:rsidRPr="00B65990" w14:paraId="0ED9650B" w14:textId="77777777" w:rsidTr="00972869">
        <w:tc>
          <w:tcPr>
            <w:tcW w:w="9062" w:type="dxa"/>
            <w:gridSpan w:val="4"/>
          </w:tcPr>
          <w:p w14:paraId="17901DF1" w14:textId="003FF6E2" w:rsidR="00E71D1C" w:rsidRPr="00290622" w:rsidDel="00196B46" w:rsidRDefault="00290622" w:rsidP="000B7D1E">
            <w:pPr>
              <w:spacing w:after="60"/>
              <w:rPr>
                <w:rFonts w:cs="Arial"/>
                <w:bCs/>
                <w:iCs/>
              </w:rPr>
            </w:pPr>
            <w:r w:rsidRPr="00290622">
              <w:rPr>
                <w:rFonts w:cs="Arial"/>
                <w:bCs/>
                <w:iCs/>
              </w:rPr>
              <w:t xml:space="preserve">MAS Blanský les – </w:t>
            </w:r>
            <w:proofErr w:type="spellStart"/>
            <w:r w:rsidRPr="00290622">
              <w:rPr>
                <w:rFonts w:cs="Arial"/>
                <w:bCs/>
                <w:iCs/>
              </w:rPr>
              <w:t>Netolicko</w:t>
            </w:r>
            <w:proofErr w:type="spellEnd"/>
            <w:r w:rsidRPr="00290622">
              <w:rPr>
                <w:rFonts w:cs="Arial"/>
                <w:bCs/>
                <w:iCs/>
              </w:rPr>
              <w:t xml:space="preserve"> je pro žadatele/příjemce důležitým a žádoucím partnerem. Žadatelé/příjemci pozitivně hodnotili možnost osobních konzultací s MAS. Budou se </w:t>
            </w:r>
            <w:proofErr w:type="gramStart"/>
            <w:r w:rsidRPr="00290622">
              <w:rPr>
                <w:rFonts w:cs="Arial"/>
                <w:bCs/>
                <w:iCs/>
              </w:rPr>
              <w:t>realizovat  hlavně</w:t>
            </w:r>
            <w:proofErr w:type="gramEnd"/>
            <w:r w:rsidRPr="00290622">
              <w:rPr>
                <w:rFonts w:cs="Arial"/>
                <w:bCs/>
                <w:iCs/>
              </w:rPr>
              <w:t xml:space="preserve"> projekty investiční – zlepšení infrastruktury vzdělávání, zlepšení infrastruktury bezpečnosti dopravy, rekonstrukce sociálních bytů, investice do zemědělství, investice do nezemědělského podnikání.</w:t>
            </w:r>
          </w:p>
        </w:tc>
      </w:tr>
      <w:tr w:rsidR="00E71D1C" w:rsidRPr="00B65990" w14:paraId="169B354D" w14:textId="77777777" w:rsidTr="00972869">
        <w:tc>
          <w:tcPr>
            <w:tcW w:w="9062" w:type="dxa"/>
            <w:gridSpan w:val="4"/>
            <w:shd w:val="clear" w:color="auto" w:fill="F2F2F2" w:themeFill="background1" w:themeFillShade="F2"/>
          </w:tcPr>
          <w:p w14:paraId="45061D34" w14:textId="5A45DC75" w:rsidR="00E71D1C" w:rsidRPr="00B65990" w:rsidRDefault="00E71D1C" w:rsidP="000B7D1E">
            <w:pPr>
              <w:spacing w:after="60"/>
              <w:rPr>
                <w:rFonts w:cs="Arial"/>
                <w:b/>
                <w:i/>
              </w:rPr>
            </w:pPr>
            <w:r>
              <w:rPr>
                <w:rFonts w:cs="Arial"/>
                <w:b/>
                <w:i/>
              </w:rPr>
              <w:t>Vyhodnocení d</w:t>
            </w:r>
            <w:r w:rsidRPr="00B65990">
              <w:rPr>
                <w:rFonts w:cs="Arial"/>
                <w:b/>
                <w:i/>
              </w:rPr>
              <w:t>oporučení k řešení klíčových problémů/zjištění</w:t>
            </w:r>
            <w:r>
              <w:rPr>
                <w:rFonts w:cs="Arial"/>
                <w:b/>
                <w:i/>
              </w:rPr>
              <w:t xml:space="preserve"> z </w:t>
            </w:r>
            <w:proofErr w:type="spellStart"/>
            <w:r>
              <w:rPr>
                <w:rFonts w:cs="Arial"/>
                <w:b/>
                <w:i/>
              </w:rPr>
              <w:t>mid</w:t>
            </w:r>
            <w:proofErr w:type="spellEnd"/>
            <w:r>
              <w:rPr>
                <w:rFonts w:cs="Arial"/>
                <w:b/>
                <w:i/>
              </w:rPr>
              <w:t>-term evaluační zprávy</w:t>
            </w:r>
          </w:p>
        </w:tc>
      </w:tr>
      <w:tr w:rsidR="00E71D1C" w:rsidRPr="00C47EF8" w14:paraId="610FE48C" w14:textId="77777777" w:rsidTr="00972869">
        <w:tc>
          <w:tcPr>
            <w:tcW w:w="3321" w:type="dxa"/>
            <w:vAlign w:val="center"/>
          </w:tcPr>
          <w:p w14:paraId="5B58838B" w14:textId="77777777" w:rsidR="00E71D1C" w:rsidRPr="00C47EF8" w:rsidRDefault="00E71D1C" w:rsidP="000B7D1E">
            <w:pPr>
              <w:spacing w:after="60"/>
              <w:jc w:val="center"/>
              <w:rPr>
                <w:rFonts w:cs="Arial"/>
                <w:b/>
              </w:rPr>
            </w:pPr>
            <w:r w:rsidRPr="00C47EF8">
              <w:rPr>
                <w:rFonts w:cs="Arial"/>
                <w:b/>
              </w:rPr>
              <w:t>Doporučení (aktivita, úprava SCLLD</w:t>
            </w:r>
            <w:r>
              <w:rPr>
                <w:rFonts w:cs="Arial"/>
                <w:b/>
              </w:rPr>
              <w:t xml:space="preserve"> apod.</w:t>
            </w:r>
            <w:r w:rsidRPr="00C47EF8">
              <w:rPr>
                <w:rFonts w:cs="Arial"/>
                <w:b/>
              </w:rPr>
              <w:t>)</w:t>
            </w:r>
          </w:p>
        </w:tc>
        <w:tc>
          <w:tcPr>
            <w:tcW w:w="1494" w:type="dxa"/>
            <w:vAlign w:val="center"/>
          </w:tcPr>
          <w:p w14:paraId="6DBB4AA7" w14:textId="77777777" w:rsidR="00E71D1C" w:rsidRPr="00C47EF8" w:rsidRDefault="00E71D1C" w:rsidP="000B7D1E">
            <w:pPr>
              <w:spacing w:after="60"/>
              <w:jc w:val="center"/>
              <w:rPr>
                <w:rFonts w:cs="Arial"/>
                <w:b/>
              </w:rPr>
            </w:pPr>
            <w:r w:rsidRPr="00C47EF8">
              <w:rPr>
                <w:rFonts w:cs="Arial"/>
                <w:b/>
              </w:rPr>
              <w:t>Termín (do kdy)</w:t>
            </w:r>
          </w:p>
        </w:tc>
        <w:tc>
          <w:tcPr>
            <w:tcW w:w="1971" w:type="dxa"/>
            <w:vAlign w:val="center"/>
          </w:tcPr>
          <w:p w14:paraId="452BDCBB" w14:textId="77777777" w:rsidR="00E71D1C" w:rsidRPr="00C47EF8" w:rsidRDefault="00E71D1C" w:rsidP="000B7D1E">
            <w:pPr>
              <w:spacing w:after="60"/>
              <w:jc w:val="center"/>
              <w:rPr>
                <w:rFonts w:cs="Arial"/>
                <w:b/>
              </w:rPr>
            </w:pPr>
            <w:r>
              <w:rPr>
                <w:rFonts w:cs="Arial"/>
                <w:b/>
              </w:rPr>
              <w:t>Odpovědnost za</w:t>
            </w:r>
            <w:r>
              <w:rPr>
                <w:rFonts w:ascii="Calibri" w:hAnsi="Calibri" w:cs="Arial"/>
                <w:b/>
              </w:rPr>
              <w:t> </w:t>
            </w:r>
            <w:r w:rsidRPr="00C47EF8">
              <w:rPr>
                <w:rFonts w:cs="Arial"/>
                <w:b/>
              </w:rPr>
              <w:t>implementaci doporučení</w:t>
            </w:r>
          </w:p>
        </w:tc>
        <w:tc>
          <w:tcPr>
            <w:tcW w:w="2276" w:type="dxa"/>
            <w:vAlign w:val="center"/>
          </w:tcPr>
          <w:p w14:paraId="3EBFD9B6" w14:textId="77777777" w:rsidR="00E71D1C" w:rsidRPr="00016A5B" w:rsidRDefault="002D0958" w:rsidP="000B7D1E">
            <w:pPr>
              <w:spacing w:after="60"/>
              <w:jc w:val="center"/>
              <w:rPr>
                <w:rFonts w:cs="Arial"/>
                <w:b/>
                <w:color w:val="0070C0"/>
              </w:rPr>
            </w:pPr>
            <w:r w:rsidRPr="002D0958">
              <w:rPr>
                <w:rFonts w:cs="Arial"/>
                <w:b/>
                <w:color w:val="0070C0"/>
              </w:rPr>
              <w:t>Vyhodnocení implementace doporučení</w:t>
            </w:r>
          </w:p>
        </w:tc>
      </w:tr>
      <w:tr w:rsidR="00E71D1C" w:rsidRPr="00C47EF8" w14:paraId="35106B50" w14:textId="77777777" w:rsidTr="00972869">
        <w:tc>
          <w:tcPr>
            <w:tcW w:w="3321" w:type="dxa"/>
          </w:tcPr>
          <w:p w14:paraId="39BFA900" w14:textId="3DFBE779" w:rsidR="00E71D1C" w:rsidRPr="00C47EF8" w:rsidRDefault="00290622" w:rsidP="00CB0469">
            <w:pPr>
              <w:pStyle w:val="Odstavecseseznamem"/>
              <w:numPr>
                <w:ilvl w:val="0"/>
                <w:numId w:val="36"/>
              </w:numPr>
              <w:spacing w:after="60"/>
              <w:rPr>
                <w:rFonts w:ascii="Arial" w:hAnsi="Arial" w:cs="Arial"/>
              </w:rPr>
            </w:pPr>
            <w:r w:rsidRPr="00290622">
              <w:rPr>
                <w:rFonts w:ascii="Arial" w:hAnsi="Arial" w:cs="Arial"/>
              </w:rPr>
              <w:t>Aktivně zapojovat potenciální žadatele/příjemce do přípravy/aktualizace strategie</w:t>
            </w:r>
          </w:p>
        </w:tc>
        <w:tc>
          <w:tcPr>
            <w:tcW w:w="1494" w:type="dxa"/>
          </w:tcPr>
          <w:p w14:paraId="08C32C30" w14:textId="2B7E30CC" w:rsidR="00E71D1C" w:rsidRPr="00C47EF8" w:rsidRDefault="00290622" w:rsidP="000B7D1E">
            <w:pPr>
              <w:spacing w:after="60"/>
              <w:rPr>
                <w:rFonts w:cs="Arial"/>
              </w:rPr>
            </w:pPr>
            <w:r>
              <w:rPr>
                <w:rFonts w:cs="Arial"/>
              </w:rPr>
              <w:t>Průběžně</w:t>
            </w:r>
          </w:p>
        </w:tc>
        <w:tc>
          <w:tcPr>
            <w:tcW w:w="1971" w:type="dxa"/>
          </w:tcPr>
          <w:p w14:paraId="4282CFFB" w14:textId="5F6BAFA4" w:rsidR="00E71D1C" w:rsidRPr="00C47EF8" w:rsidRDefault="00290622" w:rsidP="000B7D1E">
            <w:pPr>
              <w:spacing w:after="60"/>
              <w:rPr>
                <w:rFonts w:cs="Arial"/>
              </w:rPr>
            </w:pPr>
            <w:r>
              <w:rPr>
                <w:rFonts w:cs="Arial"/>
              </w:rPr>
              <w:t>Kancelář MAS</w:t>
            </w:r>
          </w:p>
        </w:tc>
        <w:tc>
          <w:tcPr>
            <w:tcW w:w="2276" w:type="dxa"/>
          </w:tcPr>
          <w:p w14:paraId="2F719FE9" w14:textId="1A070095" w:rsidR="00E71D1C" w:rsidRPr="00C47EF8" w:rsidRDefault="00290622" w:rsidP="000B7D1E">
            <w:pPr>
              <w:spacing w:after="60"/>
              <w:rPr>
                <w:rFonts w:cs="Arial"/>
              </w:rPr>
            </w:pPr>
            <w:r>
              <w:rPr>
                <w:rFonts w:cs="Arial"/>
              </w:rPr>
              <w:t>MAS doporučení implementovala zcela – MAS aktivně oslovuje možné žadatele v území a konzultuje připravované záměry.</w:t>
            </w:r>
          </w:p>
        </w:tc>
      </w:tr>
    </w:tbl>
    <w:p w14:paraId="0E542D23" w14:textId="77777777" w:rsidR="00CE647F" w:rsidRPr="00CD77B2" w:rsidRDefault="00CE647F" w:rsidP="00CE647F">
      <w:pPr>
        <w:pStyle w:val="Nadpis2"/>
        <w:numPr>
          <w:ilvl w:val="1"/>
          <w:numId w:val="0"/>
        </w:numPr>
      </w:pPr>
      <w:bookmarkStart w:id="156" w:name="_Toc200718479"/>
      <w:r w:rsidRPr="00CD77B2">
        <w:t>Odpovědi na evaluační podotázky</w:t>
      </w:r>
      <w:bookmarkEnd w:id="155"/>
      <w:bookmarkEnd w:id="15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8"/>
        <w:gridCol w:w="4294"/>
      </w:tblGrid>
      <w:tr w:rsidR="00CE647F" w:rsidRPr="000F7C8E" w14:paraId="4C33EFA2" w14:textId="77777777" w:rsidTr="00EC4982">
        <w:tc>
          <w:tcPr>
            <w:tcW w:w="9212" w:type="dxa"/>
            <w:gridSpan w:val="2"/>
            <w:shd w:val="clear" w:color="auto" w:fill="F2F2F2" w:themeFill="background1" w:themeFillShade="F2"/>
          </w:tcPr>
          <w:p w14:paraId="1A947407" w14:textId="12C48D9E" w:rsidR="00CE647F" w:rsidRPr="0064596C" w:rsidRDefault="002F1D88" w:rsidP="0064596C">
            <w:pPr>
              <w:spacing w:after="60"/>
              <w:rPr>
                <w:rFonts w:cs="Arial"/>
                <w:b/>
                <w:color w:val="000000" w:themeColor="text1"/>
              </w:rPr>
            </w:pPr>
            <w:r w:rsidRPr="002F1D88">
              <w:rPr>
                <w:rFonts w:cs="Arial"/>
                <w:b/>
                <w:color w:val="000000" w:themeColor="text1"/>
              </w:rPr>
              <w:t xml:space="preserve">C.6.1) Do jaké míry vedly projekty v jednotlivých Programových rámcích ke zlepšení místní správy, tj. vyššímu zapojení veřejnosti a cílových skupin do přípravy projektu, respektive formulace problémů a potřeb? </w:t>
            </w:r>
          </w:p>
        </w:tc>
      </w:tr>
      <w:tr w:rsidR="00CE647F" w:rsidRPr="00CD77B2" w14:paraId="08A82721" w14:textId="77777777" w:rsidTr="00EC4982">
        <w:tc>
          <w:tcPr>
            <w:tcW w:w="9212" w:type="dxa"/>
            <w:gridSpan w:val="2"/>
          </w:tcPr>
          <w:p w14:paraId="7F7CF170" w14:textId="77777777" w:rsidR="00CE647F" w:rsidRDefault="00CE647F" w:rsidP="00F223F7">
            <w:pPr>
              <w:spacing w:after="60"/>
              <w:rPr>
                <w:rFonts w:cs="Arial"/>
              </w:rPr>
            </w:pPr>
            <w:r w:rsidRPr="00CD77B2">
              <w:rPr>
                <w:rFonts w:cs="Arial"/>
              </w:rPr>
              <w:t xml:space="preserve">Odpověď: </w:t>
            </w:r>
          </w:p>
          <w:p w14:paraId="47FE6D99" w14:textId="175E2C24" w:rsidR="00290622" w:rsidRDefault="00290622" w:rsidP="00F223F7">
            <w:pPr>
              <w:spacing w:after="60"/>
              <w:rPr>
                <w:rFonts w:cs="Arial"/>
              </w:rPr>
            </w:pPr>
            <w:r>
              <w:rPr>
                <w:rFonts w:cs="Arial"/>
              </w:rPr>
              <w:t xml:space="preserve">PR IROP – FG došla k závěru, že </w:t>
            </w:r>
            <w:r w:rsidRPr="00290622">
              <w:rPr>
                <w:rFonts w:cs="Arial"/>
              </w:rPr>
              <w:t xml:space="preserve">realizace SCLLD přispěla k vyšší míře zapojení </w:t>
            </w:r>
            <w:r>
              <w:rPr>
                <w:rFonts w:cs="Arial"/>
              </w:rPr>
              <w:t>zejména</w:t>
            </w:r>
            <w:r w:rsidRPr="00290622">
              <w:rPr>
                <w:rFonts w:cs="Arial"/>
              </w:rPr>
              <w:t xml:space="preserve"> cílových skupin (učitelů, žáků, </w:t>
            </w:r>
            <w:r>
              <w:rPr>
                <w:rFonts w:cs="Arial"/>
              </w:rPr>
              <w:t>hasičů, občanů a starostů obcí</w:t>
            </w:r>
            <w:r w:rsidRPr="00290622">
              <w:rPr>
                <w:rFonts w:cs="Arial"/>
              </w:rPr>
              <w:t>) do přípravy projektů</w:t>
            </w:r>
            <w:r>
              <w:rPr>
                <w:rFonts w:cs="Arial"/>
              </w:rPr>
              <w:t xml:space="preserve"> i jejich realizace. V řadě případových studií byla tato spolupráce deklarována při přípravě záměru.</w:t>
            </w:r>
          </w:p>
          <w:p w14:paraId="57928093" w14:textId="77777777" w:rsidR="00290622" w:rsidRDefault="00290622" w:rsidP="00F223F7">
            <w:pPr>
              <w:spacing w:after="60"/>
              <w:rPr>
                <w:rFonts w:cs="Arial"/>
              </w:rPr>
            </w:pPr>
          </w:p>
          <w:p w14:paraId="10D4D078" w14:textId="5905754F" w:rsidR="00290622" w:rsidRDefault="00290622" w:rsidP="00F223F7">
            <w:pPr>
              <w:spacing w:after="60"/>
              <w:rPr>
                <w:rFonts w:cs="Arial"/>
              </w:rPr>
            </w:pPr>
            <w:r>
              <w:rPr>
                <w:rFonts w:cs="Arial"/>
              </w:rPr>
              <w:t xml:space="preserve">PR OPZ – FG došla k závěru, že při </w:t>
            </w:r>
            <w:r w:rsidRPr="00290622">
              <w:rPr>
                <w:rFonts w:cs="Arial"/>
              </w:rPr>
              <w:t>realizac</w:t>
            </w:r>
            <w:r>
              <w:rPr>
                <w:rFonts w:cs="Arial"/>
              </w:rPr>
              <w:t>i</w:t>
            </w:r>
            <w:r w:rsidRPr="00290622">
              <w:rPr>
                <w:rFonts w:cs="Arial"/>
              </w:rPr>
              <w:t xml:space="preserve"> SCLLD přispěla </w:t>
            </w:r>
            <w:r>
              <w:rPr>
                <w:rFonts w:cs="Arial"/>
              </w:rPr>
              <w:t xml:space="preserve">znalost MAS prostředí regionu </w:t>
            </w:r>
            <w:r w:rsidRPr="00290622">
              <w:rPr>
                <w:rFonts w:cs="Arial"/>
              </w:rPr>
              <w:t xml:space="preserve">k vyšší míře zapojení </w:t>
            </w:r>
            <w:r>
              <w:rPr>
                <w:rFonts w:cs="Arial"/>
              </w:rPr>
              <w:t>zejména lokálních aktérů v oblasti poskytování soc. služeb a k jejich zapojení při využití lokálního lidského potenciálu (pracovníci a dobrovolníci např. na dětských táborech).</w:t>
            </w:r>
          </w:p>
          <w:p w14:paraId="57644FF7" w14:textId="77777777" w:rsidR="00290622" w:rsidRDefault="00290622" w:rsidP="00F223F7">
            <w:pPr>
              <w:spacing w:after="60"/>
              <w:rPr>
                <w:rFonts w:cs="Arial"/>
              </w:rPr>
            </w:pPr>
          </w:p>
          <w:p w14:paraId="0053E084" w14:textId="19B2B53D" w:rsidR="00290622" w:rsidRDefault="00290622" w:rsidP="00F223F7">
            <w:pPr>
              <w:spacing w:after="60"/>
              <w:rPr>
                <w:rFonts w:cs="Arial"/>
              </w:rPr>
            </w:pPr>
            <w:r>
              <w:rPr>
                <w:rFonts w:cs="Arial"/>
              </w:rPr>
              <w:t xml:space="preserve">PR </w:t>
            </w:r>
            <w:proofErr w:type="gramStart"/>
            <w:r>
              <w:rPr>
                <w:rFonts w:cs="Arial"/>
              </w:rPr>
              <w:t>PRV - FG</w:t>
            </w:r>
            <w:proofErr w:type="gramEnd"/>
            <w:r>
              <w:rPr>
                <w:rFonts w:cs="Arial"/>
              </w:rPr>
              <w:t xml:space="preserve"> došla k závěru, že při </w:t>
            </w:r>
            <w:r w:rsidRPr="00290622">
              <w:rPr>
                <w:rFonts w:cs="Arial"/>
              </w:rPr>
              <w:t>realizac</w:t>
            </w:r>
            <w:r>
              <w:rPr>
                <w:rFonts w:cs="Arial"/>
              </w:rPr>
              <w:t>i</w:t>
            </w:r>
            <w:r w:rsidRPr="00290622">
              <w:rPr>
                <w:rFonts w:cs="Arial"/>
              </w:rPr>
              <w:t xml:space="preserve"> SCLLD přispěla </w:t>
            </w:r>
            <w:r>
              <w:rPr>
                <w:rFonts w:cs="Arial"/>
              </w:rPr>
              <w:t xml:space="preserve">znalost MAS prostředí regionu </w:t>
            </w:r>
            <w:r w:rsidRPr="00290622">
              <w:rPr>
                <w:rFonts w:cs="Arial"/>
              </w:rPr>
              <w:t>k vyšší míře</w:t>
            </w:r>
            <w:r>
              <w:rPr>
                <w:rFonts w:cs="Arial"/>
              </w:rPr>
              <w:t xml:space="preserve"> zapojení </w:t>
            </w:r>
            <w:r w:rsidRPr="00290622">
              <w:rPr>
                <w:rFonts w:cs="Arial"/>
              </w:rPr>
              <w:t>lokálního lidského potenciálu</w:t>
            </w:r>
            <w:r>
              <w:rPr>
                <w:rFonts w:cs="Arial"/>
              </w:rPr>
              <w:t xml:space="preserve"> – síťování a předávání kontaktů pro reference či spolupráci mezi starosty obcí, podnikateli i zemědělci.</w:t>
            </w:r>
          </w:p>
          <w:p w14:paraId="580395FB" w14:textId="77777777" w:rsidR="00290622" w:rsidRDefault="00290622" w:rsidP="00F223F7">
            <w:pPr>
              <w:spacing w:after="60"/>
              <w:rPr>
                <w:rFonts w:cs="Arial"/>
              </w:rPr>
            </w:pPr>
          </w:p>
          <w:p w14:paraId="774762D9" w14:textId="613A031E" w:rsidR="00CE647F" w:rsidRPr="00CD77B2" w:rsidRDefault="00290622" w:rsidP="00257F32">
            <w:pPr>
              <w:spacing w:after="60"/>
              <w:rPr>
                <w:rFonts w:cs="Arial"/>
              </w:rPr>
            </w:pPr>
            <w:r>
              <w:rPr>
                <w:rFonts w:cs="Arial"/>
              </w:rPr>
              <w:t xml:space="preserve">PR </w:t>
            </w:r>
            <w:proofErr w:type="gramStart"/>
            <w:r>
              <w:rPr>
                <w:rFonts w:cs="Arial"/>
              </w:rPr>
              <w:t>OPŽP - FG</w:t>
            </w:r>
            <w:proofErr w:type="gramEnd"/>
            <w:r>
              <w:rPr>
                <w:rFonts w:cs="Arial"/>
              </w:rPr>
              <w:t xml:space="preserve"> došla k závěru, že při </w:t>
            </w:r>
            <w:r w:rsidRPr="00290622">
              <w:rPr>
                <w:rFonts w:cs="Arial"/>
              </w:rPr>
              <w:t>realizac</w:t>
            </w:r>
            <w:r>
              <w:rPr>
                <w:rFonts w:cs="Arial"/>
              </w:rPr>
              <w:t>i</w:t>
            </w:r>
            <w:r w:rsidRPr="00290622">
              <w:rPr>
                <w:rFonts w:cs="Arial"/>
              </w:rPr>
              <w:t xml:space="preserve"> SCLLD přispěla </w:t>
            </w:r>
            <w:r>
              <w:rPr>
                <w:rFonts w:cs="Arial"/>
              </w:rPr>
              <w:t xml:space="preserve">znalost MAS prostředí regionu, </w:t>
            </w:r>
            <w:r w:rsidRPr="00290622">
              <w:rPr>
                <w:rFonts w:cs="Arial"/>
              </w:rPr>
              <w:t>lokálních aktérů a kontaktů</w:t>
            </w:r>
            <w:r>
              <w:rPr>
                <w:rFonts w:cs="Arial"/>
              </w:rPr>
              <w:t xml:space="preserve"> </w:t>
            </w:r>
            <w:r w:rsidRPr="00290622">
              <w:rPr>
                <w:rFonts w:cs="Arial"/>
              </w:rPr>
              <w:t>k</w:t>
            </w:r>
            <w:r>
              <w:rPr>
                <w:rFonts w:cs="Arial"/>
              </w:rPr>
              <w:t xml:space="preserve"> síťování mezi </w:t>
            </w:r>
            <w:r w:rsidR="00257F32">
              <w:rPr>
                <w:rFonts w:cs="Arial"/>
              </w:rPr>
              <w:t>odborníky na životní prostředí a starosty obcí.</w:t>
            </w:r>
          </w:p>
        </w:tc>
      </w:tr>
      <w:tr w:rsidR="00D30908" w:rsidRPr="00CD77B2" w14:paraId="62D97019" w14:textId="77777777" w:rsidTr="00EC4982">
        <w:tc>
          <w:tcPr>
            <w:tcW w:w="9212" w:type="dxa"/>
            <w:gridSpan w:val="2"/>
            <w:shd w:val="clear" w:color="auto" w:fill="F2F2F2" w:themeFill="background1" w:themeFillShade="F2"/>
          </w:tcPr>
          <w:p w14:paraId="2C981E91" w14:textId="6CC86D3D" w:rsidR="001126BA" w:rsidRPr="0064596C" w:rsidRDefault="00D30908">
            <w:pPr>
              <w:spacing w:after="60"/>
              <w:rPr>
                <w:rFonts w:cs="Arial"/>
                <w:b/>
                <w:color w:val="000000" w:themeColor="text1"/>
              </w:rPr>
            </w:pPr>
            <w:r w:rsidRPr="00D30908">
              <w:rPr>
                <w:rFonts w:cs="Arial"/>
                <w:b/>
                <w:color w:val="000000" w:themeColor="text1"/>
              </w:rPr>
              <w:lastRenderedPageBreak/>
              <w:t>C.6.2) Do jaké míry přispěly intervence (projekty) v jednotlivých Programových rámcích k posílení sociálního kapitálu</w:t>
            </w:r>
            <w:r>
              <w:rPr>
                <w:rStyle w:val="Znakapoznpodarou"/>
                <w:b/>
                <w:color w:val="000000" w:themeColor="text1"/>
              </w:rPr>
              <w:footnoteReference w:id="25"/>
            </w:r>
            <w:r w:rsidRPr="00D30908">
              <w:rPr>
                <w:rFonts w:cs="Arial"/>
                <w:b/>
                <w:color w:val="000000" w:themeColor="text1"/>
              </w:rPr>
              <w:t xml:space="preserve"> v území MAS? </w:t>
            </w:r>
            <w:r w:rsidRPr="00E540EF">
              <w:rPr>
                <w:rFonts w:cs="Arial"/>
                <w:b/>
                <w:color w:val="000000" w:themeColor="text1"/>
              </w:rPr>
              <w:t xml:space="preserve"> </w:t>
            </w:r>
          </w:p>
        </w:tc>
      </w:tr>
      <w:tr w:rsidR="00D30908" w:rsidRPr="00CD77B2" w14:paraId="0C8033FF" w14:textId="77777777" w:rsidTr="00EC4982">
        <w:tc>
          <w:tcPr>
            <w:tcW w:w="9212" w:type="dxa"/>
            <w:gridSpan w:val="2"/>
          </w:tcPr>
          <w:p w14:paraId="4AAE5D9A" w14:textId="77777777" w:rsidR="00D30908" w:rsidRPr="00CD77B2" w:rsidRDefault="00D30908" w:rsidP="00C47F8A">
            <w:pPr>
              <w:spacing w:after="60"/>
              <w:rPr>
                <w:rFonts w:cs="Arial"/>
              </w:rPr>
            </w:pPr>
            <w:r w:rsidRPr="00CD77B2">
              <w:rPr>
                <w:rFonts w:cs="Arial"/>
              </w:rPr>
              <w:t xml:space="preserve">Odpověď: </w:t>
            </w:r>
          </w:p>
          <w:p w14:paraId="1E49B3B7" w14:textId="64E6A47D" w:rsidR="00E80B3F" w:rsidRPr="00CD77B2" w:rsidRDefault="00257F32" w:rsidP="00E80B3F">
            <w:pPr>
              <w:spacing w:after="60"/>
              <w:rPr>
                <w:rFonts w:cs="Arial"/>
              </w:rPr>
            </w:pPr>
            <w:r>
              <w:rPr>
                <w:rFonts w:cs="Arial"/>
              </w:rPr>
              <w:t xml:space="preserve">FG definovala společně u všech PR, že </w:t>
            </w:r>
            <w:r w:rsidRPr="00257F32">
              <w:rPr>
                <w:rFonts w:cs="Arial"/>
              </w:rPr>
              <w:t xml:space="preserve">realizace SCLLD </w:t>
            </w:r>
            <w:r>
              <w:rPr>
                <w:rFonts w:cs="Arial"/>
              </w:rPr>
              <w:t>pomohla</w:t>
            </w:r>
            <w:r w:rsidRPr="00257F32">
              <w:rPr>
                <w:rFonts w:cs="Arial"/>
              </w:rPr>
              <w:t xml:space="preserve"> ke zlepšení znalostí a dovedností příjemců (příp. potenciálních žadatelů)</w:t>
            </w:r>
            <w:r>
              <w:rPr>
                <w:rFonts w:cs="Arial"/>
              </w:rPr>
              <w:t xml:space="preserve"> – zejména síťováním lokálních aktérů, předáváním kontaktů a informací v případech „</w:t>
            </w:r>
            <w:proofErr w:type="spellStart"/>
            <w:r>
              <w:rPr>
                <w:rFonts w:cs="Arial"/>
              </w:rPr>
              <w:t>best</w:t>
            </w:r>
            <w:proofErr w:type="spellEnd"/>
            <w:r>
              <w:rPr>
                <w:rFonts w:cs="Arial"/>
              </w:rPr>
              <w:t xml:space="preserve"> </w:t>
            </w:r>
            <w:proofErr w:type="spellStart"/>
            <w:r>
              <w:rPr>
                <w:rFonts w:cs="Arial"/>
              </w:rPr>
              <w:t>practise</w:t>
            </w:r>
            <w:proofErr w:type="spellEnd"/>
            <w:r>
              <w:rPr>
                <w:rFonts w:cs="Arial"/>
              </w:rPr>
              <w:t>“ a aktivními konzultacemi a spoluprací při přípravě záměrů ze strany MAS</w:t>
            </w:r>
            <w:r w:rsidRPr="00257F32">
              <w:rPr>
                <w:rFonts w:cs="Arial"/>
              </w:rPr>
              <w:t>.</w:t>
            </w:r>
            <w:r>
              <w:rPr>
                <w:rFonts w:cs="Arial"/>
              </w:rPr>
              <w:t xml:space="preserve"> FG proto spatřuje posílení sociálního kapitálu v území zejména mezi aktivními aktéry, kteří v území přispívají k pozitivním změnám, </w:t>
            </w:r>
            <w:r w:rsidR="00E80B3F" w:rsidRPr="00E80B3F">
              <w:rPr>
                <w:rFonts w:cs="Arial"/>
              </w:rPr>
              <w:t>zvýšen</w:t>
            </w:r>
            <w:r w:rsidR="00E80B3F">
              <w:rPr>
                <w:rFonts w:cs="Arial"/>
              </w:rPr>
              <w:t>í</w:t>
            </w:r>
            <w:r w:rsidR="00E80B3F" w:rsidRPr="00E80B3F">
              <w:rPr>
                <w:rFonts w:cs="Arial"/>
              </w:rPr>
              <w:t xml:space="preserve"> mír</w:t>
            </w:r>
            <w:r w:rsidR="00E80B3F">
              <w:rPr>
                <w:rFonts w:cs="Arial"/>
              </w:rPr>
              <w:t>y vzájemné</w:t>
            </w:r>
            <w:r w:rsidR="00E80B3F" w:rsidRPr="00E80B3F">
              <w:rPr>
                <w:rFonts w:cs="Arial"/>
              </w:rPr>
              <w:t xml:space="preserve"> důvěry</w:t>
            </w:r>
            <w:r w:rsidR="00E80B3F">
              <w:rPr>
                <w:rFonts w:cs="Arial"/>
              </w:rPr>
              <w:t xml:space="preserve"> a </w:t>
            </w:r>
            <w:r w:rsidR="00E80B3F" w:rsidRPr="00E80B3F">
              <w:rPr>
                <w:rFonts w:cs="Arial"/>
              </w:rPr>
              <w:t>vznik</w:t>
            </w:r>
            <w:r w:rsidR="00E80B3F">
              <w:rPr>
                <w:rFonts w:cs="Arial"/>
              </w:rPr>
              <w:t>u</w:t>
            </w:r>
            <w:r w:rsidR="00E80B3F" w:rsidRPr="00E80B3F">
              <w:rPr>
                <w:rFonts w:cs="Arial"/>
              </w:rPr>
              <w:t xml:space="preserve"> nových sítí apod., což zvyšuje odolnost (</w:t>
            </w:r>
            <w:proofErr w:type="spellStart"/>
            <w:r w:rsidR="00E80B3F" w:rsidRPr="00E80B3F">
              <w:rPr>
                <w:rFonts w:cs="Arial"/>
              </w:rPr>
              <w:t>resilienci</w:t>
            </w:r>
            <w:proofErr w:type="spellEnd"/>
            <w:r w:rsidR="00E80B3F" w:rsidRPr="00E80B3F">
              <w:rPr>
                <w:rFonts w:cs="Arial"/>
              </w:rPr>
              <w:t>) a</w:t>
            </w:r>
            <w:r w:rsidR="00E80B3F">
              <w:rPr>
                <w:rFonts w:cs="Arial"/>
              </w:rPr>
              <w:t xml:space="preserve"> </w:t>
            </w:r>
            <w:r w:rsidR="00E80B3F" w:rsidRPr="00E80B3F">
              <w:rPr>
                <w:rFonts w:cs="Arial"/>
              </w:rPr>
              <w:t>adaptabilitu komunity na změny,</w:t>
            </w:r>
            <w:r w:rsidR="00E80B3F">
              <w:rPr>
                <w:rFonts w:cs="Arial"/>
              </w:rPr>
              <w:t xml:space="preserve"> přičemž MAS je hodnocena jako jeden z těchto aktivních aktérů.</w:t>
            </w:r>
          </w:p>
        </w:tc>
      </w:tr>
      <w:tr w:rsidR="00D30908" w:rsidRPr="00CD77B2" w14:paraId="28A08333" w14:textId="77777777" w:rsidTr="00EC4982">
        <w:tc>
          <w:tcPr>
            <w:tcW w:w="9212" w:type="dxa"/>
            <w:gridSpan w:val="2"/>
            <w:shd w:val="clear" w:color="auto" w:fill="F2F2F2" w:themeFill="background1" w:themeFillShade="F2"/>
          </w:tcPr>
          <w:p w14:paraId="2561810D" w14:textId="6D0FF017" w:rsidR="00D30908" w:rsidRPr="0064596C" w:rsidRDefault="00EC4982" w:rsidP="00D87FE1">
            <w:pPr>
              <w:spacing w:after="60"/>
              <w:rPr>
                <w:rFonts w:cs="Arial"/>
                <w:b/>
                <w:color w:val="000000" w:themeColor="text1"/>
              </w:rPr>
            </w:pPr>
            <w:r>
              <w:rPr>
                <w:rFonts w:cs="Arial"/>
                <w:b/>
                <w:color w:val="000000" w:themeColor="text1"/>
              </w:rPr>
              <w:t>C.6.3</w:t>
            </w:r>
            <w:r w:rsidR="00D30908" w:rsidRPr="00D30908">
              <w:rPr>
                <w:rFonts w:cs="Arial"/>
                <w:b/>
                <w:color w:val="000000" w:themeColor="text1"/>
              </w:rPr>
              <w:t xml:space="preserve">) Do jaké míry MAS přispěla k inovativnosti projektů?  </w:t>
            </w:r>
            <w:r w:rsidR="00D30908" w:rsidRPr="00E540EF">
              <w:rPr>
                <w:rFonts w:cs="Arial"/>
                <w:b/>
                <w:color w:val="000000" w:themeColor="text1"/>
              </w:rPr>
              <w:t xml:space="preserve"> </w:t>
            </w:r>
          </w:p>
        </w:tc>
      </w:tr>
      <w:tr w:rsidR="00D30908" w:rsidRPr="00CD77B2" w14:paraId="0ED8A399" w14:textId="77777777" w:rsidTr="00EC4982">
        <w:tc>
          <w:tcPr>
            <w:tcW w:w="9212" w:type="dxa"/>
            <w:gridSpan w:val="2"/>
          </w:tcPr>
          <w:p w14:paraId="30D60D33" w14:textId="77777777" w:rsidR="00D30908" w:rsidRPr="00CD77B2" w:rsidRDefault="00D30908" w:rsidP="00C47F8A">
            <w:pPr>
              <w:spacing w:after="60"/>
              <w:rPr>
                <w:rFonts w:cs="Arial"/>
              </w:rPr>
            </w:pPr>
            <w:r w:rsidRPr="00CD77B2">
              <w:rPr>
                <w:rFonts w:cs="Arial"/>
              </w:rPr>
              <w:t xml:space="preserve">Odpověď: </w:t>
            </w:r>
          </w:p>
          <w:p w14:paraId="1EC536EB" w14:textId="544201B2" w:rsidR="00D30908" w:rsidRPr="00CD77B2" w:rsidRDefault="00257F32" w:rsidP="00C47F8A">
            <w:pPr>
              <w:spacing w:after="60"/>
              <w:rPr>
                <w:rFonts w:cs="Arial"/>
              </w:rPr>
            </w:pPr>
            <w:r w:rsidRPr="00257F32">
              <w:rPr>
                <w:rFonts w:cs="Arial"/>
              </w:rPr>
              <w:t xml:space="preserve">MAS </w:t>
            </w:r>
            <w:r>
              <w:rPr>
                <w:rFonts w:cs="Arial"/>
              </w:rPr>
              <w:t xml:space="preserve">aktivně </w:t>
            </w:r>
            <w:r w:rsidRPr="00257F32">
              <w:rPr>
                <w:rFonts w:cs="Arial"/>
              </w:rPr>
              <w:t>konzultovala</w:t>
            </w:r>
            <w:r>
              <w:rPr>
                <w:rFonts w:cs="Arial"/>
              </w:rPr>
              <w:t xml:space="preserve"> projektové záměry</w:t>
            </w:r>
            <w:r w:rsidRPr="00257F32">
              <w:rPr>
                <w:rFonts w:cs="Arial"/>
              </w:rPr>
              <w:t>, zjišťovala potřebnost v území v součinnosti např. s členy MAS, potenciálními žadateli, představiteli samospráv, NNO, drobnými podnikateli</w:t>
            </w:r>
            <w:r>
              <w:rPr>
                <w:rFonts w:cs="Arial"/>
              </w:rPr>
              <w:t xml:space="preserve"> a reagovala pružně na případné změny v potřebách v území</w:t>
            </w:r>
            <w:r w:rsidRPr="00257F32">
              <w:rPr>
                <w:rFonts w:cs="Arial"/>
              </w:rPr>
              <w:t xml:space="preserve">. </w:t>
            </w:r>
            <w:r>
              <w:rPr>
                <w:rFonts w:cs="Arial"/>
              </w:rPr>
              <w:t xml:space="preserve">MAS také dokázala různým CS pomoci s přípravou </w:t>
            </w:r>
            <w:r w:rsidRPr="00257F32">
              <w:rPr>
                <w:rFonts w:cs="Arial"/>
              </w:rPr>
              <w:t>projektů předložených v jiných OP</w:t>
            </w:r>
            <w:r>
              <w:rPr>
                <w:rFonts w:cs="Arial"/>
              </w:rPr>
              <w:t xml:space="preserve"> a zajišťovala p</w:t>
            </w:r>
            <w:r w:rsidRPr="00257F32">
              <w:rPr>
                <w:rFonts w:cs="Arial"/>
              </w:rPr>
              <w:t>omoc při</w:t>
            </w:r>
            <w:r>
              <w:rPr>
                <w:rFonts w:cs="Arial"/>
              </w:rPr>
              <w:t xml:space="preserve"> jejich</w:t>
            </w:r>
            <w:r w:rsidRPr="00257F32">
              <w:rPr>
                <w:rFonts w:cs="Arial"/>
              </w:rPr>
              <w:t xml:space="preserve"> realizaci</w:t>
            </w:r>
            <w:r>
              <w:rPr>
                <w:rFonts w:cs="Arial"/>
              </w:rPr>
              <w:t>. FG spatřuje proto inovativnost projektů ve sdílení tzv. „</w:t>
            </w:r>
            <w:proofErr w:type="spellStart"/>
            <w:r>
              <w:rPr>
                <w:rFonts w:cs="Arial"/>
              </w:rPr>
              <w:t>best</w:t>
            </w:r>
            <w:proofErr w:type="spellEnd"/>
            <w:r>
              <w:rPr>
                <w:rFonts w:cs="Arial"/>
              </w:rPr>
              <w:t xml:space="preserve"> </w:t>
            </w:r>
            <w:proofErr w:type="spellStart"/>
            <w:r>
              <w:rPr>
                <w:rFonts w:cs="Arial"/>
              </w:rPr>
              <w:t>practise</w:t>
            </w:r>
            <w:proofErr w:type="spellEnd"/>
            <w:r>
              <w:rPr>
                <w:rFonts w:cs="Arial"/>
              </w:rPr>
              <w:t>“, která se díky MAS v území rozvinula.</w:t>
            </w:r>
          </w:p>
        </w:tc>
      </w:tr>
      <w:tr w:rsidR="00AD1F26" w:rsidRPr="00CD77B2" w14:paraId="7C17ADA9" w14:textId="77777777" w:rsidTr="00EC4982">
        <w:tc>
          <w:tcPr>
            <w:tcW w:w="9212" w:type="dxa"/>
            <w:gridSpan w:val="2"/>
            <w:shd w:val="clear" w:color="auto" w:fill="F2F2F2" w:themeFill="background1" w:themeFillShade="F2"/>
          </w:tcPr>
          <w:p w14:paraId="5B98483A" w14:textId="177A85B7" w:rsidR="00AD1F26" w:rsidRPr="0064596C" w:rsidRDefault="00EC4982" w:rsidP="0064596C">
            <w:pPr>
              <w:spacing w:after="60"/>
              <w:rPr>
                <w:rFonts w:cs="Arial"/>
                <w:b/>
                <w:color w:val="000000" w:themeColor="text1"/>
              </w:rPr>
            </w:pPr>
            <w:r>
              <w:rPr>
                <w:rFonts w:cs="Arial"/>
                <w:b/>
                <w:color w:val="000000" w:themeColor="text1"/>
              </w:rPr>
              <w:t>C.6.4</w:t>
            </w:r>
            <w:r w:rsidR="00AD1F26" w:rsidRPr="00AD1F26">
              <w:rPr>
                <w:rFonts w:cs="Arial"/>
                <w:b/>
                <w:color w:val="000000" w:themeColor="text1"/>
              </w:rPr>
              <w:t xml:space="preserve">) Do jaké míry přispěly intervence (projekty) v jednotlivých Programových rámcích k dosažení synergických </w:t>
            </w:r>
            <w:r w:rsidR="00AD1F26">
              <w:rPr>
                <w:rFonts w:cs="Arial"/>
                <w:b/>
                <w:color w:val="000000" w:themeColor="text1"/>
              </w:rPr>
              <w:t>účinků</w:t>
            </w:r>
            <w:r w:rsidR="00AD1F26">
              <w:rPr>
                <w:rStyle w:val="Znakapoznpodarou"/>
                <w:b/>
                <w:color w:val="000000" w:themeColor="text1"/>
              </w:rPr>
              <w:footnoteReference w:id="26"/>
            </w:r>
            <w:r w:rsidR="00AD1F26" w:rsidRPr="00AD1F26">
              <w:rPr>
                <w:rFonts w:cs="Arial"/>
                <w:b/>
                <w:color w:val="000000" w:themeColor="text1"/>
              </w:rPr>
              <w:t>, kterých by nebylo dosaženo prostřednictvím projektů individuálních?</w:t>
            </w:r>
            <w:r w:rsidR="00AD1F26" w:rsidRPr="00E540EF">
              <w:rPr>
                <w:rFonts w:cs="Arial"/>
                <w:b/>
                <w:color w:val="000000" w:themeColor="text1"/>
              </w:rPr>
              <w:t xml:space="preserve"> </w:t>
            </w:r>
          </w:p>
        </w:tc>
      </w:tr>
      <w:tr w:rsidR="00AD1F26" w:rsidRPr="00CD77B2" w14:paraId="4196D3F5" w14:textId="77777777" w:rsidTr="00EC4982">
        <w:tc>
          <w:tcPr>
            <w:tcW w:w="9212" w:type="dxa"/>
            <w:gridSpan w:val="2"/>
          </w:tcPr>
          <w:p w14:paraId="336E2F5F" w14:textId="77777777" w:rsidR="00AD1F26" w:rsidRPr="00CD77B2" w:rsidRDefault="00AD1F26" w:rsidP="00C47F8A">
            <w:pPr>
              <w:spacing w:after="60"/>
              <w:rPr>
                <w:rFonts w:cs="Arial"/>
              </w:rPr>
            </w:pPr>
            <w:r w:rsidRPr="00CD77B2">
              <w:rPr>
                <w:rFonts w:cs="Arial"/>
              </w:rPr>
              <w:t xml:space="preserve">Odpověď: </w:t>
            </w:r>
          </w:p>
          <w:p w14:paraId="251C1679" w14:textId="58FDBFD2" w:rsidR="00953016" w:rsidRPr="00CD77B2" w:rsidRDefault="00953016" w:rsidP="00257F32">
            <w:pPr>
              <w:spacing w:after="60"/>
              <w:rPr>
                <w:rFonts w:cs="Arial"/>
              </w:rPr>
            </w:pPr>
            <w:r>
              <w:rPr>
                <w:rFonts w:cs="Arial"/>
                <w:iCs/>
              </w:rPr>
              <w:t>FG vyhodnotila, že k</w:t>
            </w:r>
            <w:r w:rsidR="00257F32" w:rsidRPr="00257F32">
              <w:rPr>
                <w:rFonts w:cs="Arial"/>
                <w:iCs/>
              </w:rPr>
              <w:t xml:space="preserve">ombinování různých operačních programů </w:t>
            </w:r>
            <w:r>
              <w:rPr>
                <w:rFonts w:cs="Arial"/>
                <w:iCs/>
              </w:rPr>
              <w:t xml:space="preserve">v území </w:t>
            </w:r>
            <w:r w:rsidR="00257F32" w:rsidRPr="00257F32">
              <w:rPr>
                <w:rFonts w:cs="Arial"/>
                <w:iCs/>
              </w:rPr>
              <w:t>umožnilo vytváření synergických efektů</w:t>
            </w:r>
            <w:r>
              <w:rPr>
                <w:rFonts w:cs="Arial"/>
                <w:iCs/>
              </w:rPr>
              <w:t xml:space="preserve"> jednotlivých projektů pod MAS. </w:t>
            </w:r>
            <w:r w:rsidRPr="00953016">
              <w:rPr>
                <w:rFonts w:cs="Arial"/>
                <w:iCs/>
              </w:rPr>
              <w:t xml:space="preserve">MAS aktivně konzultovala projektové záměry, zjišťovala potřebnost v území v součinnosti např. s členy MAS, potenciálními žadateli, představiteli samospráv, NNO, drobnými podnikateli a reagovala pružně na případné změny v potřebách v území. MAS také dokázala různým CS pomoci s přípravou projektů předložených v jiných OP a zajišťovala pomoc při jejich realizaci. FG </w:t>
            </w:r>
            <w:r>
              <w:rPr>
                <w:rFonts w:cs="Arial"/>
                <w:iCs/>
              </w:rPr>
              <w:t xml:space="preserve">v tomto spatřuje </w:t>
            </w:r>
            <w:r w:rsidRPr="00953016">
              <w:rPr>
                <w:rFonts w:cs="Arial"/>
                <w:iCs/>
              </w:rPr>
              <w:t xml:space="preserve">vytváření synergických a integrovaných </w:t>
            </w:r>
            <w:r>
              <w:rPr>
                <w:rFonts w:cs="Arial"/>
                <w:iCs/>
              </w:rPr>
              <w:t>efektů realizovaných projektů v území.</w:t>
            </w:r>
            <w:r w:rsidRPr="00953016">
              <w:rPr>
                <w:rFonts w:cs="Arial"/>
                <w:iCs/>
              </w:rPr>
              <w:t xml:space="preserve"> </w:t>
            </w:r>
          </w:p>
        </w:tc>
      </w:tr>
      <w:tr w:rsidR="00CE647F" w:rsidRPr="00CD77B2" w14:paraId="02E14631" w14:textId="77777777" w:rsidTr="00EC4982">
        <w:tc>
          <w:tcPr>
            <w:tcW w:w="4835" w:type="dxa"/>
            <w:shd w:val="clear" w:color="auto" w:fill="F2F2F2" w:themeFill="background1" w:themeFillShade="F2"/>
          </w:tcPr>
          <w:p w14:paraId="524E3A17" w14:textId="77777777" w:rsidR="00CE647F" w:rsidRPr="00CD77B2" w:rsidRDefault="00CE647F" w:rsidP="00F223F7">
            <w:pPr>
              <w:spacing w:after="60"/>
              <w:rPr>
                <w:rFonts w:cs="Arial"/>
                <w:b/>
                <w:i/>
              </w:rPr>
            </w:pPr>
            <w:r w:rsidRPr="00CD77B2">
              <w:rPr>
                <w:rFonts w:cs="Arial"/>
                <w:b/>
                <w:i/>
              </w:rPr>
              <w:t xml:space="preserve">Klíčová zjištění: </w:t>
            </w:r>
          </w:p>
        </w:tc>
        <w:tc>
          <w:tcPr>
            <w:tcW w:w="4377" w:type="dxa"/>
            <w:shd w:val="clear" w:color="auto" w:fill="F2F2F2" w:themeFill="background1" w:themeFillShade="F2"/>
          </w:tcPr>
          <w:p w14:paraId="1E176743" w14:textId="77777777" w:rsidR="00CE647F" w:rsidRPr="00CD77B2" w:rsidRDefault="00CE647F" w:rsidP="00F223F7">
            <w:pPr>
              <w:pStyle w:val="Odstavecseseznamem"/>
              <w:spacing w:after="60"/>
              <w:ind w:left="720"/>
              <w:rPr>
                <w:rFonts w:ascii="Arial" w:hAnsi="Arial" w:cs="Arial"/>
                <w:i/>
                <w:sz w:val="22"/>
                <w:szCs w:val="22"/>
              </w:rPr>
            </w:pPr>
          </w:p>
        </w:tc>
      </w:tr>
      <w:tr w:rsidR="00CE647F" w:rsidRPr="00CD77B2" w14:paraId="4994362B" w14:textId="77777777" w:rsidTr="00EC4982">
        <w:tc>
          <w:tcPr>
            <w:tcW w:w="9212" w:type="dxa"/>
            <w:gridSpan w:val="2"/>
          </w:tcPr>
          <w:p w14:paraId="08D9A8D2" w14:textId="77777777" w:rsidR="00991ADF" w:rsidRDefault="00953016" w:rsidP="00CB0469">
            <w:pPr>
              <w:pStyle w:val="Odstavecseseznamem"/>
              <w:numPr>
                <w:ilvl w:val="0"/>
                <w:numId w:val="28"/>
              </w:numPr>
              <w:spacing w:after="60"/>
              <w:rPr>
                <w:rFonts w:ascii="Arial" w:hAnsi="Arial" w:cs="Arial"/>
                <w:sz w:val="22"/>
                <w:szCs w:val="22"/>
              </w:rPr>
            </w:pPr>
            <w:r>
              <w:rPr>
                <w:rFonts w:ascii="Arial" w:hAnsi="Arial" w:cs="Arial"/>
                <w:sz w:val="22"/>
                <w:szCs w:val="22"/>
              </w:rPr>
              <w:t>K</w:t>
            </w:r>
            <w:r w:rsidRPr="00953016">
              <w:rPr>
                <w:rFonts w:ascii="Arial" w:hAnsi="Arial" w:cs="Arial"/>
                <w:sz w:val="22"/>
                <w:szCs w:val="22"/>
              </w:rPr>
              <w:t>ombinování různých operačních programů v území umožnilo vytváření synergických efektů jednotlivých projektů při implementaci SCLLD</w:t>
            </w:r>
            <w:r>
              <w:rPr>
                <w:rFonts w:ascii="Arial" w:hAnsi="Arial" w:cs="Arial"/>
                <w:sz w:val="22"/>
                <w:szCs w:val="22"/>
              </w:rPr>
              <w:t>.</w:t>
            </w:r>
          </w:p>
          <w:p w14:paraId="38810B1D" w14:textId="29842611" w:rsidR="00953016" w:rsidRDefault="00953016" w:rsidP="00CB0469">
            <w:pPr>
              <w:pStyle w:val="Odstavecseseznamem"/>
              <w:numPr>
                <w:ilvl w:val="0"/>
                <w:numId w:val="28"/>
              </w:numPr>
              <w:spacing w:after="60"/>
              <w:rPr>
                <w:rFonts w:ascii="Arial" w:hAnsi="Arial" w:cs="Arial"/>
                <w:sz w:val="22"/>
                <w:szCs w:val="22"/>
              </w:rPr>
            </w:pPr>
            <w:r w:rsidRPr="00953016">
              <w:rPr>
                <w:rFonts w:ascii="Arial" w:hAnsi="Arial" w:cs="Arial"/>
                <w:sz w:val="22"/>
                <w:szCs w:val="22"/>
              </w:rPr>
              <w:t>MAS aktivně konzultovala projektové záměry, zjišťovala potřebnost v území v součinnosti např. s členy MAS, potenciálními žadateli, představiteli samospráv, NNO, drobnými podnikateli a reagovala pružně na případné změny v potřebách v</w:t>
            </w:r>
            <w:r>
              <w:rPr>
                <w:rFonts w:ascii="Arial" w:hAnsi="Arial" w:cs="Arial"/>
                <w:sz w:val="22"/>
                <w:szCs w:val="22"/>
              </w:rPr>
              <w:t> </w:t>
            </w:r>
            <w:r w:rsidRPr="00953016">
              <w:rPr>
                <w:rFonts w:ascii="Arial" w:hAnsi="Arial" w:cs="Arial"/>
                <w:sz w:val="22"/>
                <w:szCs w:val="22"/>
              </w:rPr>
              <w:t>území</w:t>
            </w:r>
            <w:r>
              <w:rPr>
                <w:rFonts w:ascii="Arial" w:hAnsi="Arial" w:cs="Arial"/>
                <w:sz w:val="22"/>
                <w:szCs w:val="22"/>
              </w:rPr>
              <w:t>, čímž dochází ke sdílení</w:t>
            </w:r>
            <w:r w:rsidRPr="00953016">
              <w:rPr>
                <w:rFonts w:ascii="Arial" w:hAnsi="Arial" w:cs="Arial"/>
                <w:sz w:val="22"/>
                <w:szCs w:val="22"/>
              </w:rPr>
              <w:t xml:space="preserve"> informac</w:t>
            </w:r>
            <w:r>
              <w:rPr>
                <w:rFonts w:ascii="Arial" w:hAnsi="Arial" w:cs="Arial"/>
                <w:sz w:val="22"/>
                <w:szCs w:val="22"/>
              </w:rPr>
              <w:t>í v </w:t>
            </w:r>
            <w:r w:rsidRPr="00953016">
              <w:rPr>
                <w:rFonts w:ascii="Arial" w:hAnsi="Arial" w:cs="Arial"/>
                <w:sz w:val="22"/>
                <w:szCs w:val="22"/>
              </w:rPr>
              <w:t>území</w:t>
            </w:r>
            <w:r>
              <w:rPr>
                <w:rFonts w:ascii="Arial" w:hAnsi="Arial" w:cs="Arial"/>
                <w:sz w:val="22"/>
                <w:szCs w:val="22"/>
              </w:rPr>
              <w:t xml:space="preserve"> MAS.</w:t>
            </w:r>
          </w:p>
        </w:tc>
      </w:tr>
    </w:tbl>
    <w:p w14:paraId="55EEF945" w14:textId="77777777" w:rsidR="00CE647F" w:rsidRPr="003E1DF6" w:rsidRDefault="00CE647F" w:rsidP="00CE647F">
      <w:pPr>
        <w:pStyle w:val="Nadpis2"/>
        <w:numPr>
          <w:ilvl w:val="1"/>
          <w:numId w:val="0"/>
        </w:numPr>
      </w:pPr>
      <w:bookmarkStart w:id="157" w:name="_Toc517511984"/>
      <w:bookmarkStart w:id="158" w:name="_Toc200718480"/>
      <w:r w:rsidRPr="003E1DF6">
        <w:t>Odpověď na evaluační otázku, doporučení</w:t>
      </w:r>
      <w:bookmarkEnd w:id="157"/>
      <w:bookmarkEnd w:id="158"/>
      <w:r w:rsidRPr="003E1DF6">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E647F" w:rsidRPr="00CD77B2" w14:paraId="11D93F75" w14:textId="77777777" w:rsidTr="00CF00DE">
        <w:tc>
          <w:tcPr>
            <w:tcW w:w="9288" w:type="dxa"/>
            <w:shd w:val="clear" w:color="auto" w:fill="F2F2F2" w:themeFill="background1" w:themeFillShade="F2"/>
          </w:tcPr>
          <w:p w14:paraId="4BDDAA40" w14:textId="77777777" w:rsidR="00CE647F" w:rsidRPr="00CD77B2" w:rsidRDefault="003E1DF6" w:rsidP="00F223F7">
            <w:pPr>
              <w:spacing w:after="60"/>
              <w:rPr>
                <w:rFonts w:cs="Arial"/>
                <w:b/>
                <w:i/>
                <w:highlight w:val="yellow"/>
              </w:rPr>
            </w:pPr>
            <w:r>
              <w:rPr>
                <w:rFonts w:cs="Arial"/>
                <w:b/>
                <w:szCs w:val="20"/>
              </w:rPr>
              <w:lastRenderedPageBreak/>
              <w:t xml:space="preserve">C.6 </w:t>
            </w:r>
            <w:r w:rsidRPr="003E1DF6">
              <w:rPr>
                <w:rFonts w:cs="Arial"/>
                <w:b/>
                <w:szCs w:val="20"/>
              </w:rPr>
              <w:t>Do jaké míry vedly intervence v jednotlivých Programových rámcích k dosažení přidané hodnoty LEADER/CLLD</w:t>
            </w:r>
            <w:r w:rsidR="00AA783B">
              <w:rPr>
                <w:rFonts w:cs="Arial"/>
                <w:b/>
                <w:szCs w:val="20"/>
              </w:rPr>
              <w:t>?</w:t>
            </w:r>
          </w:p>
        </w:tc>
      </w:tr>
      <w:tr w:rsidR="00CE647F" w:rsidRPr="003E1DF6" w14:paraId="7240155B" w14:textId="77777777" w:rsidTr="00CF00DE">
        <w:tc>
          <w:tcPr>
            <w:tcW w:w="9288" w:type="dxa"/>
          </w:tcPr>
          <w:p w14:paraId="1605E19B" w14:textId="1F5ECD14" w:rsidR="008C541A" w:rsidRPr="00C732BF" w:rsidRDefault="00CE647F" w:rsidP="008C541A">
            <w:pPr>
              <w:spacing w:after="60"/>
              <w:rPr>
                <w:rFonts w:cs="Arial"/>
              </w:rPr>
            </w:pPr>
            <w:r w:rsidRPr="00C732BF">
              <w:rPr>
                <w:rFonts w:cs="Arial"/>
              </w:rPr>
              <w:t>Odpověď:</w:t>
            </w:r>
            <w:r w:rsidR="008C541A" w:rsidRPr="00C732BF">
              <w:t xml:space="preserve"> </w:t>
            </w:r>
            <w:r w:rsidR="00775BE7" w:rsidRPr="00C732BF">
              <w:rPr>
                <w:rFonts w:cs="Arial"/>
              </w:rPr>
              <w:t>Projekty</w:t>
            </w:r>
            <w:r w:rsidR="008C541A" w:rsidRPr="00C732BF">
              <w:rPr>
                <w:rFonts w:cs="Arial"/>
              </w:rPr>
              <w:t xml:space="preserve"> </w:t>
            </w:r>
            <w:r w:rsidR="00775BE7" w:rsidRPr="00C732BF">
              <w:rPr>
                <w:rFonts w:cs="Arial"/>
              </w:rPr>
              <w:t>podpořené</w:t>
            </w:r>
            <w:r w:rsidR="008C541A" w:rsidRPr="00C732BF">
              <w:rPr>
                <w:rFonts w:cs="Arial"/>
              </w:rPr>
              <w:t xml:space="preserve"> v rámci jednotlivých P</w:t>
            </w:r>
            <w:r w:rsidR="00775BE7" w:rsidRPr="00C732BF">
              <w:rPr>
                <w:rFonts w:cs="Arial"/>
              </w:rPr>
              <w:t>R</w:t>
            </w:r>
            <w:r w:rsidR="008C541A" w:rsidRPr="00C732BF">
              <w:rPr>
                <w:rFonts w:cs="Arial"/>
              </w:rPr>
              <w:t xml:space="preserve"> SCLLD přispěly k dosažení přidané hodnoty LEADER/CLLD významně. MAS v tomto sehrála díky své znalosti místního prostředí a flexibilnímu přístupu k potřebám regionu i žadatelů pozitivní roli tím, že zapojila cílové skupiny do přípravy i realizace projektů a tím se podařilo posílit participaci aktérů na místní úrovni.</w:t>
            </w:r>
          </w:p>
          <w:p w14:paraId="78AEAD4A" w14:textId="64A6EEFA" w:rsidR="008C541A" w:rsidRPr="00C732BF" w:rsidRDefault="008C541A" w:rsidP="008C541A">
            <w:pPr>
              <w:spacing w:after="60"/>
              <w:rPr>
                <w:rFonts w:cs="Arial"/>
              </w:rPr>
            </w:pPr>
            <w:r w:rsidRPr="00C732BF">
              <w:rPr>
                <w:rFonts w:cs="Arial"/>
              </w:rPr>
              <w:t xml:space="preserve">V rámci PR OPZ bylo zásadním přínosem budování sociálního kapitálu prostřednictvím síťování, sdílení informací a rozvoje důvěry mezi aktéry v území. </w:t>
            </w:r>
          </w:p>
          <w:p w14:paraId="4AE069E2" w14:textId="40058165" w:rsidR="008C541A" w:rsidRPr="00C732BF" w:rsidRDefault="008C541A" w:rsidP="008C541A">
            <w:pPr>
              <w:spacing w:after="60"/>
              <w:rPr>
                <w:rFonts w:cs="Arial"/>
              </w:rPr>
            </w:pPr>
            <w:r w:rsidRPr="00C732BF">
              <w:rPr>
                <w:rFonts w:cs="Arial"/>
              </w:rPr>
              <w:t>V rámci PR IROP podpořila MAS inovativní přístup skrze osobní konzultace, šíření osvědčených postupů („</w:t>
            </w:r>
            <w:proofErr w:type="spellStart"/>
            <w:r w:rsidRPr="00C732BF">
              <w:rPr>
                <w:rFonts w:cs="Arial"/>
              </w:rPr>
              <w:t>best</w:t>
            </w:r>
            <w:proofErr w:type="spellEnd"/>
            <w:r w:rsidRPr="00C732BF">
              <w:rPr>
                <w:rFonts w:cs="Arial"/>
              </w:rPr>
              <w:t xml:space="preserve"> </w:t>
            </w:r>
            <w:proofErr w:type="spellStart"/>
            <w:r w:rsidRPr="00C732BF">
              <w:rPr>
                <w:rFonts w:cs="Arial"/>
              </w:rPr>
              <w:t>practise</w:t>
            </w:r>
            <w:proofErr w:type="spellEnd"/>
            <w:r w:rsidRPr="00C732BF">
              <w:rPr>
                <w:rFonts w:cs="Arial"/>
              </w:rPr>
              <w:t xml:space="preserve">“) a propojení různých stakeholderů v území. </w:t>
            </w:r>
          </w:p>
          <w:p w14:paraId="2C7D0806" w14:textId="56A49E73" w:rsidR="008C541A" w:rsidRPr="00C732BF" w:rsidRDefault="008C541A" w:rsidP="008C541A">
            <w:pPr>
              <w:spacing w:after="60"/>
              <w:rPr>
                <w:rFonts w:cs="Arial"/>
              </w:rPr>
            </w:pPr>
            <w:r w:rsidRPr="00C732BF">
              <w:rPr>
                <w:rFonts w:cs="Arial"/>
              </w:rPr>
              <w:t>V</w:t>
            </w:r>
            <w:r w:rsidR="00BA5FD6" w:rsidRPr="00C732BF">
              <w:rPr>
                <w:rFonts w:cs="Arial"/>
              </w:rPr>
              <w:t xml:space="preserve"> rámci </w:t>
            </w:r>
            <w:r w:rsidRPr="00C732BF">
              <w:rPr>
                <w:rFonts w:cs="Arial"/>
              </w:rPr>
              <w:t xml:space="preserve">PR PRV </w:t>
            </w:r>
            <w:r w:rsidR="00A86383" w:rsidRPr="00C732BF">
              <w:rPr>
                <w:rFonts w:cs="Arial"/>
              </w:rPr>
              <w:t xml:space="preserve">spočívá přidaná hodnota metody </w:t>
            </w:r>
            <w:r w:rsidR="00BA5FD6" w:rsidRPr="00C732BF">
              <w:rPr>
                <w:rFonts w:cs="Arial"/>
              </w:rPr>
              <w:t xml:space="preserve">LEADER </w:t>
            </w:r>
            <w:r w:rsidR="00A86383" w:rsidRPr="00C732BF">
              <w:rPr>
                <w:rFonts w:cs="Arial"/>
              </w:rPr>
              <w:t>v</w:t>
            </w:r>
            <w:r w:rsidR="00BA5FD6" w:rsidRPr="00C732BF">
              <w:rPr>
                <w:rFonts w:cs="Arial"/>
              </w:rPr>
              <w:t xml:space="preserve"> zapojení </w:t>
            </w:r>
            <w:proofErr w:type="spellStart"/>
            <w:r w:rsidR="00BA5FD6" w:rsidRPr="00C732BF">
              <w:rPr>
                <w:rFonts w:cs="Arial"/>
              </w:rPr>
              <w:t>prvožadatelů</w:t>
            </w:r>
            <w:proofErr w:type="spellEnd"/>
            <w:r w:rsidR="00BA5FD6" w:rsidRPr="00C732BF">
              <w:rPr>
                <w:rFonts w:cs="Arial"/>
              </w:rPr>
              <w:t>, kteří by bez podpory MAS o dotaci nežádali</w:t>
            </w:r>
            <w:r w:rsidR="00A86383" w:rsidRPr="00C732BF">
              <w:rPr>
                <w:rFonts w:cs="Arial"/>
              </w:rPr>
              <w:t>, přičemž realizace jednoho projektu často podnítila další investice nebo aktivity v území.</w:t>
            </w:r>
          </w:p>
          <w:p w14:paraId="5E8EB8AA" w14:textId="08A0061E" w:rsidR="00A86383" w:rsidRPr="00C732BF" w:rsidRDefault="00A86383" w:rsidP="008C541A">
            <w:pPr>
              <w:spacing w:after="60"/>
              <w:rPr>
                <w:rFonts w:cs="Arial"/>
              </w:rPr>
            </w:pPr>
            <w:r w:rsidRPr="00C732BF">
              <w:rPr>
                <w:rFonts w:cs="Arial"/>
              </w:rPr>
              <w:t>V rámci PR OPŽP byl vzhledem k nízkému počtu žadatelů efekt metody LEADER zanedbatelný.</w:t>
            </w:r>
          </w:p>
          <w:p w14:paraId="2F79E482" w14:textId="7A440FF8" w:rsidR="00257F32" w:rsidRPr="00C732BF" w:rsidRDefault="008C541A" w:rsidP="008C541A">
            <w:pPr>
              <w:spacing w:after="60"/>
              <w:rPr>
                <w:rFonts w:cs="Arial"/>
              </w:rPr>
            </w:pPr>
            <w:r w:rsidRPr="00C732BF">
              <w:rPr>
                <w:rFonts w:cs="Arial"/>
              </w:rPr>
              <w:t>Obecně pak kombinace více operačních programů umožnila vznik synergických efektů, které by individuálními projekty nebylo možné dosáhnout. FG shledává přidanou hodnotu LEADER/CLLD v propojení lidí, znalostí a zdrojů</w:t>
            </w:r>
            <w:r w:rsidR="00A86383" w:rsidRPr="00C732BF">
              <w:rPr>
                <w:rFonts w:cs="Arial"/>
              </w:rPr>
              <w:t xml:space="preserve"> v území,</w:t>
            </w:r>
            <w:r w:rsidRPr="00C732BF">
              <w:rPr>
                <w:rFonts w:cs="Arial"/>
              </w:rPr>
              <w:t xml:space="preserve"> což vede ke komplexním, efektivním a udržitelným změnám na místní úrovni. MAS v tomto procesu působí jako klíčový facilitátor pozitivního rozvoje, její vliv je však limitován finančními prostředky, které má MAS k dispozici.</w:t>
            </w:r>
          </w:p>
        </w:tc>
      </w:tr>
      <w:tr w:rsidR="00CF00DE" w:rsidRPr="00B65990" w14:paraId="16DE8F0E" w14:textId="77777777" w:rsidTr="009527EA">
        <w:tc>
          <w:tcPr>
            <w:tcW w:w="9288" w:type="dxa"/>
            <w:shd w:val="clear" w:color="auto" w:fill="F2F2F2" w:themeFill="background1" w:themeFillShade="F2"/>
          </w:tcPr>
          <w:p w14:paraId="1F8044DD" w14:textId="77777777" w:rsidR="00CF00DE" w:rsidRPr="00B65990" w:rsidRDefault="00CF00DE" w:rsidP="009527EA">
            <w:pPr>
              <w:spacing w:after="60"/>
              <w:rPr>
                <w:rFonts w:cs="Arial"/>
                <w:b/>
                <w:i/>
              </w:rPr>
            </w:pPr>
            <w:r>
              <w:rPr>
                <w:rFonts w:cs="Arial"/>
                <w:b/>
                <w:i/>
              </w:rPr>
              <w:t>Klíčové závěry (příp. doporučení pro další programová období)</w:t>
            </w:r>
          </w:p>
        </w:tc>
      </w:tr>
      <w:tr w:rsidR="00CF00DE" w:rsidRPr="00CF00DE" w14:paraId="18E4D46D" w14:textId="77777777" w:rsidTr="009527EA">
        <w:tc>
          <w:tcPr>
            <w:tcW w:w="9288" w:type="dxa"/>
          </w:tcPr>
          <w:p w14:paraId="7322CB79" w14:textId="60319868" w:rsidR="00CF00DE" w:rsidRPr="00CF00DE" w:rsidRDefault="00250485" w:rsidP="00CB0469">
            <w:pPr>
              <w:pStyle w:val="Odstavecseseznamem"/>
              <w:numPr>
                <w:ilvl w:val="0"/>
                <w:numId w:val="52"/>
              </w:numPr>
              <w:spacing w:after="60"/>
              <w:rPr>
                <w:rFonts w:ascii="Arial" w:hAnsi="Arial" w:cs="Arial"/>
                <w:sz w:val="22"/>
                <w:szCs w:val="22"/>
              </w:rPr>
            </w:pPr>
            <w:r>
              <w:rPr>
                <w:rFonts w:ascii="Arial" w:hAnsi="Arial" w:cs="Arial"/>
                <w:sz w:val="22"/>
                <w:szCs w:val="22"/>
              </w:rPr>
              <w:t xml:space="preserve">Přidaná hodnota LEADER/CLLD spočívá </w:t>
            </w:r>
            <w:r w:rsidRPr="00250485">
              <w:rPr>
                <w:rFonts w:ascii="Arial" w:hAnsi="Arial" w:cs="Arial"/>
                <w:sz w:val="22"/>
                <w:szCs w:val="22"/>
              </w:rPr>
              <w:t xml:space="preserve">zejména </w:t>
            </w:r>
            <w:r>
              <w:rPr>
                <w:rFonts w:ascii="Arial" w:hAnsi="Arial" w:cs="Arial"/>
                <w:sz w:val="22"/>
                <w:szCs w:val="22"/>
              </w:rPr>
              <w:t xml:space="preserve">v </w:t>
            </w:r>
            <w:r w:rsidRPr="00250485">
              <w:rPr>
                <w:rFonts w:ascii="Arial" w:hAnsi="Arial" w:cs="Arial"/>
                <w:sz w:val="22"/>
                <w:szCs w:val="22"/>
              </w:rPr>
              <w:t>síťování lokálních aktérů, předáváním kontaktů a informací v případech „</w:t>
            </w:r>
            <w:proofErr w:type="spellStart"/>
            <w:r w:rsidRPr="00250485">
              <w:rPr>
                <w:rFonts w:ascii="Arial" w:hAnsi="Arial" w:cs="Arial"/>
                <w:sz w:val="22"/>
                <w:szCs w:val="22"/>
              </w:rPr>
              <w:t>best</w:t>
            </w:r>
            <w:proofErr w:type="spellEnd"/>
            <w:r w:rsidRPr="00250485">
              <w:rPr>
                <w:rFonts w:ascii="Arial" w:hAnsi="Arial" w:cs="Arial"/>
                <w:sz w:val="22"/>
                <w:szCs w:val="22"/>
              </w:rPr>
              <w:t xml:space="preserve"> </w:t>
            </w:r>
            <w:proofErr w:type="spellStart"/>
            <w:r w:rsidRPr="00250485">
              <w:rPr>
                <w:rFonts w:ascii="Arial" w:hAnsi="Arial" w:cs="Arial"/>
                <w:sz w:val="22"/>
                <w:szCs w:val="22"/>
              </w:rPr>
              <w:t>practise</w:t>
            </w:r>
            <w:proofErr w:type="spellEnd"/>
            <w:r w:rsidRPr="00250485">
              <w:rPr>
                <w:rFonts w:ascii="Arial" w:hAnsi="Arial" w:cs="Arial"/>
                <w:sz w:val="22"/>
                <w:szCs w:val="22"/>
              </w:rPr>
              <w:t>“ a aktivními konzultacemi a spoluprací při přípravě záměrů ze strany MAS.</w:t>
            </w:r>
          </w:p>
        </w:tc>
      </w:tr>
      <w:tr w:rsidR="00CF00DE" w:rsidRPr="00CF00DE" w14:paraId="6B9C2985" w14:textId="77777777" w:rsidTr="009527EA">
        <w:tc>
          <w:tcPr>
            <w:tcW w:w="9288" w:type="dxa"/>
          </w:tcPr>
          <w:p w14:paraId="1DB609A1" w14:textId="2144AB25" w:rsidR="00CF00DE" w:rsidRPr="00CF00DE" w:rsidRDefault="00250485" w:rsidP="00CB0469">
            <w:pPr>
              <w:pStyle w:val="Odstavecseseznamem"/>
              <w:numPr>
                <w:ilvl w:val="0"/>
                <w:numId w:val="52"/>
              </w:numPr>
              <w:spacing w:after="60"/>
              <w:rPr>
                <w:rFonts w:ascii="Arial" w:hAnsi="Arial" w:cs="Arial"/>
                <w:sz w:val="22"/>
                <w:szCs w:val="22"/>
              </w:rPr>
            </w:pPr>
            <w:r>
              <w:rPr>
                <w:rFonts w:ascii="Arial" w:hAnsi="Arial" w:cs="Arial"/>
                <w:sz w:val="22"/>
                <w:szCs w:val="22"/>
              </w:rPr>
              <w:t>K</w:t>
            </w:r>
            <w:r w:rsidRPr="00953016">
              <w:rPr>
                <w:rFonts w:ascii="Arial" w:hAnsi="Arial" w:cs="Arial"/>
                <w:sz w:val="22"/>
                <w:szCs w:val="22"/>
              </w:rPr>
              <w:t>ombinování různých operačních programů v území umožnilo vytváření synergických efektů jednotlivých projektů při implementaci SCLLD</w:t>
            </w:r>
            <w:r>
              <w:rPr>
                <w:rFonts w:ascii="Arial" w:hAnsi="Arial" w:cs="Arial"/>
                <w:sz w:val="22"/>
                <w:szCs w:val="22"/>
              </w:rPr>
              <w:t>.</w:t>
            </w:r>
          </w:p>
        </w:tc>
      </w:tr>
      <w:tr w:rsidR="00CF00DE" w:rsidRPr="00CF00DE" w14:paraId="37E4EBB8" w14:textId="77777777" w:rsidTr="009527EA">
        <w:tc>
          <w:tcPr>
            <w:tcW w:w="9288" w:type="dxa"/>
          </w:tcPr>
          <w:p w14:paraId="60F1D0D2" w14:textId="3359D319" w:rsidR="00CF00DE" w:rsidRPr="00CF00DE" w:rsidRDefault="00250485" w:rsidP="00CB0469">
            <w:pPr>
              <w:pStyle w:val="Odstavecseseznamem"/>
              <w:numPr>
                <w:ilvl w:val="0"/>
                <w:numId w:val="52"/>
              </w:numPr>
              <w:spacing w:after="60"/>
              <w:rPr>
                <w:rFonts w:ascii="Arial" w:hAnsi="Arial" w:cs="Arial"/>
                <w:sz w:val="22"/>
                <w:szCs w:val="22"/>
              </w:rPr>
            </w:pPr>
            <w:r>
              <w:rPr>
                <w:rFonts w:ascii="Arial" w:hAnsi="Arial" w:cs="Arial"/>
                <w:sz w:val="22"/>
                <w:szCs w:val="22"/>
              </w:rPr>
              <w:t xml:space="preserve">Přidaná hodnota LEADER/CLLD přispívá k </w:t>
            </w:r>
            <w:r w:rsidRPr="00250485">
              <w:rPr>
                <w:rFonts w:ascii="Arial" w:hAnsi="Arial" w:cs="Arial"/>
                <w:sz w:val="22"/>
                <w:szCs w:val="22"/>
              </w:rPr>
              <w:t xml:space="preserve">posílení sociálního kapitálu v území zejména </w:t>
            </w:r>
            <w:r>
              <w:rPr>
                <w:rFonts w:ascii="Arial" w:hAnsi="Arial" w:cs="Arial"/>
                <w:sz w:val="22"/>
                <w:szCs w:val="22"/>
              </w:rPr>
              <w:t xml:space="preserve">prostřednictvím spolupráce mezi </w:t>
            </w:r>
            <w:r w:rsidRPr="00250485">
              <w:rPr>
                <w:rFonts w:ascii="Arial" w:hAnsi="Arial" w:cs="Arial"/>
                <w:sz w:val="22"/>
                <w:szCs w:val="22"/>
              </w:rPr>
              <w:t>aktivními aktéry, kteří v území přispívají k pozitivním změnám, přičemž MAS je hodnocena jako jeden z nich.</w:t>
            </w:r>
          </w:p>
        </w:tc>
      </w:tr>
    </w:tbl>
    <w:p w14:paraId="6433CD1B" w14:textId="77777777" w:rsidR="00E15A13" w:rsidRPr="00E46C1B" w:rsidRDefault="00094C68" w:rsidP="003A1371">
      <w:pPr>
        <w:pStyle w:val="Nadpis1"/>
        <w:numPr>
          <w:ilvl w:val="0"/>
          <w:numId w:val="0"/>
        </w:numPr>
        <w:spacing w:before="360"/>
        <w:ind w:left="357" w:hanging="357"/>
      </w:pPr>
      <w:bookmarkStart w:id="159" w:name="_Toc517511985"/>
      <w:bookmarkStart w:id="160" w:name="_Toc200718481"/>
      <w:r w:rsidRPr="00094C68">
        <w:t>C.7 Do jaké míry dochází k naplnění cílů strategie jako celku?</w:t>
      </w:r>
      <w:bookmarkEnd w:id="159"/>
      <w:bookmarkEnd w:id="160"/>
      <w:r w:rsidRPr="00094C68">
        <w:t xml:space="preserve">    </w:t>
      </w:r>
    </w:p>
    <w:p w14:paraId="325067CA" w14:textId="04343F19" w:rsidR="00E15A13" w:rsidRPr="00E46C1B" w:rsidRDefault="00094C68" w:rsidP="00E15A13">
      <w:pPr>
        <w:rPr>
          <w:i/>
        </w:rPr>
      </w:pPr>
      <w:r w:rsidRPr="00094C68">
        <w:rPr>
          <w:i/>
        </w:rPr>
        <w:t xml:space="preserve">Hlavním cílem této evaluační otázky je určit a vyhodnotit, do jaké míry </w:t>
      </w:r>
      <w:r w:rsidR="00D87FE1">
        <w:rPr>
          <w:i/>
        </w:rPr>
        <w:t xml:space="preserve">došlo v programovém období </w:t>
      </w:r>
      <w:proofErr w:type="gramStart"/>
      <w:r w:rsidR="00D87FE1">
        <w:rPr>
          <w:i/>
        </w:rPr>
        <w:t>2014 - 2020</w:t>
      </w:r>
      <w:proofErr w:type="gramEnd"/>
      <w:r w:rsidR="00D87FE1" w:rsidRPr="00094C68">
        <w:rPr>
          <w:i/>
        </w:rPr>
        <w:t xml:space="preserve"> </w:t>
      </w:r>
      <w:r w:rsidRPr="00094C68">
        <w:rPr>
          <w:i/>
        </w:rPr>
        <w:t xml:space="preserve">k plnění specifických a strategických cílů strategie CLLD </w:t>
      </w:r>
      <w:r w:rsidR="00D87FE1">
        <w:rPr>
          <w:i/>
        </w:rPr>
        <w:t xml:space="preserve">MAS </w:t>
      </w:r>
      <w:r w:rsidR="00250485">
        <w:rPr>
          <w:i/>
        </w:rPr>
        <w:t xml:space="preserve">Blanský </w:t>
      </w:r>
      <w:proofErr w:type="gramStart"/>
      <w:r w:rsidR="00250485">
        <w:rPr>
          <w:i/>
        </w:rPr>
        <w:t xml:space="preserve">les - </w:t>
      </w:r>
      <w:proofErr w:type="spellStart"/>
      <w:r w:rsidR="00250485">
        <w:rPr>
          <w:i/>
        </w:rPr>
        <w:t>Netolicko</w:t>
      </w:r>
      <w:proofErr w:type="spellEnd"/>
      <w:proofErr w:type="gramEnd"/>
      <w:r w:rsidR="00D87FE1">
        <w:rPr>
          <w:i/>
        </w:rPr>
        <w:t xml:space="preserve"> </w:t>
      </w:r>
      <w:r w:rsidRPr="00094C68">
        <w:rPr>
          <w:i/>
        </w:rPr>
        <w:t xml:space="preserve">jako celku. Tj. zda lze na základě hodnocených intervencí identifikovat přínosy k celkovému pokroku SCLLD. </w:t>
      </w:r>
    </w:p>
    <w:p w14:paraId="51AA8833" w14:textId="77777777" w:rsidR="00E15A13" w:rsidRPr="00E46C1B" w:rsidRDefault="00094C68" w:rsidP="00E15A13">
      <w:pPr>
        <w:rPr>
          <w:i/>
        </w:rPr>
      </w:pPr>
      <w:r w:rsidRPr="00094C68">
        <w:rPr>
          <w:i/>
        </w:rPr>
        <w:t>Otázka je zodpovězena na základě zjištění vyplývajících z případových studií a s využitím intervenční logiky a integračních vazeb zpracovaných v</w:t>
      </w:r>
      <w:r w:rsidR="00D87FE1">
        <w:rPr>
          <w:i/>
        </w:rPr>
        <w:t> </w:t>
      </w:r>
      <w:r w:rsidRPr="00094C68">
        <w:rPr>
          <w:i/>
        </w:rPr>
        <w:t>SCLLD</w:t>
      </w:r>
      <w:r w:rsidR="00D87FE1">
        <w:rPr>
          <w:i/>
        </w:rPr>
        <w:t xml:space="preserve"> a prostřednictvím diskuse Focus Group</w:t>
      </w:r>
      <w:r w:rsidRPr="00094C68">
        <w:rPr>
          <w:i/>
        </w:rPr>
        <w:t xml:space="preserve">. </w:t>
      </w:r>
    </w:p>
    <w:p w14:paraId="647BFD88" w14:textId="77777777" w:rsidR="00E15A13" w:rsidRPr="00E46C1B" w:rsidRDefault="00094C68" w:rsidP="00E15A13">
      <w:pPr>
        <w:pStyle w:val="Nadpis2"/>
        <w:numPr>
          <w:ilvl w:val="1"/>
          <w:numId w:val="0"/>
        </w:numPr>
      </w:pPr>
      <w:bookmarkStart w:id="161" w:name="_Toc517511987"/>
      <w:bookmarkStart w:id="162" w:name="_Toc200718482"/>
      <w:r w:rsidRPr="00094C68">
        <w:t>Zdroje dat/informací</w:t>
      </w:r>
      <w:bookmarkEnd w:id="161"/>
      <w:bookmarkEnd w:id="162"/>
    </w:p>
    <w:p w14:paraId="03BA2E71" w14:textId="77777777" w:rsidR="00E15A13" w:rsidRPr="00E46C1B" w:rsidRDefault="00094C68" w:rsidP="00E15A13">
      <w:pPr>
        <w:rPr>
          <w:rFonts w:cs="Arial"/>
        </w:rPr>
      </w:pPr>
      <w:r w:rsidRPr="00094C68">
        <w:rPr>
          <w:rFonts w:cs="Arial"/>
        </w:rPr>
        <w:t xml:space="preserve">MAS při zodpovídání EO využije tyto dokumenty/záznamy: </w:t>
      </w:r>
    </w:p>
    <w:p w14:paraId="189444F9" w14:textId="77777777" w:rsidR="00B37631" w:rsidRPr="002E0878" w:rsidRDefault="00B37631" w:rsidP="00FB6437">
      <w:pPr>
        <w:pStyle w:val="Odstavecseseznamem"/>
        <w:numPr>
          <w:ilvl w:val="0"/>
          <w:numId w:val="1"/>
        </w:numPr>
        <w:spacing w:after="60"/>
        <w:rPr>
          <w:rFonts w:ascii="Arial" w:hAnsi="Arial" w:cs="Arial"/>
          <w:sz w:val="22"/>
          <w:szCs w:val="22"/>
        </w:rPr>
      </w:pPr>
      <w:r>
        <w:rPr>
          <w:rFonts w:ascii="Arial" w:hAnsi="Arial" w:cs="Arial"/>
          <w:sz w:val="22"/>
          <w:szCs w:val="22"/>
        </w:rPr>
        <w:t xml:space="preserve">Poznatky z Focus Group </w:t>
      </w:r>
    </w:p>
    <w:p w14:paraId="0B26C679" w14:textId="77777777" w:rsidR="007323AB" w:rsidRPr="00E46C1B" w:rsidRDefault="00094C68" w:rsidP="00FB6437">
      <w:pPr>
        <w:pStyle w:val="Odstavecseseznamem"/>
        <w:numPr>
          <w:ilvl w:val="0"/>
          <w:numId w:val="1"/>
        </w:numPr>
        <w:spacing w:after="60"/>
        <w:rPr>
          <w:rFonts w:ascii="Arial" w:hAnsi="Arial" w:cs="Arial"/>
          <w:sz w:val="22"/>
          <w:szCs w:val="22"/>
        </w:rPr>
      </w:pPr>
      <w:r w:rsidRPr="00094C68">
        <w:rPr>
          <w:rFonts w:ascii="Arial" w:hAnsi="Arial" w:cs="Arial"/>
          <w:sz w:val="22"/>
          <w:szCs w:val="22"/>
        </w:rPr>
        <w:t xml:space="preserve">SCLLD – strategické a specifické cíle </w:t>
      </w:r>
    </w:p>
    <w:p w14:paraId="6998C468" w14:textId="77777777" w:rsidR="007323AB" w:rsidRPr="00E46C1B" w:rsidRDefault="00094C68" w:rsidP="00FB6437">
      <w:pPr>
        <w:pStyle w:val="Odstavecseseznamem"/>
        <w:numPr>
          <w:ilvl w:val="0"/>
          <w:numId w:val="1"/>
        </w:numPr>
        <w:spacing w:after="60"/>
        <w:rPr>
          <w:rFonts w:ascii="Arial" w:hAnsi="Arial" w:cs="Arial"/>
          <w:sz w:val="22"/>
          <w:szCs w:val="22"/>
        </w:rPr>
      </w:pPr>
      <w:r w:rsidRPr="00094C68">
        <w:rPr>
          <w:rFonts w:ascii="Arial" w:hAnsi="Arial" w:cs="Arial"/>
          <w:sz w:val="22"/>
          <w:szCs w:val="22"/>
        </w:rPr>
        <w:t xml:space="preserve">Intervenční logika </w:t>
      </w:r>
    </w:p>
    <w:p w14:paraId="24B3A951" w14:textId="77777777" w:rsidR="007323AB" w:rsidRPr="00E46C1B" w:rsidRDefault="00094C68" w:rsidP="00FB6437">
      <w:pPr>
        <w:pStyle w:val="Odstavecseseznamem"/>
        <w:numPr>
          <w:ilvl w:val="0"/>
          <w:numId w:val="1"/>
        </w:numPr>
        <w:spacing w:after="60"/>
        <w:rPr>
          <w:rFonts w:ascii="Arial" w:hAnsi="Arial" w:cs="Arial"/>
          <w:sz w:val="22"/>
          <w:szCs w:val="22"/>
        </w:rPr>
      </w:pPr>
      <w:r w:rsidRPr="00094C68">
        <w:rPr>
          <w:rFonts w:ascii="Arial" w:hAnsi="Arial" w:cs="Arial"/>
          <w:sz w:val="22"/>
          <w:szCs w:val="22"/>
        </w:rPr>
        <w:t>SCLLD – popis/tabulky/grafy integračních vazeb SCLLD (vazby opatření PR na</w:t>
      </w:r>
      <w:r w:rsidRPr="00094C68">
        <w:rPr>
          <w:rFonts w:ascii="Calibri" w:hAnsi="Calibri" w:cs="Arial"/>
          <w:sz w:val="22"/>
          <w:szCs w:val="22"/>
        </w:rPr>
        <w:t> </w:t>
      </w:r>
      <w:r w:rsidRPr="00094C68">
        <w:rPr>
          <w:rFonts w:ascii="Arial" w:hAnsi="Arial" w:cs="Arial"/>
          <w:sz w:val="22"/>
          <w:szCs w:val="22"/>
        </w:rPr>
        <w:t xml:space="preserve">opatření mimo PR) </w:t>
      </w:r>
    </w:p>
    <w:p w14:paraId="1B73529B" w14:textId="77777777" w:rsidR="00E15A13" w:rsidRPr="00E46C1B" w:rsidRDefault="00094C68" w:rsidP="00FB6437">
      <w:pPr>
        <w:pStyle w:val="Odstavecseseznamem"/>
        <w:numPr>
          <w:ilvl w:val="0"/>
          <w:numId w:val="1"/>
        </w:numPr>
        <w:spacing w:after="60"/>
        <w:rPr>
          <w:rFonts w:ascii="Arial" w:hAnsi="Arial" w:cs="Arial"/>
          <w:sz w:val="22"/>
          <w:szCs w:val="22"/>
        </w:rPr>
      </w:pPr>
      <w:r w:rsidRPr="00094C68">
        <w:rPr>
          <w:rFonts w:ascii="Arial" w:hAnsi="Arial" w:cs="Arial"/>
          <w:sz w:val="22"/>
          <w:szCs w:val="22"/>
        </w:rPr>
        <w:lastRenderedPageBreak/>
        <w:t xml:space="preserve">EO C.5 </w:t>
      </w:r>
    </w:p>
    <w:p w14:paraId="3234D768" w14:textId="77777777" w:rsidR="00972C29" w:rsidRPr="00E46C1B" w:rsidRDefault="00094C68" w:rsidP="00FB6437">
      <w:pPr>
        <w:pStyle w:val="Odstavecseseznamem"/>
        <w:numPr>
          <w:ilvl w:val="0"/>
          <w:numId w:val="1"/>
        </w:numPr>
        <w:spacing w:after="60"/>
        <w:rPr>
          <w:rFonts w:ascii="Arial" w:hAnsi="Arial" w:cs="Arial"/>
          <w:sz w:val="22"/>
          <w:szCs w:val="22"/>
        </w:rPr>
      </w:pPr>
      <w:r w:rsidRPr="00094C68">
        <w:rPr>
          <w:rFonts w:ascii="Arial" w:hAnsi="Arial" w:cs="Arial"/>
          <w:sz w:val="22"/>
          <w:szCs w:val="22"/>
        </w:rPr>
        <w:t xml:space="preserve">Znalosti pracovníků Kanceláře MAS, členů orgánů MAS </w:t>
      </w:r>
    </w:p>
    <w:p w14:paraId="3038751E" w14:textId="77777777" w:rsidR="00E15A13" w:rsidRPr="00E46C1B" w:rsidRDefault="00094C68" w:rsidP="00E15A13">
      <w:pPr>
        <w:pStyle w:val="Nadpis2"/>
        <w:numPr>
          <w:ilvl w:val="1"/>
          <w:numId w:val="0"/>
        </w:numPr>
      </w:pPr>
      <w:bookmarkStart w:id="163" w:name="_Toc517511988"/>
      <w:bookmarkStart w:id="164" w:name="_Toc200718483"/>
      <w:r w:rsidRPr="00094C68">
        <w:t>Metody sběru, zpracování a hodnocení informací/dat</w:t>
      </w:r>
      <w:bookmarkEnd w:id="163"/>
      <w:bookmarkEnd w:id="164"/>
    </w:p>
    <w:p w14:paraId="00F1CC8E" w14:textId="77777777" w:rsidR="00E15A13" w:rsidRDefault="00094C68" w:rsidP="00CB0469">
      <w:pPr>
        <w:pStyle w:val="Odstavecseseznamem"/>
        <w:numPr>
          <w:ilvl w:val="0"/>
          <w:numId w:val="2"/>
        </w:numPr>
        <w:rPr>
          <w:rFonts w:ascii="Arial" w:hAnsi="Arial" w:cs="Arial"/>
          <w:sz w:val="22"/>
          <w:szCs w:val="22"/>
        </w:rPr>
      </w:pPr>
      <w:r w:rsidRPr="00094C68">
        <w:rPr>
          <w:rFonts w:ascii="Arial" w:hAnsi="Arial" w:cs="Arial"/>
          <w:sz w:val="22"/>
          <w:szCs w:val="22"/>
        </w:rPr>
        <w:t xml:space="preserve">Obsahová analýza </w:t>
      </w:r>
    </w:p>
    <w:p w14:paraId="57411018" w14:textId="77777777" w:rsidR="00033AB8" w:rsidRPr="0017317F" w:rsidRDefault="00033AB8" w:rsidP="00CB0469">
      <w:pPr>
        <w:pStyle w:val="Odstavecseseznamem"/>
        <w:numPr>
          <w:ilvl w:val="0"/>
          <w:numId w:val="2"/>
        </w:numPr>
        <w:rPr>
          <w:rFonts w:ascii="Arial" w:hAnsi="Arial" w:cs="Arial"/>
          <w:sz w:val="22"/>
          <w:szCs w:val="22"/>
        </w:rPr>
      </w:pPr>
      <w:r>
        <w:rPr>
          <w:rFonts w:ascii="Arial" w:hAnsi="Arial" w:cs="Arial"/>
          <w:sz w:val="22"/>
          <w:szCs w:val="22"/>
        </w:rPr>
        <w:t>Focus Group</w:t>
      </w:r>
    </w:p>
    <w:p w14:paraId="76133E83" w14:textId="77777777" w:rsidR="007323AB" w:rsidRPr="00E46C1B" w:rsidRDefault="00094C68" w:rsidP="00CB0469">
      <w:pPr>
        <w:pStyle w:val="Odstavecseseznamem"/>
        <w:numPr>
          <w:ilvl w:val="0"/>
          <w:numId w:val="2"/>
        </w:numPr>
        <w:rPr>
          <w:rFonts w:ascii="Arial" w:hAnsi="Arial" w:cs="Arial"/>
          <w:sz w:val="22"/>
          <w:szCs w:val="22"/>
        </w:rPr>
      </w:pPr>
      <w:r w:rsidRPr="00094C68">
        <w:rPr>
          <w:rFonts w:ascii="Arial" w:hAnsi="Arial" w:cs="Arial"/>
          <w:sz w:val="22"/>
          <w:szCs w:val="22"/>
        </w:rPr>
        <w:t xml:space="preserve">Expertní odhad </w:t>
      </w:r>
    </w:p>
    <w:p w14:paraId="5B520C11" w14:textId="77777777" w:rsidR="00E15A13" w:rsidRPr="00E46C1B" w:rsidRDefault="00094C68" w:rsidP="00CB0469">
      <w:pPr>
        <w:pStyle w:val="Odstavecseseznamem"/>
        <w:numPr>
          <w:ilvl w:val="0"/>
          <w:numId w:val="2"/>
        </w:numPr>
        <w:rPr>
          <w:rFonts w:ascii="Arial" w:hAnsi="Arial" w:cs="Arial"/>
          <w:sz w:val="22"/>
          <w:szCs w:val="22"/>
        </w:rPr>
      </w:pPr>
      <w:r w:rsidRPr="00094C68">
        <w:rPr>
          <w:rFonts w:ascii="Arial" w:hAnsi="Arial" w:cs="Arial"/>
          <w:sz w:val="22"/>
          <w:szCs w:val="22"/>
        </w:rPr>
        <w:t xml:space="preserve">Syntéza </w:t>
      </w:r>
    </w:p>
    <w:p w14:paraId="121E822E" w14:textId="77777777" w:rsidR="00E71D1C" w:rsidRPr="00B37631" w:rsidRDefault="002D0958" w:rsidP="00E71D1C">
      <w:pPr>
        <w:pStyle w:val="Nadpis2"/>
        <w:numPr>
          <w:ilvl w:val="1"/>
          <w:numId w:val="0"/>
        </w:numPr>
        <w:rPr>
          <w:color w:val="0070C0"/>
        </w:rPr>
      </w:pPr>
      <w:bookmarkStart w:id="165" w:name="_Toc200718484"/>
      <w:bookmarkStart w:id="166" w:name="_Toc517511990"/>
      <w:r w:rsidRPr="002D0958">
        <w:rPr>
          <w:color w:val="0070C0"/>
        </w:rPr>
        <w:t>Vyhodnocení implementace doporučení k nápravě navržených v </w:t>
      </w:r>
      <w:proofErr w:type="spellStart"/>
      <w:r w:rsidRPr="002D0958">
        <w:rPr>
          <w:color w:val="0070C0"/>
        </w:rPr>
        <w:t>mid</w:t>
      </w:r>
      <w:proofErr w:type="spellEnd"/>
      <w:r w:rsidRPr="002D0958">
        <w:rPr>
          <w:color w:val="0070C0"/>
        </w:rPr>
        <w:t>-term evaluaci</w:t>
      </w:r>
      <w:bookmarkEnd w:id="16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1"/>
        <w:gridCol w:w="1516"/>
        <w:gridCol w:w="1978"/>
        <w:gridCol w:w="2327"/>
      </w:tblGrid>
      <w:tr w:rsidR="00E71D1C" w:rsidRPr="00B65990" w14:paraId="1A53CEB8" w14:textId="77777777" w:rsidTr="00972869">
        <w:tc>
          <w:tcPr>
            <w:tcW w:w="9062" w:type="dxa"/>
            <w:gridSpan w:val="4"/>
            <w:shd w:val="clear" w:color="auto" w:fill="F2F2F2" w:themeFill="background1" w:themeFillShade="F2"/>
          </w:tcPr>
          <w:p w14:paraId="3774E3CC" w14:textId="77777777" w:rsidR="00E71D1C" w:rsidRPr="00B65990" w:rsidRDefault="00E71D1C" w:rsidP="000B7D1E">
            <w:pPr>
              <w:spacing w:after="60"/>
              <w:rPr>
                <w:rFonts w:cs="Arial"/>
                <w:b/>
                <w:i/>
              </w:rPr>
            </w:pPr>
            <w:r w:rsidRPr="00987230">
              <w:rPr>
                <w:rFonts w:cs="Arial"/>
                <w:b/>
                <w:szCs w:val="20"/>
              </w:rPr>
              <w:t xml:space="preserve">C.7 Do jaké míry dochází k naplnění cílů strategie jako celku?    </w:t>
            </w:r>
          </w:p>
        </w:tc>
      </w:tr>
      <w:tr w:rsidR="00E71D1C" w:rsidRPr="00B65990" w14:paraId="34487630" w14:textId="77777777" w:rsidTr="00972869">
        <w:tc>
          <w:tcPr>
            <w:tcW w:w="9062" w:type="dxa"/>
            <w:gridSpan w:val="4"/>
            <w:tcBorders>
              <w:bottom w:val="single" w:sz="4" w:space="0" w:color="auto"/>
            </w:tcBorders>
            <w:shd w:val="clear" w:color="auto" w:fill="D9D9D9" w:themeFill="background1" w:themeFillShade="D9"/>
          </w:tcPr>
          <w:p w14:paraId="1C2E38DF" w14:textId="3137561C" w:rsidR="00E71D1C" w:rsidRPr="00B65990" w:rsidDel="00196B46" w:rsidRDefault="00E71D1C" w:rsidP="000B7D1E">
            <w:pPr>
              <w:spacing w:after="60"/>
              <w:rPr>
                <w:rFonts w:cs="Arial"/>
                <w:b/>
                <w:i/>
              </w:rPr>
            </w:pPr>
            <w:r>
              <w:rPr>
                <w:rFonts w:cs="Arial"/>
                <w:b/>
                <w:i/>
              </w:rPr>
              <w:t>Klíčová zjištění</w:t>
            </w:r>
          </w:p>
        </w:tc>
      </w:tr>
      <w:tr w:rsidR="00E71D1C" w:rsidRPr="00B65990" w14:paraId="015D3676" w14:textId="77777777" w:rsidTr="00972869">
        <w:tc>
          <w:tcPr>
            <w:tcW w:w="9062" w:type="dxa"/>
            <w:gridSpan w:val="4"/>
          </w:tcPr>
          <w:p w14:paraId="5AEAEB99" w14:textId="1518AAA7" w:rsidR="00E71D1C" w:rsidRPr="00250485" w:rsidDel="00196B46" w:rsidRDefault="00250485" w:rsidP="000B7D1E">
            <w:pPr>
              <w:spacing w:after="60"/>
              <w:rPr>
                <w:rFonts w:cs="Arial"/>
                <w:bCs/>
                <w:iCs/>
              </w:rPr>
            </w:pPr>
            <w:r w:rsidRPr="00250485">
              <w:rPr>
                <w:rFonts w:cs="Arial"/>
                <w:bCs/>
                <w:iCs/>
              </w:rPr>
              <w:t xml:space="preserve">MAS Blanský les – </w:t>
            </w:r>
            <w:proofErr w:type="spellStart"/>
            <w:r w:rsidRPr="00250485">
              <w:rPr>
                <w:rFonts w:cs="Arial"/>
                <w:bCs/>
                <w:iCs/>
              </w:rPr>
              <w:t>Netolicko</w:t>
            </w:r>
            <w:proofErr w:type="spellEnd"/>
            <w:r w:rsidRPr="00250485">
              <w:rPr>
                <w:rFonts w:cs="Arial"/>
                <w:bCs/>
                <w:iCs/>
              </w:rPr>
              <w:t xml:space="preserve"> se bude prostřednictvím správně naformulovaných cílů a APP dařit naplňovat </w:t>
            </w:r>
            <w:r>
              <w:rPr>
                <w:rFonts w:cs="Arial"/>
                <w:bCs/>
                <w:iCs/>
              </w:rPr>
              <w:t xml:space="preserve">cíle </w:t>
            </w:r>
            <w:r w:rsidRPr="00250485">
              <w:rPr>
                <w:rFonts w:cs="Arial"/>
                <w:bCs/>
                <w:iCs/>
              </w:rPr>
              <w:t>strategi</w:t>
            </w:r>
            <w:r>
              <w:rPr>
                <w:rFonts w:cs="Arial"/>
                <w:bCs/>
                <w:iCs/>
              </w:rPr>
              <w:t>e</w:t>
            </w:r>
            <w:r w:rsidRPr="00250485">
              <w:rPr>
                <w:rFonts w:cs="Arial"/>
                <w:bCs/>
                <w:iCs/>
              </w:rPr>
              <w:t xml:space="preserve">. K tomu přispívá i Jihočeský kraj, IROP, OPŽP, PRV, MŠMT, OP </w:t>
            </w:r>
            <w:proofErr w:type="gramStart"/>
            <w:r w:rsidRPr="00250485">
              <w:rPr>
                <w:rFonts w:cs="Arial"/>
                <w:bCs/>
                <w:iCs/>
              </w:rPr>
              <w:t>Z</w:t>
            </w:r>
            <w:proofErr w:type="gramEnd"/>
            <w:r w:rsidRPr="00250485">
              <w:rPr>
                <w:rFonts w:cs="Arial"/>
                <w:bCs/>
                <w:iCs/>
              </w:rPr>
              <w:t xml:space="preserve"> svojí podporou regionálního rozvoje a dalšími dotačními programy na regionální, národní i nadnárodní úrovni.</w:t>
            </w:r>
          </w:p>
        </w:tc>
      </w:tr>
      <w:tr w:rsidR="00E71D1C" w:rsidRPr="00B65990" w14:paraId="22C5F847" w14:textId="77777777" w:rsidTr="00972869">
        <w:tc>
          <w:tcPr>
            <w:tcW w:w="9062" w:type="dxa"/>
            <w:gridSpan w:val="4"/>
            <w:shd w:val="clear" w:color="auto" w:fill="F2F2F2" w:themeFill="background1" w:themeFillShade="F2"/>
          </w:tcPr>
          <w:p w14:paraId="6FFEF33A" w14:textId="32EF49CA" w:rsidR="00E71D1C" w:rsidRPr="00B65990" w:rsidRDefault="00E71D1C" w:rsidP="000B7D1E">
            <w:pPr>
              <w:spacing w:after="60"/>
              <w:rPr>
                <w:rFonts w:cs="Arial"/>
                <w:b/>
                <w:i/>
              </w:rPr>
            </w:pPr>
            <w:r>
              <w:rPr>
                <w:rFonts w:cs="Arial"/>
                <w:b/>
                <w:i/>
              </w:rPr>
              <w:t>Vyhodnocení d</w:t>
            </w:r>
            <w:r w:rsidRPr="00B65990">
              <w:rPr>
                <w:rFonts w:cs="Arial"/>
                <w:b/>
                <w:i/>
              </w:rPr>
              <w:t>oporučení k řešení klíčových problémů/zjištění</w:t>
            </w:r>
            <w:r>
              <w:rPr>
                <w:rFonts w:cs="Arial"/>
                <w:b/>
                <w:i/>
              </w:rPr>
              <w:t xml:space="preserve"> z </w:t>
            </w:r>
            <w:proofErr w:type="spellStart"/>
            <w:r>
              <w:rPr>
                <w:rFonts w:cs="Arial"/>
                <w:b/>
                <w:i/>
              </w:rPr>
              <w:t>mid</w:t>
            </w:r>
            <w:proofErr w:type="spellEnd"/>
            <w:r>
              <w:rPr>
                <w:rFonts w:cs="Arial"/>
                <w:b/>
                <w:i/>
              </w:rPr>
              <w:t>-term evaluační zprávy</w:t>
            </w:r>
          </w:p>
        </w:tc>
      </w:tr>
      <w:tr w:rsidR="00E71D1C" w:rsidRPr="00C47EF8" w14:paraId="79EC9C00" w14:textId="77777777" w:rsidTr="00972869">
        <w:tc>
          <w:tcPr>
            <w:tcW w:w="3241" w:type="dxa"/>
            <w:vAlign w:val="center"/>
          </w:tcPr>
          <w:p w14:paraId="1FD272B8" w14:textId="77777777" w:rsidR="00E71D1C" w:rsidRPr="00C47EF8" w:rsidRDefault="00E71D1C" w:rsidP="000B7D1E">
            <w:pPr>
              <w:spacing w:after="60"/>
              <w:jc w:val="center"/>
              <w:rPr>
                <w:rFonts w:cs="Arial"/>
                <w:b/>
              </w:rPr>
            </w:pPr>
            <w:r w:rsidRPr="00C47EF8">
              <w:rPr>
                <w:rFonts w:cs="Arial"/>
                <w:b/>
              </w:rPr>
              <w:t>Doporučení (aktivita, úprava SCLLD</w:t>
            </w:r>
            <w:r>
              <w:rPr>
                <w:rFonts w:cs="Arial"/>
                <w:b/>
              </w:rPr>
              <w:t xml:space="preserve"> apod.</w:t>
            </w:r>
            <w:r w:rsidRPr="00C47EF8">
              <w:rPr>
                <w:rFonts w:cs="Arial"/>
                <w:b/>
              </w:rPr>
              <w:t>)</w:t>
            </w:r>
          </w:p>
        </w:tc>
        <w:tc>
          <w:tcPr>
            <w:tcW w:w="1516" w:type="dxa"/>
            <w:vAlign w:val="center"/>
          </w:tcPr>
          <w:p w14:paraId="6787B5CA" w14:textId="77777777" w:rsidR="00E71D1C" w:rsidRPr="00C47EF8" w:rsidRDefault="00E71D1C" w:rsidP="000B7D1E">
            <w:pPr>
              <w:spacing w:after="60"/>
              <w:jc w:val="center"/>
              <w:rPr>
                <w:rFonts w:cs="Arial"/>
                <w:b/>
              </w:rPr>
            </w:pPr>
            <w:r w:rsidRPr="00C47EF8">
              <w:rPr>
                <w:rFonts w:cs="Arial"/>
                <w:b/>
              </w:rPr>
              <w:t>Termín (do kdy)</w:t>
            </w:r>
          </w:p>
        </w:tc>
        <w:tc>
          <w:tcPr>
            <w:tcW w:w="1978" w:type="dxa"/>
            <w:vAlign w:val="center"/>
          </w:tcPr>
          <w:p w14:paraId="5C55E205" w14:textId="77777777" w:rsidR="00E71D1C" w:rsidRPr="00C47EF8" w:rsidRDefault="00E71D1C" w:rsidP="000B7D1E">
            <w:pPr>
              <w:spacing w:after="60"/>
              <w:jc w:val="center"/>
              <w:rPr>
                <w:rFonts w:cs="Arial"/>
                <w:b/>
              </w:rPr>
            </w:pPr>
            <w:r>
              <w:rPr>
                <w:rFonts w:cs="Arial"/>
                <w:b/>
              </w:rPr>
              <w:t>Odpovědnost za</w:t>
            </w:r>
            <w:r>
              <w:rPr>
                <w:rFonts w:ascii="Calibri" w:hAnsi="Calibri" w:cs="Arial"/>
                <w:b/>
              </w:rPr>
              <w:t> </w:t>
            </w:r>
            <w:r w:rsidRPr="00C47EF8">
              <w:rPr>
                <w:rFonts w:cs="Arial"/>
                <w:b/>
              </w:rPr>
              <w:t>implementaci doporučení</w:t>
            </w:r>
          </w:p>
        </w:tc>
        <w:tc>
          <w:tcPr>
            <w:tcW w:w="2327" w:type="dxa"/>
            <w:vAlign w:val="center"/>
          </w:tcPr>
          <w:p w14:paraId="65CCB946" w14:textId="77777777" w:rsidR="00E71D1C" w:rsidRPr="00B37631" w:rsidRDefault="002D0958" w:rsidP="000B7D1E">
            <w:pPr>
              <w:spacing w:after="60"/>
              <w:jc w:val="center"/>
              <w:rPr>
                <w:rFonts w:cs="Arial"/>
                <w:b/>
                <w:color w:val="0070C0"/>
              </w:rPr>
            </w:pPr>
            <w:r w:rsidRPr="002D0958">
              <w:rPr>
                <w:rFonts w:cs="Arial"/>
                <w:b/>
                <w:color w:val="0070C0"/>
              </w:rPr>
              <w:t>Vyhodnocení implementace doporučení</w:t>
            </w:r>
          </w:p>
        </w:tc>
      </w:tr>
      <w:tr w:rsidR="00E71D1C" w:rsidRPr="00C47EF8" w14:paraId="34255F3D" w14:textId="77777777" w:rsidTr="00972869">
        <w:tc>
          <w:tcPr>
            <w:tcW w:w="3241" w:type="dxa"/>
          </w:tcPr>
          <w:p w14:paraId="0529A995" w14:textId="35647923" w:rsidR="00E71D1C" w:rsidRPr="00C47EF8" w:rsidRDefault="00250485" w:rsidP="00CB0469">
            <w:pPr>
              <w:pStyle w:val="Odstavecseseznamem"/>
              <w:numPr>
                <w:ilvl w:val="0"/>
                <w:numId w:val="37"/>
              </w:numPr>
              <w:spacing w:after="60"/>
              <w:rPr>
                <w:rFonts w:ascii="Arial" w:hAnsi="Arial" w:cs="Arial"/>
              </w:rPr>
            </w:pPr>
            <w:r>
              <w:rPr>
                <w:rFonts w:ascii="Arial" w:hAnsi="Arial" w:cs="Arial"/>
              </w:rPr>
              <w:t>Není nutné</w:t>
            </w:r>
          </w:p>
        </w:tc>
        <w:tc>
          <w:tcPr>
            <w:tcW w:w="1516" w:type="dxa"/>
          </w:tcPr>
          <w:p w14:paraId="2A5B7D17" w14:textId="6A880529" w:rsidR="00E71D1C" w:rsidRPr="00C47EF8" w:rsidRDefault="00250485" w:rsidP="000B7D1E">
            <w:pPr>
              <w:spacing w:after="60"/>
              <w:rPr>
                <w:rFonts w:cs="Arial"/>
              </w:rPr>
            </w:pPr>
            <w:r>
              <w:rPr>
                <w:rFonts w:cs="Arial"/>
              </w:rPr>
              <w:t>/</w:t>
            </w:r>
          </w:p>
        </w:tc>
        <w:tc>
          <w:tcPr>
            <w:tcW w:w="1978" w:type="dxa"/>
          </w:tcPr>
          <w:p w14:paraId="12DAAB88" w14:textId="7F3AE0BD" w:rsidR="00E71D1C" w:rsidRPr="00C47EF8" w:rsidRDefault="00250485" w:rsidP="000B7D1E">
            <w:pPr>
              <w:spacing w:after="60"/>
              <w:rPr>
                <w:rFonts w:cs="Arial"/>
              </w:rPr>
            </w:pPr>
            <w:r>
              <w:rPr>
                <w:rFonts w:cs="Arial"/>
              </w:rPr>
              <w:t>/</w:t>
            </w:r>
          </w:p>
        </w:tc>
        <w:tc>
          <w:tcPr>
            <w:tcW w:w="2327" w:type="dxa"/>
          </w:tcPr>
          <w:p w14:paraId="69F34184" w14:textId="10CCB39D" w:rsidR="00E71D1C" w:rsidRPr="00C47EF8" w:rsidRDefault="00250485" w:rsidP="000B7D1E">
            <w:pPr>
              <w:spacing w:after="60"/>
              <w:rPr>
                <w:rFonts w:cs="Arial"/>
              </w:rPr>
            </w:pPr>
            <w:r>
              <w:rPr>
                <w:rFonts w:cs="Arial"/>
              </w:rPr>
              <w:t>/</w:t>
            </w:r>
          </w:p>
        </w:tc>
      </w:tr>
    </w:tbl>
    <w:p w14:paraId="16821212" w14:textId="77777777" w:rsidR="00E15A13" w:rsidRPr="00E46C1B" w:rsidRDefault="00094C68" w:rsidP="00E15A13">
      <w:pPr>
        <w:pStyle w:val="Nadpis2"/>
        <w:numPr>
          <w:ilvl w:val="1"/>
          <w:numId w:val="0"/>
        </w:numPr>
      </w:pPr>
      <w:bookmarkStart w:id="167" w:name="_Toc200718485"/>
      <w:r w:rsidRPr="00094C68">
        <w:t>Odpovědi na evaluační podotázky</w:t>
      </w:r>
      <w:bookmarkEnd w:id="166"/>
      <w:bookmarkEnd w:id="16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8"/>
        <w:gridCol w:w="4294"/>
      </w:tblGrid>
      <w:tr w:rsidR="00E15A13" w:rsidRPr="00E46C1B" w14:paraId="0E68831A" w14:textId="77777777" w:rsidTr="002A21CE">
        <w:tc>
          <w:tcPr>
            <w:tcW w:w="9212" w:type="dxa"/>
            <w:gridSpan w:val="2"/>
            <w:shd w:val="clear" w:color="auto" w:fill="F2F2F2" w:themeFill="background1" w:themeFillShade="F2"/>
          </w:tcPr>
          <w:p w14:paraId="5C24E4C0" w14:textId="79C3A28E" w:rsidR="00E15A13" w:rsidRPr="0064596C" w:rsidRDefault="00094C68" w:rsidP="00197379">
            <w:pPr>
              <w:spacing w:after="60"/>
              <w:rPr>
                <w:rFonts w:cs="Arial"/>
                <w:b/>
                <w:color w:val="000000" w:themeColor="text1"/>
              </w:rPr>
            </w:pPr>
            <w:bookmarkStart w:id="168" w:name="_Hlk204603527"/>
            <w:r w:rsidRPr="00094C68">
              <w:rPr>
                <w:rFonts w:cs="Arial"/>
                <w:b/>
                <w:color w:val="000000" w:themeColor="text1"/>
              </w:rPr>
              <w:t xml:space="preserve">C.7.1) Do jaké míry má dosahování cílů </w:t>
            </w:r>
            <w:r w:rsidR="00137161" w:rsidRPr="00094C68">
              <w:rPr>
                <w:rFonts w:cs="Arial"/>
                <w:b/>
                <w:color w:val="000000" w:themeColor="text1"/>
              </w:rPr>
              <w:t>SCLLD Opatření</w:t>
            </w:r>
            <w:r w:rsidRPr="00094C68">
              <w:rPr>
                <w:rFonts w:cs="Arial"/>
                <w:b/>
                <w:color w:val="000000" w:themeColor="text1"/>
              </w:rPr>
              <w:t>/</w:t>
            </w:r>
            <w:proofErr w:type="spellStart"/>
            <w:r w:rsidRPr="00094C68">
              <w:rPr>
                <w:rFonts w:cs="Arial"/>
                <w:b/>
                <w:color w:val="000000" w:themeColor="text1"/>
              </w:rPr>
              <w:t>Fiche</w:t>
            </w:r>
            <w:proofErr w:type="spellEnd"/>
            <w:r w:rsidRPr="00094C68">
              <w:rPr>
                <w:rFonts w:cs="Arial"/>
                <w:b/>
                <w:color w:val="000000" w:themeColor="text1"/>
              </w:rPr>
              <w:t xml:space="preserve"> Programových </w:t>
            </w:r>
            <w:r w:rsidR="00137161" w:rsidRPr="00094C68">
              <w:rPr>
                <w:rFonts w:cs="Arial"/>
                <w:b/>
                <w:color w:val="000000" w:themeColor="text1"/>
              </w:rPr>
              <w:t>rámců synergické</w:t>
            </w:r>
            <w:r w:rsidRPr="00094C68">
              <w:rPr>
                <w:rFonts w:cs="Arial"/>
                <w:b/>
                <w:color w:val="000000" w:themeColor="text1"/>
              </w:rPr>
              <w:t xml:space="preserve"> efekty na dosahování ostatních cílů SCLLD (které nejsou součástí Programových rámců)?</w:t>
            </w:r>
          </w:p>
        </w:tc>
      </w:tr>
      <w:tr w:rsidR="00E15A13" w:rsidRPr="00E46C1B" w14:paraId="3CAF4F86" w14:textId="77777777" w:rsidTr="002A21CE">
        <w:tc>
          <w:tcPr>
            <w:tcW w:w="9212" w:type="dxa"/>
            <w:gridSpan w:val="2"/>
          </w:tcPr>
          <w:p w14:paraId="5A7A3EC1" w14:textId="77777777" w:rsidR="00E15A13" w:rsidRPr="00E46C1B" w:rsidRDefault="00094C68" w:rsidP="00F223F7">
            <w:pPr>
              <w:spacing w:after="60"/>
              <w:rPr>
                <w:rFonts w:cs="Arial"/>
              </w:rPr>
            </w:pPr>
            <w:r w:rsidRPr="00094C68">
              <w:rPr>
                <w:rFonts w:cs="Arial"/>
              </w:rPr>
              <w:t xml:space="preserve">Odpověď: </w:t>
            </w:r>
          </w:p>
          <w:p w14:paraId="55BD29BA" w14:textId="7C67D36E" w:rsidR="00307FAD" w:rsidRPr="00E46C1B" w:rsidRDefault="00307FAD" w:rsidP="00307FAD">
            <w:pPr>
              <w:spacing w:after="60"/>
              <w:rPr>
                <w:rFonts w:cs="Arial"/>
                <w:b/>
                <w:color w:val="000000" w:themeColor="text1"/>
              </w:rPr>
            </w:pPr>
            <w:r w:rsidRPr="00307FAD">
              <w:rPr>
                <w:rFonts w:cs="Arial"/>
              </w:rPr>
              <w:t xml:space="preserve">FG spatřuje </w:t>
            </w:r>
            <w:r w:rsidRPr="00307FAD">
              <w:rPr>
                <w:rFonts w:cs="Arial"/>
                <w:color w:val="000000" w:themeColor="text1"/>
              </w:rPr>
              <w:t xml:space="preserve">synergické efekty </w:t>
            </w:r>
            <w:r w:rsidRPr="00307FAD">
              <w:rPr>
                <w:rFonts w:cs="Arial"/>
              </w:rPr>
              <w:t>u realizovaných projektů</w:t>
            </w:r>
            <w:r w:rsidR="001D0257">
              <w:rPr>
                <w:rFonts w:cs="Arial"/>
              </w:rPr>
              <w:t xml:space="preserve"> </w:t>
            </w:r>
            <w:r w:rsidRPr="00307FAD">
              <w:rPr>
                <w:rFonts w:cs="Arial"/>
                <w:color w:val="000000" w:themeColor="text1"/>
              </w:rPr>
              <w:t>na dosahování ostatních cílů</w:t>
            </w:r>
            <w:r w:rsidR="00AE716E">
              <w:rPr>
                <w:rFonts w:cs="Arial"/>
                <w:color w:val="000000" w:themeColor="text1"/>
              </w:rPr>
              <w:t>/opatření</w:t>
            </w:r>
            <w:r w:rsidRPr="00307FAD">
              <w:rPr>
                <w:rFonts w:cs="Arial"/>
                <w:color w:val="000000" w:themeColor="text1"/>
              </w:rPr>
              <w:t xml:space="preserve"> SCLLD – např.</w:t>
            </w:r>
            <w:r>
              <w:rPr>
                <w:rFonts w:cs="Arial"/>
                <w:color w:val="000000" w:themeColor="text1"/>
              </w:rPr>
              <w:t xml:space="preserve"> </w:t>
            </w:r>
            <w:r w:rsidR="001D0257">
              <w:rPr>
                <w:rFonts w:cs="Arial"/>
                <w:color w:val="000000" w:themeColor="text1"/>
              </w:rPr>
              <w:t>SC</w:t>
            </w:r>
            <w:r w:rsidR="001D0257" w:rsidRPr="001D0257">
              <w:rPr>
                <w:rFonts w:cs="Arial"/>
                <w:color w:val="000000" w:themeColor="text1"/>
              </w:rPr>
              <w:t xml:space="preserve"> 1.5. Rozvíjet lidský potenciál</w:t>
            </w:r>
            <w:r w:rsidR="001D0257">
              <w:rPr>
                <w:rFonts w:cs="Arial"/>
                <w:color w:val="000000" w:themeColor="text1"/>
              </w:rPr>
              <w:t>, nebo s</w:t>
            </w:r>
            <w:r w:rsidRPr="00307FAD">
              <w:rPr>
                <w:rFonts w:cs="Arial"/>
                <w:color w:val="000000" w:themeColor="text1"/>
              </w:rPr>
              <w:t xml:space="preserve"> </w:t>
            </w:r>
            <w:r>
              <w:rPr>
                <w:rFonts w:cs="Arial"/>
                <w:color w:val="000000" w:themeColor="text1"/>
              </w:rPr>
              <w:t>opatření</w:t>
            </w:r>
            <w:r w:rsidR="00AE716E">
              <w:rPr>
                <w:rFonts w:cs="Arial"/>
                <w:color w:val="000000" w:themeColor="text1"/>
              </w:rPr>
              <w:t>mi</w:t>
            </w:r>
            <w:r w:rsidRPr="00307FAD">
              <w:rPr>
                <w:rFonts w:cs="Arial"/>
                <w:color w:val="000000" w:themeColor="text1"/>
              </w:rPr>
              <w:t xml:space="preserve"> Snižování energetické náročnosti budov</w:t>
            </w:r>
            <w:r>
              <w:rPr>
                <w:rFonts w:cs="Arial"/>
                <w:color w:val="000000" w:themeColor="text1"/>
              </w:rPr>
              <w:t xml:space="preserve"> </w:t>
            </w:r>
            <w:r w:rsidR="00AE716E">
              <w:rPr>
                <w:rFonts w:cs="Arial"/>
                <w:color w:val="000000" w:themeColor="text1"/>
              </w:rPr>
              <w:t xml:space="preserve">nebo </w:t>
            </w:r>
            <w:r w:rsidRPr="00307FAD">
              <w:rPr>
                <w:rFonts w:cs="Arial"/>
                <w:color w:val="000000" w:themeColor="text1"/>
              </w:rPr>
              <w:t>Podpora moderních informačních a komunikačních technologií</w:t>
            </w:r>
            <w:r w:rsidR="00AE716E">
              <w:rPr>
                <w:rFonts w:cs="Arial"/>
                <w:color w:val="000000" w:themeColor="text1"/>
              </w:rPr>
              <w:t xml:space="preserve"> </w:t>
            </w:r>
            <w:r w:rsidR="00AE716E" w:rsidRPr="00307FAD">
              <w:rPr>
                <w:rFonts w:cs="Arial"/>
                <w:color w:val="000000" w:themeColor="text1"/>
              </w:rPr>
              <w:t xml:space="preserve">(které nejsou součástí PR </w:t>
            </w:r>
            <w:r w:rsidR="0013583B">
              <w:rPr>
                <w:rFonts w:cs="Arial"/>
                <w:color w:val="000000" w:themeColor="text1"/>
              </w:rPr>
              <w:t>SCLLD</w:t>
            </w:r>
            <w:r w:rsidR="00AE716E" w:rsidRPr="00307FAD">
              <w:rPr>
                <w:rFonts w:cs="Arial"/>
                <w:color w:val="000000" w:themeColor="text1"/>
              </w:rPr>
              <w:t>)</w:t>
            </w:r>
            <w:r w:rsidR="00AE716E">
              <w:rPr>
                <w:rFonts w:cs="Arial"/>
                <w:color w:val="000000" w:themeColor="text1"/>
              </w:rPr>
              <w:t>.</w:t>
            </w:r>
          </w:p>
          <w:p w14:paraId="1EC668CD" w14:textId="54F69C3C" w:rsidR="00E15A13" w:rsidRPr="00307FAD" w:rsidRDefault="00E15A13" w:rsidP="00F223F7">
            <w:pPr>
              <w:spacing w:after="60"/>
              <w:rPr>
                <w:rFonts w:cs="Arial"/>
              </w:rPr>
            </w:pPr>
          </w:p>
        </w:tc>
      </w:tr>
      <w:tr w:rsidR="00E15A13" w:rsidRPr="00E46C1B" w14:paraId="705A14DF" w14:textId="77777777" w:rsidTr="002A21CE">
        <w:tc>
          <w:tcPr>
            <w:tcW w:w="9212" w:type="dxa"/>
            <w:gridSpan w:val="2"/>
            <w:shd w:val="clear" w:color="auto" w:fill="F2F2F2" w:themeFill="background1" w:themeFillShade="F2"/>
          </w:tcPr>
          <w:p w14:paraId="592B61F7" w14:textId="72746A1D" w:rsidR="00DE302B" w:rsidRPr="0064596C" w:rsidRDefault="00094C68" w:rsidP="00033AB8">
            <w:pPr>
              <w:spacing w:after="60"/>
              <w:rPr>
                <w:rFonts w:cs="Arial"/>
                <w:b/>
                <w:color w:val="000000" w:themeColor="text1"/>
              </w:rPr>
            </w:pPr>
            <w:r w:rsidRPr="00094C68">
              <w:rPr>
                <w:rFonts w:cs="Arial"/>
                <w:b/>
                <w:color w:val="000000" w:themeColor="text1"/>
              </w:rPr>
              <w:t xml:space="preserve">C.7.2) Do jaké míry jsou v území MAS realizovány individuální projekty a další aktivity přispívající k naplňování cílů SCLLD, které nejsou součástí Programových rámců? </w:t>
            </w:r>
          </w:p>
        </w:tc>
      </w:tr>
      <w:tr w:rsidR="00E15A13" w:rsidRPr="00E46C1B" w14:paraId="3065C0C9" w14:textId="77777777" w:rsidTr="002A21CE">
        <w:tc>
          <w:tcPr>
            <w:tcW w:w="9212" w:type="dxa"/>
            <w:gridSpan w:val="2"/>
          </w:tcPr>
          <w:p w14:paraId="4ADFAE8A" w14:textId="77777777" w:rsidR="00E15A13" w:rsidRPr="00E46C1B" w:rsidRDefault="00094C68" w:rsidP="00F223F7">
            <w:pPr>
              <w:spacing w:after="60"/>
              <w:rPr>
                <w:rFonts w:cs="Arial"/>
              </w:rPr>
            </w:pPr>
            <w:r w:rsidRPr="00094C68">
              <w:rPr>
                <w:rFonts w:cs="Arial"/>
              </w:rPr>
              <w:t xml:space="preserve">Odpověď: </w:t>
            </w:r>
          </w:p>
          <w:p w14:paraId="53DE708C" w14:textId="6566B4A7" w:rsidR="00E15A13" w:rsidRDefault="00AE716E" w:rsidP="00F223F7">
            <w:pPr>
              <w:spacing w:after="60"/>
              <w:rPr>
                <w:rFonts w:cs="Arial"/>
              </w:rPr>
            </w:pPr>
            <w:r>
              <w:rPr>
                <w:rFonts w:cs="Arial"/>
              </w:rPr>
              <w:t xml:space="preserve">FG spatřuje v území vysokou aktivitu a zájem žadatelů o </w:t>
            </w:r>
            <w:r w:rsidRPr="00AE716E">
              <w:rPr>
                <w:rFonts w:cs="Arial"/>
              </w:rPr>
              <w:t>realiz</w:t>
            </w:r>
            <w:r>
              <w:rPr>
                <w:rFonts w:cs="Arial"/>
              </w:rPr>
              <w:t>aci</w:t>
            </w:r>
            <w:r w:rsidRPr="00AE716E">
              <w:rPr>
                <w:rFonts w:cs="Arial"/>
              </w:rPr>
              <w:t xml:space="preserve"> další</w:t>
            </w:r>
            <w:r>
              <w:rPr>
                <w:rFonts w:cs="Arial"/>
              </w:rPr>
              <w:t>ch</w:t>
            </w:r>
            <w:r w:rsidRPr="00AE716E">
              <w:rPr>
                <w:rFonts w:cs="Arial"/>
              </w:rPr>
              <w:t xml:space="preserve"> aktivit (např. individuální projekty</w:t>
            </w:r>
            <w:r>
              <w:rPr>
                <w:rFonts w:cs="Arial"/>
              </w:rPr>
              <w:t xml:space="preserve"> z jiných OP</w:t>
            </w:r>
            <w:r w:rsidRPr="00AE716E">
              <w:rPr>
                <w:rFonts w:cs="Arial"/>
              </w:rPr>
              <w:t>)</w:t>
            </w:r>
            <w:r>
              <w:rPr>
                <w:rFonts w:cs="Arial"/>
              </w:rPr>
              <w:t xml:space="preserve">, které v celkovém efektu </w:t>
            </w:r>
            <w:r w:rsidRPr="00AE716E">
              <w:rPr>
                <w:rFonts w:cs="Arial"/>
              </w:rPr>
              <w:t>přispívají k plnění specifických a strategických cílů SCLLD</w:t>
            </w:r>
            <w:r>
              <w:rPr>
                <w:rFonts w:cs="Arial"/>
              </w:rPr>
              <w:t xml:space="preserve"> – např. individuální projekty IROP (oblast Vzdělávání a Územní rozvoj), individuální dotace OPŽP nebo různých iniciativ činných v oblasti ŽP (Sázíme stromy, </w:t>
            </w:r>
            <w:r w:rsidR="0013583B">
              <w:rPr>
                <w:rFonts w:cs="Arial"/>
              </w:rPr>
              <w:t xml:space="preserve">Nadace Via), národních dotací v zemědělství apod. </w:t>
            </w:r>
          </w:p>
          <w:p w14:paraId="205C0063" w14:textId="77777777" w:rsidR="00AE716E" w:rsidRDefault="00AE716E" w:rsidP="00F223F7">
            <w:pPr>
              <w:spacing w:after="60"/>
              <w:rPr>
                <w:rFonts w:cs="Arial"/>
              </w:rPr>
            </w:pPr>
          </w:p>
          <w:p w14:paraId="0237C3F8" w14:textId="77441BDA" w:rsidR="00AE716E" w:rsidRPr="00E46C1B" w:rsidRDefault="00AE716E" w:rsidP="00AE716E">
            <w:pPr>
              <w:spacing w:after="60"/>
              <w:rPr>
                <w:rFonts w:cs="Arial"/>
              </w:rPr>
            </w:pPr>
            <w:r>
              <w:rPr>
                <w:rFonts w:cs="Arial"/>
              </w:rPr>
              <w:t>MAS dále po celou realizaci strategie CLLD 2014-2020 realizuje projekt MAP, v němž podporuje místní školy a jejich další spolupráci a rozvoj. Tato aktivita přispívá k plnění cíle SC</w:t>
            </w:r>
            <w:r w:rsidRPr="00AE716E">
              <w:rPr>
                <w:rFonts w:cs="Arial"/>
              </w:rPr>
              <w:t xml:space="preserve"> 1.1. Zajistit dostupné předškolní a školní vzdělávání, dostatečnou a</w:t>
            </w:r>
            <w:r>
              <w:rPr>
                <w:rFonts w:cs="Arial"/>
              </w:rPr>
              <w:t xml:space="preserve"> </w:t>
            </w:r>
            <w:r w:rsidRPr="00AE716E">
              <w:rPr>
                <w:rFonts w:cs="Arial"/>
              </w:rPr>
              <w:t>kvalitní péči o děti a mládež</w:t>
            </w:r>
            <w:r>
              <w:rPr>
                <w:rFonts w:cs="Arial"/>
              </w:rPr>
              <w:t xml:space="preserve"> SCLLD </w:t>
            </w:r>
            <w:proofErr w:type="gramStart"/>
            <w:r>
              <w:rPr>
                <w:rFonts w:cs="Arial"/>
              </w:rPr>
              <w:t>2014 – 2020</w:t>
            </w:r>
            <w:proofErr w:type="gramEnd"/>
            <w:r>
              <w:rPr>
                <w:rFonts w:cs="Arial"/>
              </w:rPr>
              <w:t>.</w:t>
            </w:r>
          </w:p>
        </w:tc>
      </w:tr>
      <w:tr w:rsidR="00E15A13" w:rsidRPr="00E46C1B" w14:paraId="069B5BCE" w14:textId="77777777" w:rsidTr="002A21CE">
        <w:tc>
          <w:tcPr>
            <w:tcW w:w="4835" w:type="dxa"/>
            <w:shd w:val="clear" w:color="auto" w:fill="F2F2F2" w:themeFill="background1" w:themeFillShade="F2"/>
          </w:tcPr>
          <w:p w14:paraId="4AA1A1A2" w14:textId="77777777" w:rsidR="00E15A13" w:rsidRPr="00E46C1B" w:rsidRDefault="00094C68" w:rsidP="00F223F7">
            <w:pPr>
              <w:spacing w:after="60"/>
              <w:rPr>
                <w:rFonts w:cs="Arial"/>
                <w:b/>
                <w:i/>
              </w:rPr>
            </w:pPr>
            <w:r w:rsidRPr="00094C68">
              <w:rPr>
                <w:rFonts w:cs="Arial"/>
                <w:b/>
                <w:i/>
              </w:rPr>
              <w:lastRenderedPageBreak/>
              <w:t xml:space="preserve">Klíčová zjištění: </w:t>
            </w:r>
          </w:p>
        </w:tc>
        <w:tc>
          <w:tcPr>
            <w:tcW w:w="4377" w:type="dxa"/>
            <w:shd w:val="clear" w:color="auto" w:fill="F2F2F2" w:themeFill="background1" w:themeFillShade="F2"/>
          </w:tcPr>
          <w:p w14:paraId="35C2A0B0" w14:textId="77777777" w:rsidR="00E15A13" w:rsidRPr="00E46C1B" w:rsidRDefault="00E15A13" w:rsidP="00F223F7">
            <w:pPr>
              <w:pStyle w:val="Odstavecseseznamem"/>
              <w:spacing w:after="60"/>
              <w:ind w:left="720"/>
              <w:rPr>
                <w:rFonts w:ascii="Arial" w:hAnsi="Arial" w:cs="Arial"/>
                <w:i/>
                <w:sz w:val="22"/>
                <w:szCs w:val="22"/>
              </w:rPr>
            </w:pPr>
          </w:p>
        </w:tc>
      </w:tr>
      <w:tr w:rsidR="00E15A13" w:rsidRPr="00E46C1B" w14:paraId="016AE9F7" w14:textId="77777777" w:rsidTr="002A21CE">
        <w:tc>
          <w:tcPr>
            <w:tcW w:w="9212" w:type="dxa"/>
            <w:gridSpan w:val="2"/>
          </w:tcPr>
          <w:p w14:paraId="36FC202B" w14:textId="4BBCEEEF" w:rsidR="00E15A13" w:rsidRPr="00E46C1B" w:rsidRDefault="0013583B" w:rsidP="00CB0469">
            <w:pPr>
              <w:pStyle w:val="Odstavecseseznamem"/>
              <w:numPr>
                <w:ilvl w:val="0"/>
                <w:numId w:val="23"/>
              </w:numPr>
              <w:spacing w:after="60"/>
              <w:rPr>
                <w:rFonts w:ascii="Arial" w:hAnsi="Arial" w:cs="Arial"/>
                <w:sz w:val="22"/>
                <w:szCs w:val="22"/>
              </w:rPr>
            </w:pPr>
            <w:r>
              <w:rPr>
                <w:rFonts w:ascii="Arial" w:hAnsi="Arial" w:cs="Arial"/>
                <w:sz w:val="22"/>
                <w:szCs w:val="22"/>
              </w:rPr>
              <w:t xml:space="preserve">V území MAS je </w:t>
            </w:r>
            <w:r w:rsidRPr="0013583B">
              <w:rPr>
                <w:rFonts w:ascii="Arial" w:hAnsi="Arial" w:cs="Arial"/>
                <w:sz w:val="22"/>
                <w:szCs w:val="22"/>
              </w:rPr>
              <w:t>vysok</w:t>
            </w:r>
            <w:r>
              <w:rPr>
                <w:rFonts w:ascii="Arial" w:hAnsi="Arial" w:cs="Arial"/>
                <w:sz w:val="22"/>
                <w:szCs w:val="22"/>
              </w:rPr>
              <w:t>á</w:t>
            </w:r>
            <w:r w:rsidRPr="0013583B">
              <w:rPr>
                <w:rFonts w:ascii="Arial" w:hAnsi="Arial" w:cs="Arial"/>
                <w:sz w:val="22"/>
                <w:szCs w:val="22"/>
              </w:rPr>
              <w:t xml:space="preserve"> aktivit</w:t>
            </w:r>
            <w:r>
              <w:rPr>
                <w:rFonts w:ascii="Arial" w:hAnsi="Arial" w:cs="Arial"/>
                <w:sz w:val="22"/>
                <w:szCs w:val="22"/>
              </w:rPr>
              <w:t>a</w:t>
            </w:r>
            <w:r w:rsidRPr="0013583B">
              <w:rPr>
                <w:rFonts w:ascii="Arial" w:hAnsi="Arial" w:cs="Arial"/>
                <w:sz w:val="22"/>
                <w:szCs w:val="22"/>
              </w:rPr>
              <w:t xml:space="preserve"> a zájem žadatelů o realizaci dalších </w:t>
            </w:r>
            <w:r>
              <w:rPr>
                <w:rFonts w:ascii="Arial" w:hAnsi="Arial" w:cs="Arial"/>
                <w:sz w:val="22"/>
                <w:szCs w:val="22"/>
              </w:rPr>
              <w:t>projektů</w:t>
            </w:r>
            <w:r w:rsidRPr="0013583B">
              <w:rPr>
                <w:rFonts w:ascii="Arial" w:hAnsi="Arial" w:cs="Arial"/>
                <w:sz w:val="22"/>
                <w:szCs w:val="22"/>
              </w:rPr>
              <w:t xml:space="preserve"> (např. individuální projekty z</w:t>
            </w:r>
            <w:r>
              <w:rPr>
                <w:rFonts w:ascii="Arial" w:hAnsi="Arial" w:cs="Arial"/>
                <w:sz w:val="22"/>
                <w:szCs w:val="22"/>
              </w:rPr>
              <w:t> </w:t>
            </w:r>
            <w:r w:rsidRPr="0013583B">
              <w:rPr>
                <w:rFonts w:ascii="Arial" w:hAnsi="Arial" w:cs="Arial"/>
                <w:sz w:val="22"/>
                <w:szCs w:val="22"/>
              </w:rPr>
              <w:t>OP</w:t>
            </w:r>
            <w:r>
              <w:rPr>
                <w:rFonts w:ascii="Arial" w:hAnsi="Arial" w:cs="Arial"/>
                <w:sz w:val="22"/>
                <w:szCs w:val="22"/>
              </w:rPr>
              <w:t xml:space="preserve"> IROP, OPŽP, PRV</w:t>
            </w:r>
            <w:r w:rsidRPr="0013583B">
              <w:rPr>
                <w:rFonts w:ascii="Arial" w:hAnsi="Arial" w:cs="Arial"/>
                <w:sz w:val="22"/>
                <w:szCs w:val="22"/>
              </w:rPr>
              <w:t>), které v celkovém efektu přispívají k plnění specifických a strategických cílů SCLLD</w:t>
            </w:r>
            <w:r>
              <w:rPr>
                <w:rFonts w:ascii="Arial" w:hAnsi="Arial" w:cs="Arial"/>
                <w:sz w:val="22"/>
                <w:szCs w:val="22"/>
              </w:rPr>
              <w:t>.</w:t>
            </w:r>
          </w:p>
        </w:tc>
      </w:tr>
    </w:tbl>
    <w:p w14:paraId="7D9E621F" w14:textId="77777777" w:rsidR="00E15A13" w:rsidRPr="00E46C1B" w:rsidRDefault="00094C68" w:rsidP="00E15A13">
      <w:pPr>
        <w:pStyle w:val="Nadpis2"/>
        <w:numPr>
          <w:ilvl w:val="1"/>
          <w:numId w:val="0"/>
        </w:numPr>
      </w:pPr>
      <w:bookmarkStart w:id="169" w:name="_Toc517511991"/>
      <w:bookmarkStart w:id="170" w:name="_Toc200718486"/>
      <w:bookmarkEnd w:id="168"/>
      <w:r w:rsidRPr="00094C68">
        <w:t>Odpověď na evaluační otázku, doporučení</w:t>
      </w:r>
      <w:bookmarkEnd w:id="169"/>
      <w:bookmarkEnd w:id="170"/>
      <w:r w:rsidRPr="00094C68">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E15A13" w:rsidRPr="00E46C1B" w14:paraId="3D83CC77" w14:textId="77777777" w:rsidTr="00972869">
        <w:tc>
          <w:tcPr>
            <w:tcW w:w="9062" w:type="dxa"/>
            <w:shd w:val="clear" w:color="auto" w:fill="F2F2F2" w:themeFill="background1" w:themeFillShade="F2"/>
          </w:tcPr>
          <w:p w14:paraId="402744B6" w14:textId="77777777" w:rsidR="001126BA" w:rsidRPr="00E46C1B" w:rsidRDefault="00094C68">
            <w:pPr>
              <w:spacing w:after="60"/>
              <w:rPr>
                <w:rFonts w:cs="Arial"/>
                <w:b/>
                <w:i/>
              </w:rPr>
            </w:pPr>
            <w:r w:rsidRPr="00094C68">
              <w:rPr>
                <w:rFonts w:cs="Arial"/>
                <w:b/>
                <w:szCs w:val="20"/>
              </w:rPr>
              <w:t xml:space="preserve">C.7 Do jaké míry dochází k naplnění cílů strategie jako celku?    </w:t>
            </w:r>
          </w:p>
        </w:tc>
      </w:tr>
      <w:tr w:rsidR="00E15A13" w:rsidRPr="00E46C1B" w14:paraId="6C77731B" w14:textId="77777777" w:rsidTr="00972869">
        <w:tc>
          <w:tcPr>
            <w:tcW w:w="9062" w:type="dxa"/>
          </w:tcPr>
          <w:p w14:paraId="4F1B7C2C" w14:textId="7EF36072" w:rsidR="00E15A13" w:rsidRPr="0064596C" w:rsidRDefault="00094C68" w:rsidP="00033AB8">
            <w:pPr>
              <w:spacing w:after="60"/>
              <w:rPr>
                <w:rFonts w:cs="Arial"/>
              </w:rPr>
            </w:pPr>
            <w:r w:rsidRPr="00094C68">
              <w:rPr>
                <w:rFonts w:cs="Arial"/>
              </w:rPr>
              <w:t>Odpověď</w:t>
            </w:r>
            <w:r w:rsidR="00775BE7" w:rsidRPr="00C732BF">
              <w:rPr>
                <w:rFonts w:cs="Arial"/>
              </w:rPr>
              <w:t>:</w:t>
            </w:r>
            <w:r w:rsidR="00775BE7" w:rsidRPr="00C732BF">
              <w:t xml:space="preserve"> </w:t>
            </w:r>
            <w:r w:rsidR="00775BE7" w:rsidRPr="00C732BF">
              <w:rPr>
                <w:rFonts w:cs="Arial"/>
              </w:rPr>
              <w:t xml:space="preserve">MAS spatřuje v území vysokou aktivitu a zájem žadatelů o realizaci dalších </w:t>
            </w:r>
            <w:r w:rsidR="00002925" w:rsidRPr="00C732BF">
              <w:rPr>
                <w:rFonts w:cs="Arial"/>
              </w:rPr>
              <w:t>projektů</w:t>
            </w:r>
            <w:r w:rsidR="00775BE7" w:rsidRPr="00C732BF">
              <w:rPr>
                <w:rFonts w:cs="Arial"/>
              </w:rPr>
              <w:t xml:space="preserve">, které v celkovém efektu přispívají k úspěšnému plnění specifických a strategických cílů SCLLD – např. individuální projekty IROP (oblast Vzdělávání a Územní rozvoj), individuální dotace OPŽP nebo různých iniciativ činných v oblasti ŽP (Sázíme stromy, Nadace Via), projekty škol (MAP) či národních dotací v zemědělství. MAS má v tomto ohledu významnou roli při aktivizaci a propojování místních aktérů a spoluprací se žadateli v území přispívá k synergickému efektu </w:t>
            </w:r>
            <w:r w:rsidR="00002925" w:rsidRPr="00C732BF">
              <w:rPr>
                <w:rFonts w:cs="Arial"/>
              </w:rPr>
              <w:t>různých projektů v území.</w:t>
            </w:r>
          </w:p>
        </w:tc>
      </w:tr>
      <w:tr w:rsidR="00CF00DE" w:rsidRPr="00B65990" w14:paraId="1DA2F841" w14:textId="77777777" w:rsidTr="00972869">
        <w:tc>
          <w:tcPr>
            <w:tcW w:w="9062" w:type="dxa"/>
            <w:shd w:val="clear" w:color="auto" w:fill="F2F2F2" w:themeFill="background1" w:themeFillShade="F2"/>
          </w:tcPr>
          <w:p w14:paraId="3D87CBD1" w14:textId="77777777" w:rsidR="00CF00DE" w:rsidRPr="00B65990" w:rsidRDefault="00CF00DE" w:rsidP="009527EA">
            <w:pPr>
              <w:spacing w:after="60"/>
              <w:rPr>
                <w:rFonts w:cs="Arial"/>
                <w:b/>
                <w:i/>
              </w:rPr>
            </w:pPr>
            <w:r>
              <w:rPr>
                <w:rFonts w:cs="Arial"/>
                <w:b/>
                <w:i/>
              </w:rPr>
              <w:t>Klíčové závěry (příp. doporučení pro další programová období)</w:t>
            </w:r>
          </w:p>
        </w:tc>
      </w:tr>
      <w:tr w:rsidR="00CF00DE" w:rsidRPr="00CF00DE" w14:paraId="67D00915" w14:textId="77777777" w:rsidTr="00972869">
        <w:tc>
          <w:tcPr>
            <w:tcW w:w="9062" w:type="dxa"/>
          </w:tcPr>
          <w:p w14:paraId="101A9B99" w14:textId="2DA82BA5" w:rsidR="00CF00DE" w:rsidRPr="00CF00DE" w:rsidRDefault="0013583B" w:rsidP="00CB0469">
            <w:pPr>
              <w:pStyle w:val="Odstavecseseznamem"/>
              <w:numPr>
                <w:ilvl w:val="0"/>
                <w:numId w:val="53"/>
              </w:numPr>
              <w:spacing w:after="60"/>
              <w:rPr>
                <w:rFonts w:ascii="Arial" w:hAnsi="Arial" w:cs="Arial"/>
                <w:sz w:val="22"/>
                <w:szCs w:val="22"/>
              </w:rPr>
            </w:pPr>
            <w:r>
              <w:rPr>
                <w:rFonts w:ascii="Arial" w:hAnsi="Arial" w:cs="Arial"/>
                <w:sz w:val="22"/>
                <w:szCs w:val="22"/>
              </w:rPr>
              <w:t xml:space="preserve">V území MAS je </w:t>
            </w:r>
            <w:r w:rsidRPr="0013583B">
              <w:rPr>
                <w:rFonts w:ascii="Arial" w:hAnsi="Arial" w:cs="Arial"/>
                <w:sz w:val="22"/>
                <w:szCs w:val="22"/>
              </w:rPr>
              <w:t>vysok</w:t>
            </w:r>
            <w:r>
              <w:rPr>
                <w:rFonts w:ascii="Arial" w:hAnsi="Arial" w:cs="Arial"/>
                <w:sz w:val="22"/>
                <w:szCs w:val="22"/>
              </w:rPr>
              <w:t>á</w:t>
            </w:r>
            <w:r w:rsidRPr="0013583B">
              <w:rPr>
                <w:rFonts w:ascii="Arial" w:hAnsi="Arial" w:cs="Arial"/>
                <w:sz w:val="22"/>
                <w:szCs w:val="22"/>
              </w:rPr>
              <w:t xml:space="preserve"> aktivit</w:t>
            </w:r>
            <w:r>
              <w:rPr>
                <w:rFonts w:ascii="Arial" w:hAnsi="Arial" w:cs="Arial"/>
                <w:sz w:val="22"/>
                <w:szCs w:val="22"/>
              </w:rPr>
              <w:t>a</w:t>
            </w:r>
            <w:r w:rsidRPr="0013583B">
              <w:rPr>
                <w:rFonts w:ascii="Arial" w:hAnsi="Arial" w:cs="Arial"/>
                <w:sz w:val="22"/>
                <w:szCs w:val="22"/>
              </w:rPr>
              <w:t xml:space="preserve"> a zájem žadatelů o realizaci dalších </w:t>
            </w:r>
            <w:r>
              <w:rPr>
                <w:rFonts w:ascii="Arial" w:hAnsi="Arial" w:cs="Arial"/>
                <w:sz w:val="22"/>
                <w:szCs w:val="22"/>
              </w:rPr>
              <w:t>projektů</w:t>
            </w:r>
            <w:r w:rsidRPr="0013583B">
              <w:rPr>
                <w:rFonts w:ascii="Arial" w:hAnsi="Arial" w:cs="Arial"/>
                <w:sz w:val="22"/>
                <w:szCs w:val="22"/>
              </w:rPr>
              <w:t xml:space="preserve"> (např. individuální projekty z</w:t>
            </w:r>
            <w:r>
              <w:rPr>
                <w:rFonts w:ascii="Arial" w:hAnsi="Arial" w:cs="Arial"/>
                <w:sz w:val="22"/>
                <w:szCs w:val="22"/>
              </w:rPr>
              <w:t> </w:t>
            </w:r>
            <w:r w:rsidRPr="0013583B">
              <w:rPr>
                <w:rFonts w:ascii="Arial" w:hAnsi="Arial" w:cs="Arial"/>
                <w:sz w:val="22"/>
                <w:szCs w:val="22"/>
              </w:rPr>
              <w:t>OP</w:t>
            </w:r>
            <w:r>
              <w:rPr>
                <w:rFonts w:ascii="Arial" w:hAnsi="Arial" w:cs="Arial"/>
                <w:sz w:val="22"/>
                <w:szCs w:val="22"/>
              </w:rPr>
              <w:t xml:space="preserve"> IROP, OPŽP, PRV</w:t>
            </w:r>
            <w:r w:rsidRPr="0013583B">
              <w:rPr>
                <w:rFonts w:ascii="Arial" w:hAnsi="Arial" w:cs="Arial"/>
                <w:sz w:val="22"/>
                <w:szCs w:val="22"/>
              </w:rPr>
              <w:t>), které v celkovém efektu přispívají k plnění specifických a strategických cílů SCLLD</w:t>
            </w:r>
            <w:r>
              <w:rPr>
                <w:rFonts w:ascii="Arial" w:hAnsi="Arial" w:cs="Arial"/>
                <w:sz w:val="22"/>
                <w:szCs w:val="22"/>
              </w:rPr>
              <w:t>.</w:t>
            </w:r>
          </w:p>
        </w:tc>
      </w:tr>
      <w:tr w:rsidR="00CF00DE" w:rsidRPr="00CF00DE" w14:paraId="22624323" w14:textId="77777777" w:rsidTr="00972869">
        <w:tc>
          <w:tcPr>
            <w:tcW w:w="9062" w:type="dxa"/>
          </w:tcPr>
          <w:p w14:paraId="32F955ED" w14:textId="508556D7" w:rsidR="00CF00DE" w:rsidRPr="00CF00DE" w:rsidRDefault="0013583B" w:rsidP="00CB0469">
            <w:pPr>
              <w:pStyle w:val="Odstavecseseznamem"/>
              <w:numPr>
                <w:ilvl w:val="0"/>
                <w:numId w:val="53"/>
              </w:numPr>
              <w:spacing w:after="60"/>
              <w:rPr>
                <w:rFonts w:ascii="Arial" w:hAnsi="Arial" w:cs="Arial"/>
                <w:sz w:val="22"/>
                <w:szCs w:val="22"/>
              </w:rPr>
            </w:pPr>
            <w:r>
              <w:rPr>
                <w:rFonts w:ascii="Arial" w:hAnsi="Arial" w:cs="Arial"/>
                <w:sz w:val="22"/>
                <w:szCs w:val="22"/>
              </w:rPr>
              <w:t>D</w:t>
            </w:r>
            <w:r w:rsidRPr="0013583B">
              <w:rPr>
                <w:rFonts w:ascii="Arial" w:hAnsi="Arial" w:cs="Arial"/>
                <w:sz w:val="22"/>
                <w:szCs w:val="22"/>
              </w:rPr>
              <w:t xml:space="preserve">osahování cílů SCLLD </w:t>
            </w:r>
            <w:r>
              <w:rPr>
                <w:rFonts w:ascii="Arial" w:hAnsi="Arial" w:cs="Arial"/>
                <w:sz w:val="22"/>
                <w:szCs w:val="22"/>
              </w:rPr>
              <w:t>prostřednictvím projektů zařazených pod jednotlivá o</w:t>
            </w:r>
            <w:r w:rsidRPr="0013583B">
              <w:rPr>
                <w:rFonts w:ascii="Arial" w:hAnsi="Arial" w:cs="Arial"/>
                <w:sz w:val="22"/>
                <w:szCs w:val="22"/>
              </w:rPr>
              <w:t>patření/</w:t>
            </w:r>
            <w:proofErr w:type="spellStart"/>
            <w:r>
              <w:rPr>
                <w:rFonts w:ascii="Arial" w:hAnsi="Arial" w:cs="Arial"/>
                <w:sz w:val="22"/>
                <w:szCs w:val="22"/>
              </w:rPr>
              <w:t>f</w:t>
            </w:r>
            <w:r w:rsidRPr="0013583B">
              <w:rPr>
                <w:rFonts w:ascii="Arial" w:hAnsi="Arial" w:cs="Arial"/>
                <w:sz w:val="22"/>
                <w:szCs w:val="22"/>
              </w:rPr>
              <w:t>iche</w:t>
            </w:r>
            <w:proofErr w:type="spellEnd"/>
            <w:r w:rsidRPr="0013583B">
              <w:rPr>
                <w:rFonts w:ascii="Arial" w:hAnsi="Arial" w:cs="Arial"/>
                <w:sz w:val="22"/>
                <w:szCs w:val="22"/>
              </w:rPr>
              <w:t xml:space="preserve"> </w:t>
            </w:r>
            <w:r>
              <w:rPr>
                <w:rFonts w:ascii="Arial" w:hAnsi="Arial" w:cs="Arial"/>
                <w:sz w:val="22"/>
                <w:szCs w:val="22"/>
              </w:rPr>
              <w:t>PR</w:t>
            </w:r>
            <w:r w:rsidRPr="0013583B">
              <w:rPr>
                <w:rFonts w:ascii="Arial" w:hAnsi="Arial" w:cs="Arial"/>
                <w:sz w:val="22"/>
                <w:szCs w:val="22"/>
              </w:rPr>
              <w:t xml:space="preserve"> </w:t>
            </w:r>
            <w:r>
              <w:rPr>
                <w:rFonts w:ascii="Arial" w:hAnsi="Arial" w:cs="Arial"/>
                <w:sz w:val="22"/>
                <w:szCs w:val="22"/>
              </w:rPr>
              <w:t xml:space="preserve">má </w:t>
            </w:r>
            <w:r w:rsidRPr="0013583B">
              <w:rPr>
                <w:rFonts w:ascii="Arial" w:hAnsi="Arial" w:cs="Arial"/>
                <w:sz w:val="22"/>
                <w:szCs w:val="22"/>
              </w:rPr>
              <w:t>synergické efekty na dosahování ostatních cílů SCLLD (které nejsou součástí Programových rámců)</w:t>
            </w:r>
            <w:r>
              <w:rPr>
                <w:rFonts w:ascii="Arial" w:hAnsi="Arial" w:cs="Arial"/>
                <w:sz w:val="22"/>
                <w:szCs w:val="22"/>
              </w:rPr>
              <w:t>.</w:t>
            </w:r>
          </w:p>
        </w:tc>
      </w:tr>
    </w:tbl>
    <w:p w14:paraId="1BC581A5" w14:textId="77777777" w:rsidR="00AA0DA0" w:rsidRDefault="00966A66" w:rsidP="003A1371">
      <w:pPr>
        <w:pStyle w:val="Nadpis1"/>
        <w:numPr>
          <w:ilvl w:val="0"/>
          <w:numId w:val="0"/>
        </w:numPr>
        <w:spacing w:before="360"/>
        <w:ind w:left="357" w:hanging="357"/>
      </w:pPr>
      <w:bookmarkStart w:id="171" w:name="_Toc517511992"/>
      <w:bookmarkStart w:id="172" w:name="_Toc200718487"/>
      <w:r w:rsidRPr="00966A66">
        <w:t>C.</w:t>
      </w:r>
      <w:r w:rsidR="00EF16E4">
        <w:t>8</w:t>
      </w:r>
      <w:r w:rsidRPr="00966A66">
        <w:t xml:space="preserve"> Do jaké míry podpořily intervence Programu rozvoje venkova místní rozvoj ve venkovských oblastech?</w:t>
      </w:r>
      <w:bookmarkEnd w:id="171"/>
      <w:bookmarkEnd w:id="172"/>
      <w:r w:rsidR="00AA0DA0" w:rsidRPr="00E15A13">
        <w:t xml:space="preserve">  </w:t>
      </w:r>
      <w:r w:rsidR="00AA0DA0" w:rsidRPr="00CE647F">
        <w:t xml:space="preserve">  </w:t>
      </w:r>
    </w:p>
    <w:p w14:paraId="030B5D4E" w14:textId="77777777" w:rsidR="00AA0DA0" w:rsidRDefault="00AA0DA0" w:rsidP="00AA0DA0">
      <w:pPr>
        <w:rPr>
          <w:i/>
        </w:rPr>
      </w:pPr>
      <w:r w:rsidRPr="00B463D2">
        <w:rPr>
          <w:i/>
        </w:rPr>
        <w:t xml:space="preserve">Hlavním cílem této evaluační otázky je </w:t>
      </w:r>
      <w:r>
        <w:rPr>
          <w:i/>
        </w:rPr>
        <w:t xml:space="preserve">určit a vyhodnotit, do jaké míry </w:t>
      </w:r>
      <w:r w:rsidR="00CC5166">
        <w:rPr>
          <w:i/>
        </w:rPr>
        <w:t xml:space="preserve">došlo ke změnám </w:t>
      </w:r>
      <w:r w:rsidR="00744F1F">
        <w:rPr>
          <w:i/>
        </w:rPr>
        <w:t xml:space="preserve">v </w:t>
      </w:r>
      <w:r w:rsidR="00CC5166">
        <w:rPr>
          <w:i/>
        </w:rPr>
        <w:t xml:space="preserve">území </w:t>
      </w:r>
      <w:r w:rsidR="00744F1F">
        <w:rPr>
          <w:i/>
        </w:rPr>
        <w:t xml:space="preserve">MAS </w:t>
      </w:r>
      <w:r w:rsidR="00CC5166">
        <w:rPr>
          <w:i/>
        </w:rPr>
        <w:t>ve vybraných aspektech kvality života</w:t>
      </w:r>
      <w:r w:rsidR="00744F1F">
        <w:rPr>
          <w:i/>
        </w:rPr>
        <w:t xml:space="preserve"> prostřednictvím implementace metody LEADER/CLLD</w:t>
      </w:r>
      <w:r w:rsidR="00CC5166">
        <w:rPr>
          <w:i/>
        </w:rPr>
        <w:t xml:space="preserve">. </w:t>
      </w:r>
      <w:r>
        <w:rPr>
          <w:i/>
        </w:rPr>
        <w:t xml:space="preserve"> </w:t>
      </w:r>
    </w:p>
    <w:p w14:paraId="66071BF3" w14:textId="77777777" w:rsidR="00AA0DA0" w:rsidRPr="00720471" w:rsidRDefault="00AA0DA0" w:rsidP="00AA0DA0">
      <w:pPr>
        <w:rPr>
          <w:i/>
        </w:rPr>
      </w:pPr>
      <w:r w:rsidRPr="00720471">
        <w:rPr>
          <w:i/>
        </w:rPr>
        <w:t>Otázka je zodpovězena na základě zjištění vyplývajících z případových studií a</w:t>
      </w:r>
      <w:r w:rsidR="00A5705C">
        <w:rPr>
          <w:i/>
        </w:rPr>
        <w:t xml:space="preserve"> opírá se o</w:t>
      </w:r>
      <w:r w:rsidR="00A5705C">
        <w:rPr>
          <w:rFonts w:ascii="Calibri" w:hAnsi="Calibri"/>
          <w:i/>
        </w:rPr>
        <w:t> </w:t>
      </w:r>
      <w:r w:rsidR="00CC5166" w:rsidRPr="00720471">
        <w:rPr>
          <w:i/>
        </w:rPr>
        <w:t>expertní znalosti členů Focus Group</w:t>
      </w:r>
      <w:r w:rsidRPr="00720471">
        <w:rPr>
          <w:i/>
        </w:rPr>
        <w:t xml:space="preserve">. </w:t>
      </w:r>
    </w:p>
    <w:p w14:paraId="3C4B46EC" w14:textId="77777777" w:rsidR="00AA0DA0" w:rsidRPr="00720471" w:rsidRDefault="00AA0DA0" w:rsidP="00AA0DA0">
      <w:pPr>
        <w:pStyle w:val="Nadpis2"/>
        <w:numPr>
          <w:ilvl w:val="1"/>
          <w:numId w:val="0"/>
        </w:numPr>
      </w:pPr>
      <w:bookmarkStart w:id="173" w:name="_Toc517511994"/>
      <w:bookmarkStart w:id="174" w:name="_Toc200718488"/>
      <w:r w:rsidRPr="00720471">
        <w:t>Zdroje dat/informací</w:t>
      </w:r>
      <w:bookmarkEnd w:id="173"/>
      <w:bookmarkEnd w:id="174"/>
    </w:p>
    <w:p w14:paraId="2EEC91DE" w14:textId="77777777" w:rsidR="00AA0DA0" w:rsidRPr="00720471" w:rsidRDefault="00AA0DA0" w:rsidP="00AA0DA0">
      <w:pPr>
        <w:rPr>
          <w:rFonts w:cs="Arial"/>
        </w:rPr>
      </w:pPr>
      <w:r w:rsidRPr="00720471">
        <w:rPr>
          <w:rFonts w:cs="Arial"/>
        </w:rPr>
        <w:t xml:space="preserve">MAS při zodpovídání EO využije tyto dokumenty/záznamy: </w:t>
      </w:r>
    </w:p>
    <w:p w14:paraId="44A4CC16" w14:textId="77777777" w:rsidR="00AA0DA0" w:rsidRPr="00720471" w:rsidRDefault="00E3452A" w:rsidP="00FB6437">
      <w:pPr>
        <w:pStyle w:val="Odstavecseseznamem"/>
        <w:numPr>
          <w:ilvl w:val="0"/>
          <w:numId w:val="1"/>
        </w:numPr>
        <w:spacing w:after="60"/>
        <w:rPr>
          <w:rFonts w:ascii="Arial" w:hAnsi="Arial" w:cs="Arial"/>
          <w:sz w:val="22"/>
          <w:szCs w:val="22"/>
        </w:rPr>
      </w:pPr>
      <w:r w:rsidRPr="00720471">
        <w:rPr>
          <w:rFonts w:ascii="Arial" w:hAnsi="Arial" w:cs="Arial"/>
          <w:sz w:val="22"/>
          <w:szCs w:val="22"/>
        </w:rPr>
        <w:t xml:space="preserve">Seznam výzev a seznamy předložených projektů (pro identifikaci projektů, ve kterých mohlo dojít příspěvku na hodnocené aspekty kvality života) </w:t>
      </w:r>
    </w:p>
    <w:p w14:paraId="01364B0D" w14:textId="77777777" w:rsidR="00E3452A" w:rsidRPr="00720471" w:rsidRDefault="00E3452A" w:rsidP="00FB6437">
      <w:pPr>
        <w:pStyle w:val="Odstavecseseznamem"/>
        <w:numPr>
          <w:ilvl w:val="0"/>
          <w:numId w:val="1"/>
        </w:numPr>
        <w:spacing w:after="60"/>
        <w:rPr>
          <w:rFonts w:ascii="Arial" w:hAnsi="Arial" w:cs="Arial"/>
          <w:sz w:val="22"/>
          <w:szCs w:val="22"/>
        </w:rPr>
      </w:pPr>
      <w:r w:rsidRPr="00720471">
        <w:rPr>
          <w:rFonts w:ascii="Arial" w:hAnsi="Arial" w:cs="Arial"/>
          <w:sz w:val="22"/>
          <w:szCs w:val="22"/>
        </w:rPr>
        <w:t>Případové studie</w:t>
      </w:r>
    </w:p>
    <w:p w14:paraId="1AE9EA25" w14:textId="77777777" w:rsidR="00320CEF" w:rsidRDefault="00320CEF" w:rsidP="00FB6437">
      <w:pPr>
        <w:pStyle w:val="Odstavecseseznamem"/>
        <w:numPr>
          <w:ilvl w:val="0"/>
          <w:numId w:val="1"/>
        </w:numPr>
        <w:spacing w:after="60"/>
        <w:rPr>
          <w:rFonts w:ascii="Arial" w:hAnsi="Arial" w:cs="Arial"/>
          <w:sz w:val="22"/>
          <w:szCs w:val="22"/>
        </w:rPr>
      </w:pPr>
      <w:r w:rsidRPr="00720471">
        <w:rPr>
          <w:rFonts w:ascii="Arial" w:hAnsi="Arial" w:cs="Arial"/>
          <w:sz w:val="22"/>
          <w:szCs w:val="22"/>
        </w:rPr>
        <w:t xml:space="preserve">CSSF14+ (hodnota indikátoru „Počet nově vytvořených pracovních míst“) </w:t>
      </w:r>
    </w:p>
    <w:p w14:paraId="1AC85EAB" w14:textId="77777777" w:rsidR="00744F1F" w:rsidRPr="00720471" w:rsidRDefault="00744F1F" w:rsidP="00FB6437">
      <w:pPr>
        <w:pStyle w:val="Odstavecseseznamem"/>
        <w:numPr>
          <w:ilvl w:val="0"/>
          <w:numId w:val="1"/>
        </w:numPr>
        <w:spacing w:after="60"/>
        <w:rPr>
          <w:rFonts w:ascii="Arial" w:hAnsi="Arial" w:cs="Arial"/>
          <w:sz w:val="22"/>
          <w:szCs w:val="22"/>
        </w:rPr>
      </w:pPr>
      <w:proofErr w:type="spellStart"/>
      <w:r>
        <w:rPr>
          <w:rFonts w:ascii="Arial" w:hAnsi="Arial" w:cs="Arial"/>
          <w:sz w:val="22"/>
          <w:szCs w:val="22"/>
        </w:rPr>
        <w:t>ŽoZ</w:t>
      </w:r>
      <w:proofErr w:type="spellEnd"/>
      <w:r>
        <w:rPr>
          <w:rFonts w:ascii="Arial" w:hAnsi="Arial" w:cs="Arial"/>
          <w:sz w:val="22"/>
          <w:szCs w:val="22"/>
        </w:rPr>
        <w:t xml:space="preserve"> – změna území MAS v období </w:t>
      </w:r>
      <w:proofErr w:type="gramStart"/>
      <w:r>
        <w:rPr>
          <w:rFonts w:ascii="Arial" w:hAnsi="Arial" w:cs="Arial"/>
          <w:sz w:val="22"/>
          <w:szCs w:val="22"/>
        </w:rPr>
        <w:t>2014 – 2020</w:t>
      </w:r>
      <w:proofErr w:type="gramEnd"/>
      <w:r>
        <w:rPr>
          <w:rFonts w:ascii="Arial" w:hAnsi="Arial" w:cs="Arial"/>
          <w:sz w:val="22"/>
          <w:szCs w:val="22"/>
        </w:rPr>
        <w:t xml:space="preserve"> </w:t>
      </w:r>
    </w:p>
    <w:p w14:paraId="13E48134" w14:textId="77777777" w:rsidR="00AA0DA0" w:rsidRPr="00D5683F" w:rsidRDefault="00AA0DA0" w:rsidP="00AA0DA0">
      <w:pPr>
        <w:pStyle w:val="Nadpis2"/>
        <w:numPr>
          <w:ilvl w:val="1"/>
          <w:numId w:val="0"/>
        </w:numPr>
      </w:pPr>
      <w:bookmarkStart w:id="175" w:name="_Toc517511995"/>
      <w:bookmarkStart w:id="176" w:name="_Toc200718489"/>
      <w:r w:rsidRPr="00D5683F">
        <w:t>Metody sběru, zpracování a hodnocení informací/dat</w:t>
      </w:r>
      <w:bookmarkEnd w:id="175"/>
      <w:bookmarkEnd w:id="176"/>
    </w:p>
    <w:p w14:paraId="403D7721" w14:textId="77777777" w:rsidR="00AA0DA0" w:rsidRDefault="00AA0DA0" w:rsidP="00CB0469">
      <w:pPr>
        <w:pStyle w:val="Odstavecseseznamem"/>
        <w:numPr>
          <w:ilvl w:val="0"/>
          <w:numId w:val="2"/>
        </w:numPr>
        <w:rPr>
          <w:rFonts w:ascii="Arial" w:hAnsi="Arial" w:cs="Arial"/>
          <w:sz w:val="22"/>
          <w:szCs w:val="22"/>
        </w:rPr>
      </w:pPr>
      <w:r>
        <w:rPr>
          <w:rFonts w:ascii="Arial" w:hAnsi="Arial" w:cs="Arial"/>
          <w:sz w:val="22"/>
          <w:szCs w:val="22"/>
        </w:rPr>
        <w:t xml:space="preserve">Obsahová analýza </w:t>
      </w:r>
    </w:p>
    <w:p w14:paraId="110FF6E9" w14:textId="77777777" w:rsidR="00AA0DA0" w:rsidRDefault="00E3452A" w:rsidP="00CB0469">
      <w:pPr>
        <w:pStyle w:val="Odstavecseseznamem"/>
        <w:numPr>
          <w:ilvl w:val="0"/>
          <w:numId w:val="2"/>
        </w:numPr>
        <w:rPr>
          <w:rFonts w:ascii="Arial" w:hAnsi="Arial" w:cs="Arial"/>
          <w:sz w:val="22"/>
          <w:szCs w:val="22"/>
        </w:rPr>
      </w:pPr>
      <w:r>
        <w:rPr>
          <w:rFonts w:ascii="Arial" w:hAnsi="Arial" w:cs="Arial"/>
          <w:sz w:val="22"/>
          <w:szCs w:val="22"/>
        </w:rPr>
        <w:t xml:space="preserve">Focus Group </w:t>
      </w:r>
    </w:p>
    <w:p w14:paraId="2C7FF035" w14:textId="77777777" w:rsidR="00E3452A" w:rsidRPr="00B65990" w:rsidRDefault="00E3452A" w:rsidP="00CB0469">
      <w:pPr>
        <w:pStyle w:val="Odstavecseseznamem"/>
        <w:numPr>
          <w:ilvl w:val="0"/>
          <w:numId w:val="2"/>
        </w:numPr>
        <w:rPr>
          <w:rFonts w:ascii="Arial" w:hAnsi="Arial" w:cs="Arial"/>
          <w:sz w:val="22"/>
          <w:szCs w:val="22"/>
        </w:rPr>
      </w:pPr>
      <w:r>
        <w:rPr>
          <w:rFonts w:ascii="Arial" w:hAnsi="Arial" w:cs="Arial"/>
          <w:sz w:val="22"/>
          <w:szCs w:val="22"/>
        </w:rPr>
        <w:t xml:space="preserve">Škálování </w:t>
      </w:r>
    </w:p>
    <w:p w14:paraId="432EF77F" w14:textId="77777777" w:rsidR="00AA0DA0" w:rsidRDefault="00AA0DA0" w:rsidP="00CB0469">
      <w:pPr>
        <w:pStyle w:val="Odstavecseseznamem"/>
        <w:numPr>
          <w:ilvl w:val="0"/>
          <w:numId w:val="2"/>
        </w:numPr>
        <w:rPr>
          <w:rFonts w:ascii="Arial" w:hAnsi="Arial" w:cs="Arial"/>
          <w:sz w:val="22"/>
          <w:szCs w:val="22"/>
        </w:rPr>
      </w:pPr>
      <w:r>
        <w:rPr>
          <w:rFonts w:ascii="Arial" w:hAnsi="Arial" w:cs="Arial"/>
          <w:sz w:val="22"/>
          <w:szCs w:val="22"/>
        </w:rPr>
        <w:t xml:space="preserve">Syntéza </w:t>
      </w:r>
    </w:p>
    <w:p w14:paraId="51907373" w14:textId="77777777" w:rsidR="00E71D1C" w:rsidRPr="00B37631" w:rsidRDefault="002D0958" w:rsidP="00E71D1C">
      <w:pPr>
        <w:pStyle w:val="Nadpis2"/>
        <w:numPr>
          <w:ilvl w:val="1"/>
          <w:numId w:val="0"/>
        </w:numPr>
        <w:rPr>
          <w:color w:val="0070C0"/>
        </w:rPr>
      </w:pPr>
      <w:bookmarkStart w:id="177" w:name="_Toc200718490"/>
      <w:bookmarkStart w:id="178" w:name="_Toc517511997"/>
      <w:r w:rsidRPr="002D0958">
        <w:rPr>
          <w:color w:val="0070C0"/>
        </w:rPr>
        <w:t>Vyhodnocení implementace doporučení k nápravě navržených v </w:t>
      </w:r>
      <w:proofErr w:type="spellStart"/>
      <w:r w:rsidRPr="002D0958">
        <w:rPr>
          <w:color w:val="0070C0"/>
        </w:rPr>
        <w:t>mid</w:t>
      </w:r>
      <w:proofErr w:type="spellEnd"/>
      <w:r w:rsidRPr="002D0958">
        <w:rPr>
          <w:color w:val="0070C0"/>
        </w:rPr>
        <w:t>-term evaluaci</w:t>
      </w:r>
      <w:bookmarkEnd w:id="17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1533"/>
        <w:gridCol w:w="1975"/>
        <w:gridCol w:w="2309"/>
      </w:tblGrid>
      <w:tr w:rsidR="00E71D1C" w:rsidRPr="00B65990" w14:paraId="6A4D5660" w14:textId="77777777" w:rsidTr="00972869">
        <w:tc>
          <w:tcPr>
            <w:tcW w:w="9062" w:type="dxa"/>
            <w:gridSpan w:val="4"/>
            <w:shd w:val="clear" w:color="auto" w:fill="F2F2F2" w:themeFill="background1" w:themeFillShade="F2"/>
          </w:tcPr>
          <w:p w14:paraId="2DA9E89B" w14:textId="77777777" w:rsidR="00E71D1C" w:rsidRPr="00B65990" w:rsidRDefault="00E71D1C" w:rsidP="000B7D1E">
            <w:pPr>
              <w:spacing w:after="60"/>
              <w:rPr>
                <w:rFonts w:cs="Arial"/>
                <w:b/>
                <w:i/>
              </w:rPr>
            </w:pPr>
            <w:r w:rsidRPr="00987230">
              <w:rPr>
                <w:rFonts w:cs="Arial"/>
                <w:b/>
                <w:szCs w:val="20"/>
              </w:rPr>
              <w:lastRenderedPageBreak/>
              <w:t xml:space="preserve">C.8 Do jaké míry podpořily intervence Programu rozvoje venkova místní rozvoj ve venkovských oblastech?    </w:t>
            </w:r>
          </w:p>
        </w:tc>
      </w:tr>
      <w:tr w:rsidR="00E71D1C" w:rsidRPr="00B65990" w14:paraId="3CC61B21" w14:textId="77777777" w:rsidTr="00972869">
        <w:tc>
          <w:tcPr>
            <w:tcW w:w="9062" w:type="dxa"/>
            <w:gridSpan w:val="4"/>
            <w:tcBorders>
              <w:bottom w:val="single" w:sz="4" w:space="0" w:color="auto"/>
            </w:tcBorders>
            <w:shd w:val="clear" w:color="auto" w:fill="D9D9D9" w:themeFill="background1" w:themeFillShade="D9"/>
          </w:tcPr>
          <w:p w14:paraId="33F79970" w14:textId="546DA2AD" w:rsidR="00E71D1C" w:rsidRPr="00B65990" w:rsidDel="00196B46" w:rsidRDefault="00E71D1C" w:rsidP="000B7D1E">
            <w:pPr>
              <w:spacing w:after="60"/>
              <w:rPr>
                <w:rFonts w:cs="Arial"/>
                <w:b/>
                <w:i/>
              </w:rPr>
            </w:pPr>
            <w:r>
              <w:rPr>
                <w:rFonts w:cs="Arial"/>
                <w:b/>
                <w:i/>
              </w:rPr>
              <w:t>Klíčová zjištění</w:t>
            </w:r>
          </w:p>
        </w:tc>
      </w:tr>
      <w:tr w:rsidR="00E71D1C" w:rsidRPr="00B65990" w14:paraId="32EF0C4F" w14:textId="77777777" w:rsidTr="00972869">
        <w:tc>
          <w:tcPr>
            <w:tcW w:w="9062" w:type="dxa"/>
            <w:gridSpan w:val="4"/>
          </w:tcPr>
          <w:p w14:paraId="170B98BB" w14:textId="191DD832" w:rsidR="00E71D1C" w:rsidRPr="0013583B" w:rsidDel="00196B46" w:rsidRDefault="0013583B" w:rsidP="000B7D1E">
            <w:pPr>
              <w:spacing w:after="60"/>
              <w:rPr>
                <w:rFonts w:cs="Arial"/>
                <w:bCs/>
                <w:iCs/>
              </w:rPr>
            </w:pPr>
            <w:r w:rsidRPr="0013583B">
              <w:rPr>
                <w:rFonts w:cs="Arial"/>
                <w:bCs/>
                <w:iCs/>
              </w:rPr>
              <w:t>Předpokládá se, že rozvoj ve venkovských oblastech bude díky projektům podaných přes SCLLD podpořen.</w:t>
            </w:r>
          </w:p>
        </w:tc>
      </w:tr>
      <w:tr w:rsidR="00E71D1C" w:rsidRPr="00B65990" w14:paraId="0AC01C11" w14:textId="77777777" w:rsidTr="00972869">
        <w:tc>
          <w:tcPr>
            <w:tcW w:w="9062" w:type="dxa"/>
            <w:gridSpan w:val="4"/>
            <w:shd w:val="clear" w:color="auto" w:fill="F2F2F2" w:themeFill="background1" w:themeFillShade="F2"/>
          </w:tcPr>
          <w:p w14:paraId="17B80C64" w14:textId="0D069EAB" w:rsidR="00E71D1C" w:rsidRPr="00B65990" w:rsidRDefault="00E71D1C" w:rsidP="000B7D1E">
            <w:pPr>
              <w:spacing w:after="60"/>
              <w:rPr>
                <w:rFonts w:cs="Arial"/>
                <w:b/>
                <w:i/>
              </w:rPr>
            </w:pPr>
            <w:r>
              <w:rPr>
                <w:rFonts w:cs="Arial"/>
                <w:b/>
                <w:i/>
              </w:rPr>
              <w:t>Vyhodnocení d</w:t>
            </w:r>
            <w:r w:rsidRPr="00B65990">
              <w:rPr>
                <w:rFonts w:cs="Arial"/>
                <w:b/>
                <w:i/>
              </w:rPr>
              <w:t>oporučení k řešení klíčových problémů/zjištění</w:t>
            </w:r>
            <w:r>
              <w:rPr>
                <w:rFonts w:cs="Arial"/>
                <w:b/>
                <w:i/>
              </w:rPr>
              <w:t xml:space="preserve"> z </w:t>
            </w:r>
            <w:proofErr w:type="spellStart"/>
            <w:r>
              <w:rPr>
                <w:rFonts w:cs="Arial"/>
                <w:b/>
                <w:i/>
              </w:rPr>
              <w:t>mid</w:t>
            </w:r>
            <w:proofErr w:type="spellEnd"/>
            <w:r>
              <w:rPr>
                <w:rFonts w:cs="Arial"/>
                <w:b/>
                <w:i/>
              </w:rPr>
              <w:t>-term evaluační zprávy</w:t>
            </w:r>
          </w:p>
        </w:tc>
      </w:tr>
      <w:tr w:rsidR="00E71D1C" w:rsidRPr="00C47EF8" w14:paraId="0C84E16B" w14:textId="77777777" w:rsidTr="00972869">
        <w:tc>
          <w:tcPr>
            <w:tcW w:w="3245" w:type="dxa"/>
            <w:vAlign w:val="center"/>
          </w:tcPr>
          <w:p w14:paraId="07017373" w14:textId="77777777" w:rsidR="00E71D1C" w:rsidRPr="00C47EF8" w:rsidRDefault="00E71D1C" w:rsidP="000B7D1E">
            <w:pPr>
              <w:spacing w:after="60"/>
              <w:jc w:val="center"/>
              <w:rPr>
                <w:rFonts w:cs="Arial"/>
                <w:b/>
              </w:rPr>
            </w:pPr>
            <w:r w:rsidRPr="00C47EF8">
              <w:rPr>
                <w:rFonts w:cs="Arial"/>
                <w:b/>
              </w:rPr>
              <w:t>Doporučení (aktivita, úprava SCLLD</w:t>
            </w:r>
            <w:r>
              <w:rPr>
                <w:rFonts w:cs="Arial"/>
                <w:b/>
              </w:rPr>
              <w:t xml:space="preserve"> apod.</w:t>
            </w:r>
            <w:r w:rsidRPr="00C47EF8">
              <w:rPr>
                <w:rFonts w:cs="Arial"/>
                <w:b/>
              </w:rPr>
              <w:t>)</w:t>
            </w:r>
          </w:p>
        </w:tc>
        <w:tc>
          <w:tcPr>
            <w:tcW w:w="1533" w:type="dxa"/>
            <w:vAlign w:val="center"/>
          </w:tcPr>
          <w:p w14:paraId="5DB6A9E3" w14:textId="77777777" w:rsidR="00E71D1C" w:rsidRPr="00C47EF8" w:rsidRDefault="00E71D1C" w:rsidP="000B7D1E">
            <w:pPr>
              <w:spacing w:after="60"/>
              <w:jc w:val="center"/>
              <w:rPr>
                <w:rFonts w:cs="Arial"/>
                <w:b/>
              </w:rPr>
            </w:pPr>
            <w:r w:rsidRPr="00C47EF8">
              <w:rPr>
                <w:rFonts w:cs="Arial"/>
                <w:b/>
              </w:rPr>
              <w:t>Termín (do kdy)</w:t>
            </w:r>
          </w:p>
        </w:tc>
        <w:tc>
          <w:tcPr>
            <w:tcW w:w="1975" w:type="dxa"/>
            <w:vAlign w:val="center"/>
          </w:tcPr>
          <w:p w14:paraId="43A062A0" w14:textId="77777777" w:rsidR="00E71D1C" w:rsidRPr="00C47EF8" w:rsidRDefault="00E71D1C" w:rsidP="000B7D1E">
            <w:pPr>
              <w:spacing w:after="60"/>
              <w:jc w:val="center"/>
              <w:rPr>
                <w:rFonts w:cs="Arial"/>
                <w:b/>
              </w:rPr>
            </w:pPr>
            <w:r>
              <w:rPr>
                <w:rFonts w:cs="Arial"/>
                <w:b/>
              </w:rPr>
              <w:t>Odpovědnost za</w:t>
            </w:r>
            <w:r>
              <w:rPr>
                <w:rFonts w:ascii="Calibri" w:hAnsi="Calibri" w:cs="Arial"/>
                <w:b/>
              </w:rPr>
              <w:t> </w:t>
            </w:r>
            <w:r w:rsidRPr="00C47EF8">
              <w:rPr>
                <w:rFonts w:cs="Arial"/>
                <w:b/>
              </w:rPr>
              <w:t>implementaci doporučení</w:t>
            </w:r>
          </w:p>
        </w:tc>
        <w:tc>
          <w:tcPr>
            <w:tcW w:w="2309" w:type="dxa"/>
            <w:vAlign w:val="center"/>
          </w:tcPr>
          <w:p w14:paraId="7AF462F2" w14:textId="77777777" w:rsidR="00E71D1C" w:rsidRPr="00B37631" w:rsidRDefault="002D0958" w:rsidP="000B7D1E">
            <w:pPr>
              <w:spacing w:after="60"/>
              <w:jc w:val="center"/>
              <w:rPr>
                <w:rFonts w:cs="Arial"/>
                <w:b/>
                <w:color w:val="0070C0"/>
              </w:rPr>
            </w:pPr>
            <w:r w:rsidRPr="002D0958">
              <w:rPr>
                <w:rFonts w:cs="Arial"/>
                <w:b/>
                <w:color w:val="0070C0"/>
              </w:rPr>
              <w:t>Vyhodnocení implementace doporučení</w:t>
            </w:r>
          </w:p>
        </w:tc>
      </w:tr>
      <w:tr w:rsidR="00E71D1C" w:rsidRPr="00C47EF8" w14:paraId="1613F609" w14:textId="77777777" w:rsidTr="00972869">
        <w:tc>
          <w:tcPr>
            <w:tcW w:w="3245" w:type="dxa"/>
          </w:tcPr>
          <w:p w14:paraId="60C870F4" w14:textId="6388BB55" w:rsidR="00E71D1C" w:rsidRPr="00123A0C" w:rsidRDefault="0013583B" w:rsidP="00CB0469">
            <w:pPr>
              <w:pStyle w:val="Odstavecseseznamem"/>
              <w:numPr>
                <w:ilvl w:val="0"/>
                <w:numId w:val="38"/>
              </w:numPr>
              <w:spacing w:after="60"/>
              <w:rPr>
                <w:rFonts w:ascii="Arial" w:hAnsi="Arial" w:cs="Arial"/>
                <w:sz w:val="22"/>
                <w:szCs w:val="22"/>
              </w:rPr>
            </w:pPr>
            <w:r w:rsidRPr="00123A0C">
              <w:rPr>
                <w:rFonts w:ascii="Arial" w:hAnsi="Arial" w:cs="Arial"/>
                <w:sz w:val="22"/>
                <w:szCs w:val="22"/>
              </w:rPr>
              <w:t>Zvýšit aktivitu potenciálních žadatelů k předkládání projektů</w:t>
            </w:r>
          </w:p>
        </w:tc>
        <w:tc>
          <w:tcPr>
            <w:tcW w:w="1533" w:type="dxa"/>
          </w:tcPr>
          <w:p w14:paraId="04A22B7E" w14:textId="05FF9727" w:rsidR="00E71D1C" w:rsidRPr="00C47EF8" w:rsidRDefault="0013583B" w:rsidP="000B7D1E">
            <w:pPr>
              <w:spacing w:after="60"/>
              <w:rPr>
                <w:rFonts w:cs="Arial"/>
              </w:rPr>
            </w:pPr>
            <w:r>
              <w:rPr>
                <w:rFonts w:cs="Arial"/>
              </w:rPr>
              <w:t>31.12.2019</w:t>
            </w:r>
          </w:p>
        </w:tc>
        <w:tc>
          <w:tcPr>
            <w:tcW w:w="1975" w:type="dxa"/>
          </w:tcPr>
          <w:p w14:paraId="5C6B34FF" w14:textId="33432D3E" w:rsidR="00E71D1C" w:rsidRPr="00C47EF8" w:rsidRDefault="0013583B" w:rsidP="000B7D1E">
            <w:pPr>
              <w:spacing w:after="60"/>
              <w:rPr>
                <w:rFonts w:cs="Arial"/>
              </w:rPr>
            </w:pPr>
            <w:r w:rsidRPr="00123A0C">
              <w:rPr>
                <w:rFonts w:cs="Arial"/>
              </w:rPr>
              <w:t>Kancelář MAS</w:t>
            </w:r>
          </w:p>
        </w:tc>
        <w:tc>
          <w:tcPr>
            <w:tcW w:w="2309" w:type="dxa"/>
          </w:tcPr>
          <w:p w14:paraId="17DD0BA2" w14:textId="7ECEF062" w:rsidR="00E71D1C" w:rsidRPr="00C47EF8" w:rsidRDefault="0013583B" w:rsidP="000B7D1E">
            <w:pPr>
              <w:spacing w:after="60"/>
              <w:rPr>
                <w:rFonts w:cs="Arial"/>
              </w:rPr>
            </w:pPr>
            <w:r>
              <w:rPr>
                <w:rFonts w:cs="Arial"/>
              </w:rPr>
              <w:t>MAS implementovala doporučení – aktivním přístupem k vyhledávání potenciálních žadatelů a prostřednictvím síťování v území a předáváním zkušeností „</w:t>
            </w:r>
            <w:proofErr w:type="spellStart"/>
            <w:r>
              <w:rPr>
                <w:rFonts w:cs="Arial"/>
              </w:rPr>
              <w:t>best</w:t>
            </w:r>
            <w:proofErr w:type="spellEnd"/>
            <w:r>
              <w:rPr>
                <w:rFonts w:cs="Arial"/>
              </w:rPr>
              <w:t xml:space="preserve"> </w:t>
            </w:r>
            <w:proofErr w:type="spellStart"/>
            <w:r>
              <w:rPr>
                <w:rFonts w:cs="Arial"/>
              </w:rPr>
              <w:t>practise</w:t>
            </w:r>
            <w:proofErr w:type="spellEnd"/>
            <w:r>
              <w:rPr>
                <w:rFonts w:cs="Arial"/>
              </w:rPr>
              <w:t>“.</w:t>
            </w:r>
          </w:p>
        </w:tc>
      </w:tr>
    </w:tbl>
    <w:p w14:paraId="4A9CDE88" w14:textId="77777777" w:rsidR="00AA0DA0" w:rsidRDefault="00AA0DA0" w:rsidP="00AA0DA0">
      <w:pPr>
        <w:pStyle w:val="Nadpis2"/>
        <w:numPr>
          <w:ilvl w:val="1"/>
          <w:numId w:val="0"/>
        </w:numPr>
      </w:pPr>
      <w:bookmarkStart w:id="179" w:name="_Toc200718491"/>
      <w:r w:rsidRPr="00D5683F">
        <w:t>Odpovědi na evaluační podotázky</w:t>
      </w:r>
      <w:bookmarkEnd w:id="178"/>
      <w:bookmarkEnd w:id="17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812"/>
        <w:gridCol w:w="1149"/>
        <w:gridCol w:w="664"/>
        <w:gridCol w:w="1812"/>
        <w:gridCol w:w="1813"/>
      </w:tblGrid>
      <w:tr w:rsidR="00AA0DA0" w:rsidRPr="00B65990" w14:paraId="5FF826FD" w14:textId="77777777" w:rsidTr="002A21CE">
        <w:tc>
          <w:tcPr>
            <w:tcW w:w="9212" w:type="dxa"/>
            <w:gridSpan w:val="6"/>
            <w:shd w:val="clear" w:color="auto" w:fill="F2F2F2" w:themeFill="background1" w:themeFillShade="F2"/>
          </w:tcPr>
          <w:p w14:paraId="6C56FB6B" w14:textId="6E797D84" w:rsidR="00AA0DA0" w:rsidRPr="00DE5C47" w:rsidRDefault="00197379" w:rsidP="00744F1F">
            <w:pPr>
              <w:spacing w:after="60"/>
              <w:rPr>
                <w:rFonts w:cs="Arial"/>
                <w:b/>
                <w:color w:val="000000" w:themeColor="text1"/>
              </w:rPr>
            </w:pPr>
            <w:r w:rsidRPr="00197379">
              <w:rPr>
                <w:rFonts w:cs="Arial"/>
                <w:b/>
                <w:color w:val="000000" w:themeColor="text1"/>
              </w:rPr>
              <w:t>C.</w:t>
            </w:r>
            <w:r w:rsidR="00153717">
              <w:rPr>
                <w:rFonts w:cs="Arial"/>
                <w:b/>
                <w:color w:val="000000" w:themeColor="text1"/>
              </w:rPr>
              <w:t>8</w:t>
            </w:r>
            <w:r w:rsidRPr="00197379">
              <w:rPr>
                <w:rFonts w:cs="Arial"/>
                <w:b/>
                <w:color w:val="000000" w:themeColor="text1"/>
              </w:rPr>
              <w:t xml:space="preserve">.1) Do jaké míry přispěly intervence v PR PRV k rozvoji v jednotlivých kritériích místního rozvoje: </w:t>
            </w:r>
          </w:p>
        </w:tc>
      </w:tr>
      <w:tr w:rsidR="00AA0DA0" w:rsidRPr="00B65990" w14:paraId="3BCD27A2" w14:textId="77777777" w:rsidTr="002A21CE">
        <w:tc>
          <w:tcPr>
            <w:tcW w:w="9212" w:type="dxa"/>
            <w:gridSpan w:val="6"/>
          </w:tcPr>
          <w:p w14:paraId="4DFCA023" w14:textId="77777777" w:rsidR="00AA0DA0" w:rsidRPr="00B65990" w:rsidRDefault="00AA0DA0" w:rsidP="00F223F7">
            <w:pPr>
              <w:spacing w:after="60"/>
              <w:rPr>
                <w:rFonts w:cs="Arial"/>
              </w:rPr>
            </w:pPr>
            <w:r w:rsidRPr="00B65990">
              <w:rPr>
                <w:rFonts w:cs="Arial"/>
              </w:rPr>
              <w:t xml:space="preserve">Odpověď: </w:t>
            </w:r>
          </w:p>
          <w:p w14:paraId="6F982B97" w14:textId="2931C9C1" w:rsidR="00AA0DA0" w:rsidRPr="00B65990" w:rsidRDefault="00062785" w:rsidP="00F223F7">
            <w:pPr>
              <w:spacing w:after="60"/>
              <w:rPr>
                <w:rFonts w:cs="Arial"/>
              </w:rPr>
            </w:pPr>
            <w:r>
              <w:rPr>
                <w:rFonts w:cs="Arial"/>
              </w:rPr>
              <w:t>FG hodnotí přínos realizace SCLLD na níže uvedené aspekty spíše pozitivně, přičemž ale spatřuje velkou nevýhodu v tom, že finanční alokace PR PRV byla v </w:t>
            </w:r>
            <w:proofErr w:type="spellStart"/>
            <w:r>
              <w:rPr>
                <w:rFonts w:cs="Arial"/>
              </w:rPr>
              <w:t>progr</w:t>
            </w:r>
            <w:proofErr w:type="spellEnd"/>
            <w:r>
              <w:rPr>
                <w:rFonts w:cs="Arial"/>
              </w:rPr>
              <w:t xml:space="preserve">. období </w:t>
            </w:r>
            <w:proofErr w:type="gramStart"/>
            <w:r>
              <w:rPr>
                <w:rFonts w:cs="Arial"/>
              </w:rPr>
              <w:t>2014 – 2020</w:t>
            </w:r>
            <w:proofErr w:type="gramEnd"/>
            <w:r>
              <w:rPr>
                <w:rFonts w:cs="Arial"/>
              </w:rPr>
              <w:t xml:space="preserve"> relativně malá </w:t>
            </w:r>
            <w:r w:rsidR="007C449A">
              <w:rPr>
                <w:rFonts w:cs="Arial"/>
              </w:rPr>
              <w:t>v porovnání s tím, kolik subjektů se v území MAS nachází a jak velká je jeho absorpční kapacita. Vysoký počet odmítnutých žadatelů ukazuje, že potřeby definované ve SCLLD nemohou být prostřednictvím PR PRV uspokojeny dostatečně.</w:t>
            </w:r>
          </w:p>
        </w:tc>
      </w:tr>
      <w:tr w:rsidR="00AA0DA0" w:rsidRPr="00B65990" w14:paraId="7ACFF32A" w14:textId="77777777" w:rsidTr="002A21CE">
        <w:tc>
          <w:tcPr>
            <w:tcW w:w="9212" w:type="dxa"/>
            <w:gridSpan w:val="6"/>
            <w:shd w:val="clear" w:color="auto" w:fill="F2F2F2" w:themeFill="background1" w:themeFillShade="F2"/>
          </w:tcPr>
          <w:p w14:paraId="48763B5B" w14:textId="77777777" w:rsidR="00AA0DA0" w:rsidRPr="00E746B1" w:rsidRDefault="00E3452A" w:rsidP="00E746B1">
            <w:pPr>
              <w:spacing w:after="60"/>
              <w:rPr>
                <w:rFonts w:cs="Arial"/>
                <w:b/>
                <w:color w:val="000000" w:themeColor="text1"/>
              </w:rPr>
            </w:pPr>
            <w:r w:rsidRPr="00197379">
              <w:rPr>
                <w:rFonts w:cs="Arial"/>
                <w:b/>
                <w:color w:val="000000" w:themeColor="text1"/>
              </w:rPr>
              <w:t>Služby a místní infrastruktura ve venkovských oblastech (v území MAS) se zlepšily</w:t>
            </w:r>
          </w:p>
        </w:tc>
      </w:tr>
      <w:tr w:rsidR="0018188E" w:rsidRPr="00B65990" w14:paraId="19C7980F" w14:textId="77777777" w:rsidTr="002A21CE">
        <w:tc>
          <w:tcPr>
            <w:tcW w:w="1842" w:type="dxa"/>
          </w:tcPr>
          <w:p w14:paraId="16B07BAF" w14:textId="77777777" w:rsidR="0018188E" w:rsidRPr="0018188E" w:rsidRDefault="0018188E" w:rsidP="00CB0469">
            <w:pPr>
              <w:pStyle w:val="Odstavecseseznamem"/>
              <w:numPr>
                <w:ilvl w:val="0"/>
                <w:numId w:val="16"/>
              </w:numPr>
              <w:spacing w:after="60"/>
              <w:jc w:val="center"/>
              <w:rPr>
                <w:rFonts w:cs="Arial"/>
              </w:rPr>
            </w:pPr>
          </w:p>
        </w:tc>
        <w:tc>
          <w:tcPr>
            <w:tcW w:w="1842" w:type="dxa"/>
          </w:tcPr>
          <w:p w14:paraId="0B85B1EF" w14:textId="77777777" w:rsidR="0018188E" w:rsidRPr="0018188E" w:rsidRDefault="0018188E" w:rsidP="00CB0469">
            <w:pPr>
              <w:pStyle w:val="Odstavecseseznamem"/>
              <w:numPr>
                <w:ilvl w:val="0"/>
                <w:numId w:val="16"/>
              </w:numPr>
              <w:spacing w:after="60"/>
              <w:jc w:val="center"/>
              <w:rPr>
                <w:rFonts w:cs="Arial"/>
              </w:rPr>
            </w:pPr>
          </w:p>
        </w:tc>
        <w:tc>
          <w:tcPr>
            <w:tcW w:w="1843" w:type="dxa"/>
            <w:gridSpan w:val="2"/>
          </w:tcPr>
          <w:p w14:paraId="2307CAA2" w14:textId="77777777" w:rsidR="0018188E" w:rsidRPr="0018188E" w:rsidRDefault="0018188E" w:rsidP="00CB0469">
            <w:pPr>
              <w:pStyle w:val="Odstavecseseznamem"/>
              <w:numPr>
                <w:ilvl w:val="0"/>
                <w:numId w:val="16"/>
              </w:numPr>
              <w:spacing w:after="60"/>
              <w:jc w:val="center"/>
              <w:rPr>
                <w:rFonts w:cs="Arial"/>
              </w:rPr>
            </w:pPr>
          </w:p>
        </w:tc>
        <w:tc>
          <w:tcPr>
            <w:tcW w:w="1842" w:type="dxa"/>
          </w:tcPr>
          <w:p w14:paraId="7CF57427" w14:textId="77777777" w:rsidR="0018188E" w:rsidRPr="0018188E" w:rsidRDefault="0018188E" w:rsidP="00CB0469">
            <w:pPr>
              <w:pStyle w:val="Odstavecseseznamem"/>
              <w:numPr>
                <w:ilvl w:val="0"/>
                <w:numId w:val="16"/>
              </w:numPr>
              <w:spacing w:after="60"/>
              <w:jc w:val="center"/>
              <w:rPr>
                <w:rFonts w:cs="Arial"/>
              </w:rPr>
            </w:pPr>
          </w:p>
        </w:tc>
        <w:tc>
          <w:tcPr>
            <w:tcW w:w="1843" w:type="dxa"/>
          </w:tcPr>
          <w:p w14:paraId="6F75EB0F" w14:textId="77777777" w:rsidR="0018188E" w:rsidRPr="0018188E" w:rsidRDefault="0018188E" w:rsidP="00CB0469">
            <w:pPr>
              <w:pStyle w:val="Odstavecseseznamem"/>
              <w:numPr>
                <w:ilvl w:val="0"/>
                <w:numId w:val="16"/>
              </w:numPr>
              <w:spacing w:after="60"/>
              <w:jc w:val="center"/>
              <w:rPr>
                <w:rFonts w:cs="Arial"/>
              </w:rPr>
            </w:pPr>
          </w:p>
        </w:tc>
      </w:tr>
      <w:tr w:rsidR="0018188E" w:rsidRPr="00B65990" w14:paraId="5B406BDE" w14:textId="77777777" w:rsidTr="002A21CE">
        <w:tc>
          <w:tcPr>
            <w:tcW w:w="1842" w:type="dxa"/>
          </w:tcPr>
          <w:p w14:paraId="192149CC" w14:textId="77777777" w:rsidR="0018188E" w:rsidRPr="00B65990" w:rsidRDefault="0018188E" w:rsidP="0018188E">
            <w:pPr>
              <w:spacing w:after="60"/>
              <w:jc w:val="center"/>
              <w:rPr>
                <w:rFonts w:cs="Arial"/>
              </w:rPr>
            </w:pPr>
            <w:r>
              <w:rPr>
                <w:rFonts w:cs="Arial"/>
              </w:rPr>
              <w:t>služby a místní infrastruktura se rozhodně zlepšily</w:t>
            </w:r>
          </w:p>
        </w:tc>
        <w:tc>
          <w:tcPr>
            <w:tcW w:w="1842" w:type="dxa"/>
          </w:tcPr>
          <w:p w14:paraId="2D18E27D" w14:textId="77777777" w:rsidR="0018188E" w:rsidRPr="00B65990" w:rsidRDefault="0018188E" w:rsidP="0018188E">
            <w:pPr>
              <w:spacing w:after="60"/>
              <w:jc w:val="center"/>
              <w:rPr>
                <w:rFonts w:cs="Arial"/>
              </w:rPr>
            </w:pPr>
            <w:r>
              <w:rPr>
                <w:rFonts w:cs="Arial"/>
              </w:rPr>
              <w:t xml:space="preserve">služby a místní infrastruktura se spíše zlepšily </w:t>
            </w:r>
          </w:p>
        </w:tc>
        <w:tc>
          <w:tcPr>
            <w:tcW w:w="1843" w:type="dxa"/>
            <w:gridSpan w:val="2"/>
          </w:tcPr>
          <w:p w14:paraId="2EB5A4E9" w14:textId="77777777" w:rsidR="0018188E" w:rsidRPr="00B65990" w:rsidRDefault="0018188E" w:rsidP="0018188E">
            <w:pPr>
              <w:spacing w:after="60"/>
              <w:jc w:val="center"/>
              <w:rPr>
                <w:rFonts w:cs="Arial"/>
              </w:rPr>
            </w:pPr>
            <w:r>
              <w:rPr>
                <w:rFonts w:cs="Arial"/>
              </w:rPr>
              <w:t>služby a místní infrastruktura jsou zcela beze změny</w:t>
            </w:r>
          </w:p>
        </w:tc>
        <w:tc>
          <w:tcPr>
            <w:tcW w:w="1842" w:type="dxa"/>
          </w:tcPr>
          <w:p w14:paraId="09844DC6" w14:textId="77777777" w:rsidR="0018188E" w:rsidRPr="00B65990" w:rsidRDefault="0018188E" w:rsidP="0018188E">
            <w:pPr>
              <w:spacing w:after="60"/>
              <w:jc w:val="center"/>
              <w:rPr>
                <w:rFonts w:cs="Arial"/>
              </w:rPr>
            </w:pPr>
            <w:r>
              <w:rPr>
                <w:rFonts w:cs="Arial"/>
              </w:rPr>
              <w:t>služby a místní infrastruktura se spíše zhoršily</w:t>
            </w:r>
          </w:p>
        </w:tc>
        <w:tc>
          <w:tcPr>
            <w:tcW w:w="1843" w:type="dxa"/>
          </w:tcPr>
          <w:p w14:paraId="33A85137" w14:textId="77777777" w:rsidR="0018188E" w:rsidRPr="00B65990" w:rsidRDefault="0018188E" w:rsidP="0018188E">
            <w:pPr>
              <w:spacing w:after="60"/>
              <w:jc w:val="center"/>
              <w:rPr>
                <w:rFonts w:cs="Arial"/>
              </w:rPr>
            </w:pPr>
            <w:r>
              <w:rPr>
                <w:rFonts w:cs="Arial"/>
              </w:rPr>
              <w:t>služby a místní infrastruktura se rozhodně zhoršily</w:t>
            </w:r>
          </w:p>
        </w:tc>
      </w:tr>
      <w:tr w:rsidR="00AA0DA0" w:rsidRPr="00B65990" w14:paraId="0D05902F" w14:textId="77777777" w:rsidTr="002A21CE">
        <w:tc>
          <w:tcPr>
            <w:tcW w:w="9212" w:type="dxa"/>
            <w:gridSpan w:val="6"/>
          </w:tcPr>
          <w:p w14:paraId="51770907" w14:textId="77777777" w:rsidR="00AA0DA0" w:rsidRPr="00B65990" w:rsidRDefault="00AA0DA0" w:rsidP="00F223F7">
            <w:pPr>
              <w:spacing w:after="60"/>
              <w:rPr>
                <w:rFonts w:cs="Arial"/>
              </w:rPr>
            </w:pPr>
            <w:r w:rsidRPr="00B65990">
              <w:rPr>
                <w:rFonts w:cs="Arial"/>
              </w:rPr>
              <w:t xml:space="preserve">Odpověď: </w:t>
            </w:r>
          </w:p>
          <w:p w14:paraId="5EA2222A" w14:textId="0D6DC2BE" w:rsidR="00AA0DA0" w:rsidRPr="00B65990" w:rsidRDefault="007C449A" w:rsidP="00F223F7">
            <w:pPr>
              <w:spacing w:after="60"/>
              <w:rPr>
                <w:rFonts w:cs="Arial"/>
              </w:rPr>
            </w:pPr>
            <w:r>
              <w:rPr>
                <w:rFonts w:cs="Arial"/>
              </w:rPr>
              <w:t xml:space="preserve">FG hodnotí příspěvek intervencí PR </w:t>
            </w:r>
            <w:proofErr w:type="gramStart"/>
            <w:r>
              <w:rPr>
                <w:rFonts w:cs="Arial"/>
              </w:rPr>
              <w:t>PRV - služby</w:t>
            </w:r>
            <w:proofErr w:type="gramEnd"/>
            <w:r>
              <w:rPr>
                <w:rFonts w:cs="Arial"/>
              </w:rPr>
              <w:t xml:space="preserve"> a místní infrastruktura se spíše zlepšily.</w:t>
            </w:r>
          </w:p>
        </w:tc>
      </w:tr>
      <w:tr w:rsidR="00E3452A" w:rsidRPr="00B65990" w14:paraId="25581B93" w14:textId="77777777" w:rsidTr="002A21CE">
        <w:tc>
          <w:tcPr>
            <w:tcW w:w="9212" w:type="dxa"/>
            <w:gridSpan w:val="6"/>
            <w:shd w:val="clear" w:color="auto" w:fill="F2F2F2" w:themeFill="background1" w:themeFillShade="F2"/>
          </w:tcPr>
          <w:p w14:paraId="29791645" w14:textId="77777777" w:rsidR="00E3452A" w:rsidRPr="0018188E" w:rsidRDefault="00E3452A" w:rsidP="0018188E">
            <w:pPr>
              <w:spacing w:after="60"/>
              <w:rPr>
                <w:rFonts w:cs="Arial"/>
                <w:b/>
                <w:color w:val="000000" w:themeColor="text1"/>
              </w:rPr>
            </w:pPr>
            <w:r w:rsidRPr="00197379">
              <w:rPr>
                <w:rFonts w:cs="Arial"/>
                <w:b/>
                <w:color w:val="000000" w:themeColor="text1"/>
              </w:rPr>
              <w:t>Přístup k</w:t>
            </w:r>
            <w:r w:rsidR="0018188E">
              <w:rPr>
                <w:rFonts w:cs="Arial"/>
                <w:b/>
                <w:color w:val="000000" w:themeColor="text1"/>
              </w:rPr>
              <w:t>e službám a</w:t>
            </w:r>
            <w:r w:rsidRPr="00197379">
              <w:rPr>
                <w:rFonts w:cs="Arial"/>
                <w:b/>
                <w:color w:val="000000" w:themeColor="text1"/>
              </w:rPr>
              <w:t xml:space="preserve"> místní infrastruktuře ve venkovských oblastech (v území MAS) se zlepšil</w:t>
            </w:r>
          </w:p>
        </w:tc>
      </w:tr>
      <w:tr w:rsidR="0018188E" w:rsidRPr="00B65990" w14:paraId="2B2A750E" w14:textId="77777777" w:rsidTr="002A21CE">
        <w:tc>
          <w:tcPr>
            <w:tcW w:w="1842" w:type="dxa"/>
          </w:tcPr>
          <w:p w14:paraId="4026AD52" w14:textId="77777777" w:rsidR="0018188E" w:rsidRPr="0018188E" w:rsidRDefault="0018188E" w:rsidP="00CB0469">
            <w:pPr>
              <w:pStyle w:val="Odstavecseseznamem"/>
              <w:numPr>
                <w:ilvl w:val="0"/>
                <w:numId w:val="16"/>
              </w:numPr>
              <w:spacing w:after="60"/>
              <w:jc w:val="center"/>
              <w:rPr>
                <w:rFonts w:cs="Arial"/>
              </w:rPr>
            </w:pPr>
          </w:p>
        </w:tc>
        <w:tc>
          <w:tcPr>
            <w:tcW w:w="1842" w:type="dxa"/>
          </w:tcPr>
          <w:p w14:paraId="26D3F13E" w14:textId="77777777" w:rsidR="0018188E" w:rsidRPr="0018188E" w:rsidRDefault="0018188E" w:rsidP="00CB0469">
            <w:pPr>
              <w:pStyle w:val="Odstavecseseznamem"/>
              <w:numPr>
                <w:ilvl w:val="0"/>
                <w:numId w:val="16"/>
              </w:numPr>
              <w:spacing w:after="60"/>
              <w:jc w:val="center"/>
              <w:rPr>
                <w:rFonts w:cs="Arial"/>
              </w:rPr>
            </w:pPr>
          </w:p>
        </w:tc>
        <w:tc>
          <w:tcPr>
            <w:tcW w:w="1843" w:type="dxa"/>
            <w:gridSpan w:val="2"/>
          </w:tcPr>
          <w:p w14:paraId="2BDA91D2" w14:textId="77777777" w:rsidR="0018188E" w:rsidRPr="0018188E" w:rsidRDefault="0018188E" w:rsidP="00CB0469">
            <w:pPr>
              <w:pStyle w:val="Odstavecseseznamem"/>
              <w:numPr>
                <w:ilvl w:val="0"/>
                <w:numId w:val="16"/>
              </w:numPr>
              <w:spacing w:after="60"/>
              <w:jc w:val="center"/>
              <w:rPr>
                <w:rFonts w:cs="Arial"/>
              </w:rPr>
            </w:pPr>
          </w:p>
        </w:tc>
        <w:tc>
          <w:tcPr>
            <w:tcW w:w="1842" w:type="dxa"/>
          </w:tcPr>
          <w:p w14:paraId="7B18E4E6" w14:textId="77777777" w:rsidR="0018188E" w:rsidRPr="0018188E" w:rsidRDefault="0018188E" w:rsidP="00CB0469">
            <w:pPr>
              <w:pStyle w:val="Odstavecseseznamem"/>
              <w:numPr>
                <w:ilvl w:val="0"/>
                <w:numId w:val="16"/>
              </w:numPr>
              <w:spacing w:after="60"/>
              <w:jc w:val="center"/>
              <w:rPr>
                <w:rFonts w:cs="Arial"/>
              </w:rPr>
            </w:pPr>
          </w:p>
        </w:tc>
        <w:tc>
          <w:tcPr>
            <w:tcW w:w="1843" w:type="dxa"/>
          </w:tcPr>
          <w:p w14:paraId="051253EE" w14:textId="77777777" w:rsidR="0018188E" w:rsidRPr="0018188E" w:rsidRDefault="0018188E" w:rsidP="00CB0469">
            <w:pPr>
              <w:pStyle w:val="Odstavecseseznamem"/>
              <w:numPr>
                <w:ilvl w:val="0"/>
                <w:numId w:val="16"/>
              </w:numPr>
              <w:spacing w:after="60"/>
              <w:jc w:val="center"/>
              <w:rPr>
                <w:rFonts w:cs="Arial"/>
              </w:rPr>
            </w:pPr>
          </w:p>
        </w:tc>
      </w:tr>
      <w:tr w:rsidR="0018188E" w:rsidRPr="00B65990" w14:paraId="5280C2CF" w14:textId="77777777" w:rsidTr="002A21CE">
        <w:tc>
          <w:tcPr>
            <w:tcW w:w="1842" w:type="dxa"/>
          </w:tcPr>
          <w:p w14:paraId="16D95847" w14:textId="77777777" w:rsidR="0018188E" w:rsidRPr="00B65990" w:rsidRDefault="0018188E" w:rsidP="0018188E">
            <w:pPr>
              <w:spacing w:after="60"/>
              <w:jc w:val="center"/>
              <w:rPr>
                <w:rFonts w:cs="Arial"/>
              </w:rPr>
            </w:pPr>
            <w:r>
              <w:rPr>
                <w:rFonts w:cs="Arial"/>
              </w:rPr>
              <w:t>přístup ke službám a místní infrastruktuře se rozhodně zlepšil</w:t>
            </w:r>
          </w:p>
        </w:tc>
        <w:tc>
          <w:tcPr>
            <w:tcW w:w="1842" w:type="dxa"/>
          </w:tcPr>
          <w:p w14:paraId="2B1C6C7E" w14:textId="77777777" w:rsidR="0018188E" w:rsidRPr="00B65990" w:rsidRDefault="0018188E" w:rsidP="0018188E">
            <w:pPr>
              <w:spacing w:after="60"/>
              <w:jc w:val="center"/>
              <w:rPr>
                <w:rFonts w:cs="Arial"/>
              </w:rPr>
            </w:pPr>
            <w:r>
              <w:rPr>
                <w:rFonts w:cs="Arial"/>
              </w:rPr>
              <w:t>přístup ke službám a místní infrastruktuře se spíše zlepšil</w:t>
            </w:r>
          </w:p>
        </w:tc>
        <w:tc>
          <w:tcPr>
            <w:tcW w:w="1843" w:type="dxa"/>
            <w:gridSpan w:val="2"/>
          </w:tcPr>
          <w:p w14:paraId="7C7AE94C" w14:textId="77777777" w:rsidR="0018188E" w:rsidRPr="00B65990" w:rsidRDefault="0018188E" w:rsidP="0018188E">
            <w:pPr>
              <w:spacing w:after="60"/>
              <w:jc w:val="center"/>
              <w:rPr>
                <w:rFonts w:cs="Arial"/>
              </w:rPr>
            </w:pPr>
            <w:r>
              <w:rPr>
                <w:rFonts w:cs="Arial"/>
              </w:rPr>
              <w:t>přístup ke službám a místní infrastruktuře se nezměnil</w:t>
            </w:r>
          </w:p>
        </w:tc>
        <w:tc>
          <w:tcPr>
            <w:tcW w:w="1842" w:type="dxa"/>
          </w:tcPr>
          <w:p w14:paraId="12550C69" w14:textId="77777777" w:rsidR="0018188E" w:rsidRPr="00B65990" w:rsidRDefault="0018188E" w:rsidP="0018188E">
            <w:pPr>
              <w:spacing w:after="60"/>
              <w:jc w:val="center"/>
              <w:rPr>
                <w:rFonts w:cs="Arial"/>
              </w:rPr>
            </w:pPr>
            <w:r>
              <w:rPr>
                <w:rFonts w:cs="Arial"/>
              </w:rPr>
              <w:t>přístup ke službám a místní infrastruktuře se spíše zhoršil</w:t>
            </w:r>
          </w:p>
        </w:tc>
        <w:tc>
          <w:tcPr>
            <w:tcW w:w="1843" w:type="dxa"/>
          </w:tcPr>
          <w:p w14:paraId="63C9DF1A" w14:textId="77777777" w:rsidR="0018188E" w:rsidRPr="00B65990" w:rsidRDefault="00A5705C" w:rsidP="0018188E">
            <w:pPr>
              <w:spacing w:after="60"/>
              <w:jc w:val="center"/>
              <w:rPr>
                <w:rFonts w:cs="Arial"/>
              </w:rPr>
            </w:pPr>
            <w:r>
              <w:rPr>
                <w:rFonts w:cs="Arial"/>
              </w:rPr>
              <w:t xml:space="preserve">přístup ke službám a </w:t>
            </w:r>
            <w:r w:rsidR="0018188E">
              <w:rPr>
                <w:rFonts w:cs="Arial"/>
              </w:rPr>
              <w:t>místní infrastruktuře se rozhodně zhoršil</w:t>
            </w:r>
          </w:p>
        </w:tc>
      </w:tr>
      <w:tr w:rsidR="00E3452A" w:rsidRPr="00B65990" w14:paraId="2FBB4072" w14:textId="77777777" w:rsidTr="002A21CE">
        <w:tc>
          <w:tcPr>
            <w:tcW w:w="9212" w:type="dxa"/>
            <w:gridSpan w:val="6"/>
          </w:tcPr>
          <w:p w14:paraId="30BE5B4A" w14:textId="77777777" w:rsidR="00E3452A" w:rsidRPr="00B65990" w:rsidRDefault="00E3452A" w:rsidP="00F223F7">
            <w:pPr>
              <w:spacing w:after="60"/>
              <w:rPr>
                <w:rFonts w:cs="Arial"/>
              </w:rPr>
            </w:pPr>
            <w:r w:rsidRPr="00B65990">
              <w:rPr>
                <w:rFonts w:cs="Arial"/>
              </w:rPr>
              <w:t xml:space="preserve">Odpověď: </w:t>
            </w:r>
          </w:p>
          <w:p w14:paraId="11C0E26E" w14:textId="1E8C586B" w:rsidR="00E3452A" w:rsidRPr="00B65990" w:rsidRDefault="007C449A" w:rsidP="00F223F7">
            <w:pPr>
              <w:spacing w:after="60"/>
              <w:rPr>
                <w:rFonts w:cs="Arial"/>
              </w:rPr>
            </w:pPr>
            <w:r>
              <w:rPr>
                <w:rFonts w:cs="Arial"/>
              </w:rPr>
              <w:lastRenderedPageBreak/>
              <w:t xml:space="preserve">FG hodnotí příspěvek intervencí PR </w:t>
            </w:r>
            <w:proofErr w:type="gramStart"/>
            <w:r>
              <w:rPr>
                <w:rFonts w:cs="Arial"/>
              </w:rPr>
              <w:t>PRV - přístup</w:t>
            </w:r>
            <w:proofErr w:type="gramEnd"/>
            <w:r>
              <w:rPr>
                <w:rFonts w:cs="Arial"/>
              </w:rPr>
              <w:t xml:space="preserve"> ke službám a místní infrastruktuře se nezměnil.</w:t>
            </w:r>
          </w:p>
        </w:tc>
      </w:tr>
      <w:tr w:rsidR="00E3452A" w:rsidRPr="00B65990" w14:paraId="5EA742EE" w14:textId="77777777" w:rsidTr="002A21CE">
        <w:tc>
          <w:tcPr>
            <w:tcW w:w="9212" w:type="dxa"/>
            <w:gridSpan w:val="6"/>
            <w:shd w:val="clear" w:color="auto" w:fill="F2F2F2" w:themeFill="background1" w:themeFillShade="F2"/>
          </w:tcPr>
          <w:p w14:paraId="3DA42EE1" w14:textId="77777777" w:rsidR="00E3452A" w:rsidRPr="00E746B1" w:rsidRDefault="00E3452A" w:rsidP="00E746B1">
            <w:pPr>
              <w:spacing w:after="60"/>
              <w:rPr>
                <w:rFonts w:cs="Arial"/>
                <w:b/>
                <w:color w:val="000000" w:themeColor="text1"/>
              </w:rPr>
            </w:pPr>
            <w:r w:rsidRPr="00197379">
              <w:rPr>
                <w:rFonts w:cs="Arial"/>
                <w:b/>
                <w:color w:val="000000" w:themeColor="text1"/>
              </w:rPr>
              <w:lastRenderedPageBreak/>
              <w:t>Obyvatelé venkova (MAS) se zapojili do místních akcí</w:t>
            </w:r>
          </w:p>
        </w:tc>
      </w:tr>
      <w:tr w:rsidR="0018188E" w:rsidRPr="00B65990" w14:paraId="252ED321" w14:textId="77777777" w:rsidTr="002A21CE">
        <w:tc>
          <w:tcPr>
            <w:tcW w:w="1842" w:type="dxa"/>
          </w:tcPr>
          <w:p w14:paraId="51BF9274" w14:textId="77777777" w:rsidR="0018188E" w:rsidRPr="0018188E" w:rsidRDefault="0018188E" w:rsidP="00CB0469">
            <w:pPr>
              <w:pStyle w:val="Odstavecseseznamem"/>
              <w:numPr>
                <w:ilvl w:val="0"/>
                <w:numId w:val="16"/>
              </w:numPr>
              <w:spacing w:after="60"/>
              <w:jc w:val="center"/>
              <w:rPr>
                <w:rFonts w:cs="Arial"/>
              </w:rPr>
            </w:pPr>
          </w:p>
        </w:tc>
        <w:tc>
          <w:tcPr>
            <w:tcW w:w="1842" w:type="dxa"/>
          </w:tcPr>
          <w:p w14:paraId="3D625EDB" w14:textId="77777777" w:rsidR="0018188E" w:rsidRPr="0018188E" w:rsidRDefault="0018188E" w:rsidP="00CB0469">
            <w:pPr>
              <w:pStyle w:val="Odstavecseseznamem"/>
              <w:numPr>
                <w:ilvl w:val="0"/>
                <w:numId w:val="16"/>
              </w:numPr>
              <w:spacing w:after="60"/>
              <w:jc w:val="center"/>
              <w:rPr>
                <w:rFonts w:cs="Arial"/>
              </w:rPr>
            </w:pPr>
          </w:p>
        </w:tc>
        <w:tc>
          <w:tcPr>
            <w:tcW w:w="1843" w:type="dxa"/>
            <w:gridSpan w:val="2"/>
          </w:tcPr>
          <w:p w14:paraId="01DDD4EC" w14:textId="77777777" w:rsidR="0018188E" w:rsidRPr="0018188E" w:rsidRDefault="0018188E" w:rsidP="00CB0469">
            <w:pPr>
              <w:pStyle w:val="Odstavecseseznamem"/>
              <w:numPr>
                <w:ilvl w:val="0"/>
                <w:numId w:val="16"/>
              </w:numPr>
              <w:spacing w:after="60"/>
              <w:jc w:val="center"/>
              <w:rPr>
                <w:rFonts w:cs="Arial"/>
              </w:rPr>
            </w:pPr>
          </w:p>
        </w:tc>
        <w:tc>
          <w:tcPr>
            <w:tcW w:w="1842" w:type="dxa"/>
          </w:tcPr>
          <w:p w14:paraId="363E21A6" w14:textId="77777777" w:rsidR="0018188E" w:rsidRPr="0018188E" w:rsidRDefault="0018188E" w:rsidP="00CB0469">
            <w:pPr>
              <w:pStyle w:val="Odstavecseseznamem"/>
              <w:numPr>
                <w:ilvl w:val="0"/>
                <w:numId w:val="16"/>
              </w:numPr>
              <w:spacing w:after="60"/>
              <w:jc w:val="center"/>
              <w:rPr>
                <w:rFonts w:cs="Arial"/>
              </w:rPr>
            </w:pPr>
          </w:p>
        </w:tc>
        <w:tc>
          <w:tcPr>
            <w:tcW w:w="1843" w:type="dxa"/>
          </w:tcPr>
          <w:p w14:paraId="089DB4D4" w14:textId="77777777" w:rsidR="0018188E" w:rsidRPr="0018188E" w:rsidRDefault="0018188E" w:rsidP="00CB0469">
            <w:pPr>
              <w:pStyle w:val="Odstavecseseznamem"/>
              <w:numPr>
                <w:ilvl w:val="0"/>
                <w:numId w:val="16"/>
              </w:numPr>
              <w:spacing w:after="60"/>
              <w:jc w:val="center"/>
              <w:rPr>
                <w:rFonts w:cs="Arial"/>
              </w:rPr>
            </w:pPr>
          </w:p>
        </w:tc>
      </w:tr>
      <w:tr w:rsidR="0018188E" w:rsidRPr="00B65990" w14:paraId="3CE11D3E" w14:textId="77777777" w:rsidTr="002A21CE">
        <w:tc>
          <w:tcPr>
            <w:tcW w:w="1842" w:type="dxa"/>
          </w:tcPr>
          <w:p w14:paraId="10664F9D" w14:textId="77777777" w:rsidR="0018188E" w:rsidRPr="00B65990" w:rsidRDefault="0018188E" w:rsidP="00F223F7">
            <w:pPr>
              <w:spacing w:after="60"/>
              <w:jc w:val="center"/>
              <w:rPr>
                <w:rFonts w:cs="Arial"/>
              </w:rPr>
            </w:pPr>
            <w:r>
              <w:rPr>
                <w:rFonts w:cs="Arial"/>
              </w:rPr>
              <w:t xml:space="preserve">obyvatelé venkova se rozhodně zapojovali do místních akcí </w:t>
            </w:r>
          </w:p>
        </w:tc>
        <w:tc>
          <w:tcPr>
            <w:tcW w:w="1842" w:type="dxa"/>
          </w:tcPr>
          <w:p w14:paraId="4008FD79" w14:textId="77777777" w:rsidR="0018188E" w:rsidRPr="00B65990" w:rsidRDefault="0018188E" w:rsidP="0018188E">
            <w:pPr>
              <w:spacing w:after="60"/>
              <w:jc w:val="center"/>
              <w:rPr>
                <w:rFonts w:cs="Arial"/>
              </w:rPr>
            </w:pPr>
            <w:r>
              <w:rPr>
                <w:rFonts w:cs="Arial"/>
              </w:rPr>
              <w:t>obyvatelé venkova se spíše zapojovali do místních akcí</w:t>
            </w:r>
          </w:p>
        </w:tc>
        <w:tc>
          <w:tcPr>
            <w:tcW w:w="1843" w:type="dxa"/>
            <w:gridSpan w:val="2"/>
          </w:tcPr>
          <w:p w14:paraId="33F0D0B7" w14:textId="77777777" w:rsidR="0018188E" w:rsidRPr="00B65990" w:rsidRDefault="0018188E" w:rsidP="0018188E">
            <w:pPr>
              <w:spacing w:after="60"/>
              <w:jc w:val="center"/>
              <w:rPr>
                <w:rFonts w:cs="Arial"/>
              </w:rPr>
            </w:pPr>
            <w:r>
              <w:rPr>
                <w:rFonts w:cs="Arial"/>
              </w:rPr>
              <w:t>obyvatelé venkova se do místních akcí zapojovali ve shodné míře jako dříve</w:t>
            </w:r>
          </w:p>
        </w:tc>
        <w:tc>
          <w:tcPr>
            <w:tcW w:w="1842" w:type="dxa"/>
          </w:tcPr>
          <w:p w14:paraId="3883DA71" w14:textId="77777777" w:rsidR="0018188E" w:rsidRPr="00B65990" w:rsidRDefault="0018188E" w:rsidP="0018188E">
            <w:pPr>
              <w:spacing w:after="60"/>
              <w:jc w:val="center"/>
              <w:rPr>
                <w:rFonts w:cs="Arial"/>
              </w:rPr>
            </w:pPr>
            <w:r>
              <w:rPr>
                <w:rFonts w:cs="Arial"/>
              </w:rPr>
              <w:t xml:space="preserve">obyvatelé venkova se do místních akcí spíše nezapojovali </w:t>
            </w:r>
          </w:p>
        </w:tc>
        <w:tc>
          <w:tcPr>
            <w:tcW w:w="1843" w:type="dxa"/>
          </w:tcPr>
          <w:p w14:paraId="355FF259" w14:textId="77777777" w:rsidR="0018188E" w:rsidRPr="00B65990" w:rsidRDefault="0018188E" w:rsidP="0018188E">
            <w:pPr>
              <w:spacing w:after="60"/>
              <w:jc w:val="center"/>
              <w:rPr>
                <w:rFonts w:cs="Arial"/>
              </w:rPr>
            </w:pPr>
            <w:r>
              <w:rPr>
                <w:rFonts w:cs="Arial"/>
              </w:rPr>
              <w:t>obyvatelé venkova se do místních akcí rozhodně nezapojovali</w:t>
            </w:r>
          </w:p>
        </w:tc>
      </w:tr>
      <w:tr w:rsidR="00E3452A" w:rsidRPr="00B65990" w14:paraId="0C81F6C7" w14:textId="77777777" w:rsidTr="002A21CE">
        <w:tc>
          <w:tcPr>
            <w:tcW w:w="9212" w:type="dxa"/>
            <w:gridSpan w:val="6"/>
          </w:tcPr>
          <w:p w14:paraId="232BB65B" w14:textId="77777777" w:rsidR="00E3452A" w:rsidRPr="00B65990" w:rsidRDefault="00E3452A" w:rsidP="00F223F7">
            <w:pPr>
              <w:spacing w:after="60"/>
              <w:rPr>
                <w:rFonts w:cs="Arial"/>
              </w:rPr>
            </w:pPr>
            <w:r w:rsidRPr="00B65990">
              <w:rPr>
                <w:rFonts w:cs="Arial"/>
              </w:rPr>
              <w:t xml:space="preserve">Odpověď: </w:t>
            </w:r>
          </w:p>
          <w:p w14:paraId="5EFF8AF0" w14:textId="1842166A" w:rsidR="00E3452A" w:rsidRPr="00B65990" w:rsidRDefault="007C449A" w:rsidP="00F223F7">
            <w:pPr>
              <w:spacing w:after="60"/>
              <w:rPr>
                <w:rFonts w:cs="Arial"/>
              </w:rPr>
            </w:pPr>
            <w:r>
              <w:rPr>
                <w:rFonts w:cs="Arial"/>
              </w:rPr>
              <w:t xml:space="preserve">FG hodnotí příspěvek intervencí PR </w:t>
            </w:r>
            <w:proofErr w:type="gramStart"/>
            <w:r>
              <w:rPr>
                <w:rFonts w:cs="Arial"/>
              </w:rPr>
              <w:t>PRV - obyvatelé</w:t>
            </w:r>
            <w:proofErr w:type="gramEnd"/>
            <w:r>
              <w:rPr>
                <w:rFonts w:cs="Arial"/>
              </w:rPr>
              <w:t xml:space="preserve"> venkova se spíše zapojovali do místních akcí.</w:t>
            </w:r>
          </w:p>
        </w:tc>
      </w:tr>
      <w:tr w:rsidR="00E3452A" w:rsidRPr="00B65990" w14:paraId="174236E8" w14:textId="77777777" w:rsidTr="002A21CE">
        <w:tc>
          <w:tcPr>
            <w:tcW w:w="9212" w:type="dxa"/>
            <w:gridSpan w:val="6"/>
            <w:shd w:val="clear" w:color="auto" w:fill="F2F2F2" w:themeFill="background1" w:themeFillShade="F2"/>
          </w:tcPr>
          <w:p w14:paraId="70E4DEBF" w14:textId="77777777" w:rsidR="00E3452A" w:rsidRPr="00E746B1" w:rsidRDefault="00E3452A" w:rsidP="00E746B1">
            <w:pPr>
              <w:spacing w:after="60"/>
              <w:rPr>
                <w:rFonts w:cs="Arial"/>
                <w:b/>
                <w:color w:val="000000" w:themeColor="text1"/>
              </w:rPr>
            </w:pPr>
            <w:r w:rsidRPr="00197379">
              <w:rPr>
                <w:rFonts w:cs="Arial"/>
                <w:b/>
                <w:color w:val="000000" w:themeColor="text1"/>
              </w:rPr>
              <w:t>Obyvatelé venkova (MAS) měli z místních akcí prospěch</w:t>
            </w:r>
          </w:p>
        </w:tc>
      </w:tr>
      <w:tr w:rsidR="0018188E" w:rsidRPr="00B65990" w14:paraId="40131284" w14:textId="77777777" w:rsidTr="002A21CE">
        <w:tc>
          <w:tcPr>
            <w:tcW w:w="1842" w:type="dxa"/>
          </w:tcPr>
          <w:p w14:paraId="62411CF3" w14:textId="77777777" w:rsidR="0018188E" w:rsidRPr="0018188E" w:rsidRDefault="0018188E" w:rsidP="00CB0469">
            <w:pPr>
              <w:pStyle w:val="Odstavecseseznamem"/>
              <w:numPr>
                <w:ilvl w:val="0"/>
                <w:numId w:val="16"/>
              </w:numPr>
              <w:spacing w:after="60"/>
              <w:jc w:val="center"/>
              <w:rPr>
                <w:rFonts w:cs="Arial"/>
              </w:rPr>
            </w:pPr>
          </w:p>
        </w:tc>
        <w:tc>
          <w:tcPr>
            <w:tcW w:w="1842" w:type="dxa"/>
          </w:tcPr>
          <w:p w14:paraId="770078BB" w14:textId="77777777" w:rsidR="0018188E" w:rsidRPr="0018188E" w:rsidRDefault="0018188E" w:rsidP="00CB0469">
            <w:pPr>
              <w:pStyle w:val="Odstavecseseznamem"/>
              <w:numPr>
                <w:ilvl w:val="0"/>
                <w:numId w:val="16"/>
              </w:numPr>
              <w:spacing w:after="60"/>
              <w:jc w:val="center"/>
              <w:rPr>
                <w:rFonts w:cs="Arial"/>
              </w:rPr>
            </w:pPr>
          </w:p>
        </w:tc>
        <w:tc>
          <w:tcPr>
            <w:tcW w:w="1843" w:type="dxa"/>
            <w:gridSpan w:val="2"/>
          </w:tcPr>
          <w:p w14:paraId="682491B2" w14:textId="77777777" w:rsidR="0018188E" w:rsidRPr="0018188E" w:rsidRDefault="0018188E" w:rsidP="00CB0469">
            <w:pPr>
              <w:pStyle w:val="Odstavecseseznamem"/>
              <w:numPr>
                <w:ilvl w:val="0"/>
                <w:numId w:val="16"/>
              </w:numPr>
              <w:spacing w:after="60"/>
              <w:jc w:val="center"/>
              <w:rPr>
                <w:rFonts w:cs="Arial"/>
              </w:rPr>
            </w:pPr>
          </w:p>
        </w:tc>
        <w:tc>
          <w:tcPr>
            <w:tcW w:w="1842" w:type="dxa"/>
          </w:tcPr>
          <w:p w14:paraId="5DF64BEE" w14:textId="77777777" w:rsidR="0018188E" w:rsidRPr="0018188E" w:rsidRDefault="0018188E" w:rsidP="00CB0469">
            <w:pPr>
              <w:pStyle w:val="Odstavecseseznamem"/>
              <w:numPr>
                <w:ilvl w:val="0"/>
                <w:numId w:val="16"/>
              </w:numPr>
              <w:spacing w:after="60"/>
              <w:jc w:val="center"/>
              <w:rPr>
                <w:rFonts w:cs="Arial"/>
              </w:rPr>
            </w:pPr>
          </w:p>
        </w:tc>
        <w:tc>
          <w:tcPr>
            <w:tcW w:w="1843" w:type="dxa"/>
          </w:tcPr>
          <w:p w14:paraId="4CCBC360" w14:textId="77777777" w:rsidR="0018188E" w:rsidRPr="0018188E" w:rsidRDefault="0018188E" w:rsidP="00CB0469">
            <w:pPr>
              <w:pStyle w:val="Odstavecseseznamem"/>
              <w:numPr>
                <w:ilvl w:val="0"/>
                <w:numId w:val="16"/>
              </w:numPr>
              <w:spacing w:after="60"/>
              <w:jc w:val="center"/>
              <w:rPr>
                <w:rFonts w:cs="Arial"/>
              </w:rPr>
            </w:pPr>
          </w:p>
        </w:tc>
      </w:tr>
      <w:tr w:rsidR="0018188E" w:rsidRPr="00B65990" w14:paraId="4E7BA2A5" w14:textId="77777777" w:rsidTr="002A21CE">
        <w:tc>
          <w:tcPr>
            <w:tcW w:w="1842" w:type="dxa"/>
          </w:tcPr>
          <w:p w14:paraId="36BA2739" w14:textId="77777777" w:rsidR="0018188E" w:rsidRPr="00B65990" w:rsidRDefault="00F223F7" w:rsidP="00F223F7">
            <w:pPr>
              <w:spacing w:after="60"/>
              <w:jc w:val="center"/>
              <w:rPr>
                <w:rFonts w:cs="Arial"/>
              </w:rPr>
            </w:pPr>
            <w:r>
              <w:rPr>
                <w:rFonts w:cs="Arial"/>
              </w:rPr>
              <w:t>obyvatelé venkova měli z místních akcí rozhodně prospěch</w:t>
            </w:r>
          </w:p>
        </w:tc>
        <w:tc>
          <w:tcPr>
            <w:tcW w:w="1842" w:type="dxa"/>
          </w:tcPr>
          <w:p w14:paraId="1E7F844F" w14:textId="77777777" w:rsidR="0018188E" w:rsidRPr="00B65990" w:rsidRDefault="00F223F7" w:rsidP="00F223F7">
            <w:pPr>
              <w:spacing w:after="60"/>
              <w:jc w:val="center"/>
              <w:rPr>
                <w:rFonts w:cs="Arial"/>
              </w:rPr>
            </w:pPr>
            <w:r>
              <w:rPr>
                <w:rFonts w:cs="Arial"/>
              </w:rPr>
              <w:t>obyvatelé venkova měli z místních akcí spíše prospěch</w:t>
            </w:r>
          </w:p>
        </w:tc>
        <w:tc>
          <w:tcPr>
            <w:tcW w:w="1843" w:type="dxa"/>
            <w:gridSpan w:val="2"/>
          </w:tcPr>
          <w:p w14:paraId="1D0392EF" w14:textId="77777777" w:rsidR="0018188E" w:rsidRPr="00B65990" w:rsidRDefault="00F223F7" w:rsidP="00F223F7">
            <w:pPr>
              <w:spacing w:after="60"/>
              <w:jc w:val="center"/>
              <w:rPr>
                <w:rFonts w:cs="Arial"/>
              </w:rPr>
            </w:pPr>
            <w:r>
              <w:rPr>
                <w:rFonts w:cs="Arial"/>
              </w:rPr>
              <w:t>obyvatelé venkova mají z místních akcí stejný prospěch jako dříve</w:t>
            </w:r>
          </w:p>
        </w:tc>
        <w:tc>
          <w:tcPr>
            <w:tcW w:w="1842" w:type="dxa"/>
          </w:tcPr>
          <w:p w14:paraId="2D289233" w14:textId="77777777" w:rsidR="0018188E" w:rsidRPr="00B65990" w:rsidRDefault="00F223F7" w:rsidP="00F223F7">
            <w:pPr>
              <w:spacing w:after="60"/>
              <w:jc w:val="center"/>
              <w:rPr>
                <w:rFonts w:cs="Arial"/>
              </w:rPr>
            </w:pPr>
            <w:r>
              <w:rPr>
                <w:rFonts w:cs="Arial"/>
              </w:rPr>
              <w:t>obyvatelé venkova spíše neměli z místních akcí prospěch</w:t>
            </w:r>
          </w:p>
        </w:tc>
        <w:tc>
          <w:tcPr>
            <w:tcW w:w="1843" w:type="dxa"/>
          </w:tcPr>
          <w:p w14:paraId="087D6AEC" w14:textId="77777777" w:rsidR="0018188E" w:rsidRPr="00B65990" w:rsidRDefault="00C25A30" w:rsidP="00C25A30">
            <w:pPr>
              <w:spacing w:after="60"/>
              <w:jc w:val="center"/>
              <w:rPr>
                <w:rFonts w:cs="Arial"/>
              </w:rPr>
            </w:pPr>
            <w:r>
              <w:rPr>
                <w:rFonts w:cs="Arial"/>
              </w:rPr>
              <w:t>obyvatelé venkova rozhodně neměli z místních akcí prospěch</w:t>
            </w:r>
          </w:p>
        </w:tc>
      </w:tr>
      <w:tr w:rsidR="00E3452A" w:rsidRPr="00B65990" w14:paraId="6E83D57F" w14:textId="77777777" w:rsidTr="002A21CE">
        <w:tc>
          <w:tcPr>
            <w:tcW w:w="9212" w:type="dxa"/>
            <w:gridSpan w:val="6"/>
          </w:tcPr>
          <w:p w14:paraId="781B75A5" w14:textId="77777777" w:rsidR="00E3452A" w:rsidRPr="00B65990" w:rsidRDefault="00E3452A" w:rsidP="00F223F7">
            <w:pPr>
              <w:spacing w:after="60"/>
              <w:rPr>
                <w:rFonts w:cs="Arial"/>
              </w:rPr>
            </w:pPr>
            <w:r w:rsidRPr="00B65990">
              <w:rPr>
                <w:rFonts w:cs="Arial"/>
              </w:rPr>
              <w:t xml:space="preserve">Odpověď: </w:t>
            </w:r>
          </w:p>
          <w:p w14:paraId="507D35C0" w14:textId="6B024529" w:rsidR="00E3452A" w:rsidRPr="00B65990" w:rsidRDefault="007C449A" w:rsidP="00F223F7">
            <w:pPr>
              <w:spacing w:after="60"/>
              <w:rPr>
                <w:rFonts w:cs="Arial"/>
              </w:rPr>
            </w:pPr>
            <w:r>
              <w:rPr>
                <w:rFonts w:cs="Arial"/>
              </w:rPr>
              <w:t>FG hodnotí příspěvek intervencí PR PRV – obyvatelé venkova měli z místních akcí rozhodně prospěch.</w:t>
            </w:r>
          </w:p>
        </w:tc>
      </w:tr>
      <w:tr w:rsidR="00E3452A" w:rsidRPr="00B65990" w14:paraId="4E92F848" w14:textId="77777777" w:rsidTr="002A21CE">
        <w:tc>
          <w:tcPr>
            <w:tcW w:w="9212" w:type="dxa"/>
            <w:gridSpan w:val="6"/>
            <w:shd w:val="clear" w:color="auto" w:fill="F2F2F2" w:themeFill="background1" w:themeFillShade="F2"/>
          </w:tcPr>
          <w:p w14:paraId="3B2326C4" w14:textId="441B26E5" w:rsidR="00320CEF" w:rsidRPr="00A71CAA" w:rsidRDefault="00E3452A" w:rsidP="00CD77B2">
            <w:pPr>
              <w:spacing w:after="60"/>
              <w:rPr>
                <w:rFonts w:cs="Arial"/>
                <w:b/>
                <w:color w:val="000000" w:themeColor="text1"/>
              </w:rPr>
            </w:pPr>
            <w:r w:rsidRPr="00197379">
              <w:rPr>
                <w:rFonts w:cs="Arial"/>
                <w:b/>
                <w:color w:val="000000" w:themeColor="text1"/>
              </w:rPr>
              <w:t>Prostřednictvím SCLLD byly vytvořeny pracovní příležitosti</w:t>
            </w:r>
          </w:p>
        </w:tc>
      </w:tr>
      <w:tr w:rsidR="00E3452A" w:rsidRPr="00B65990" w14:paraId="04E43EE0" w14:textId="77777777" w:rsidTr="002A21CE">
        <w:tc>
          <w:tcPr>
            <w:tcW w:w="9212" w:type="dxa"/>
            <w:gridSpan w:val="6"/>
          </w:tcPr>
          <w:p w14:paraId="774BBC24" w14:textId="77777777" w:rsidR="00E3452A" w:rsidRPr="00B65990" w:rsidRDefault="00E3452A" w:rsidP="00F223F7">
            <w:pPr>
              <w:spacing w:after="60"/>
              <w:rPr>
                <w:rFonts w:cs="Arial"/>
              </w:rPr>
            </w:pPr>
            <w:r w:rsidRPr="00B65990">
              <w:rPr>
                <w:rFonts w:cs="Arial"/>
              </w:rPr>
              <w:t xml:space="preserve">Odpověď: </w:t>
            </w:r>
          </w:p>
          <w:p w14:paraId="2F7DB70D" w14:textId="7E408DDB" w:rsidR="00E3452A" w:rsidRPr="00B65990" w:rsidRDefault="007C449A" w:rsidP="00F223F7">
            <w:pPr>
              <w:spacing w:after="60"/>
              <w:rPr>
                <w:rFonts w:cs="Arial"/>
              </w:rPr>
            </w:pPr>
            <w:r>
              <w:rPr>
                <w:rFonts w:cs="Arial"/>
              </w:rPr>
              <w:t xml:space="preserve">Prostřednictvím SCLLD vzniklo </w:t>
            </w:r>
            <w:r w:rsidR="00A71CAA">
              <w:rPr>
                <w:rFonts w:cs="Arial"/>
              </w:rPr>
              <w:t>5</w:t>
            </w:r>
            <w:r>
              <w:rPr>
                <w:rFonts w:cs="Arial"/>
              </w:rPr>
              <w:t xml:space="preserve"> nových pracovních míst.</w:t>
            </w:r>
            <w:r w:rsidR="009D3DE9">
              <w:rPr>
                <w:rFonts w:cs="Arial"/>
              </w:rPr>
              <w:t xml:space="preserve"> Toto číslo hodnotí FG jako zanedbatelné.</w:t>
            </w:r>
          </w:p>
        </w:tc>
      </w:tr>
      <w:tr w:rsidR="00E3452A" w:rsidRPr="00B65990" w14:paraId="03A6C9E5" w14:textId="77777777" w:rsidTr="002A21CE">
        <w:tc>
          <w:tcPr>
            <w:tcW w:w="9212" w:type="dxa"/>
            <w:gridSpan w:val="6"/>
            <w:shd w:val="clear" w:color="auto" w:fill="F2F2F2" w:themeFill="background1" w:themeFillShade="F2"/>
          </w:tcPr>
          <w:p w14:paraId="726E119E" w14:textId="1A271E3E" w:rsidR="00CD77B2" w:rsidRPr="007C449A" w:rsidRDefault="00E3452A" w:rsidP="00F223F7">
            <w:pPr>
              <w:spacing w:after="60"/>
              <w:rPr>
                <w:rFonts w:cs="Arial"/>
                <w:b/>
                <w:color w:val="000000" w:themeColor="text1"/>
              </w:rPr>
            </w:pPr>
            <w:r w:rsidRPr="00197379">
              <w:rPr>
                <w:rFonts w:cs="Arial"/>
                <w:b/>
                <w:color w:val="000000" w:themeColor="text1"/>
              </w:rPr>
              <w:t>Zvýšila se velikost MAS a počet obyvatel MAS</w:t>
            </w:r>
          </w:p>
        </w:tc>
      </w:tr>
      <w:tr w:rsidR="00E3452A" w:rsidRPr="00B65990" w14:paraId="48ABF364" w14:textId="77777777" w:rsidTr="002A21CE">
        <w:tc>
          <w:tcPr>
            <w:tcW w:w="9212" w:type="dxa"/>
            <w:gridSpan w:val="6"/>
          </w:tcPr>
          <w:p w14:paraId="309C1475" w14:textId="77777777" w:rsidR="00E3452A" w:rsidRPr="00B65990" w:rsidRDefault="00E3452A" w:rsidP="00F223F7">
            <w:pPr>
              <w:spacing w:after="60"/>
              <w:rPr>
                <w:rFonts w:cs="Arial"/>
              </w:rPr>
            </w:pPr>
            <w:r w:rsidRPr="00B65990">
              <w:rPr>
                <w:rFonts w:cs="Arial"/>
              </w:rPr>
              <w:t xml:space="preserve">Odpověď: </w:t>
            </w:r>
          </w:p>
          <w:p w14:paraId="6EC9A42B" w14:textId="0D65CCDA" w:rsidR="00E3452A" w:rsidRPr="00B65990" w:rsidRDefault="007C449A" w:rsidP="00F223F7">
            <w:pPr>
              <w:spacing w:after="60"/>
              <w:rPr>
                <w:rFonts w:cs="Arial"/>
              </w:rPr>
            </w:pPr>
            <w:r>
              <w:rPr>
                <w:rFonts w:cs="Arial"/>
              </w:rPr>
              <w:t xml:space="preserve">V roce 2021 došlo k </w:t>
            </w:r>
            <w:r w:rsidRPr="007C449A">
              <w:rPr>
                <w:rFonts w:cs="Arial"/>
              </w:rPr>
              <w:t xml:space="preserve">rozšíření MAS Blanský </w:t>
            </w:r>
            <w:proofErr w:type="gramStart"/>
            <w:r w:rsidRPr="007C449A">
              <w:rPr>
                <w:rFonts w:cs="Arial"/>
              </w:rPr>
              <w:t xml:space="preserve">les - </w:t>
            </w:r>
            <w:proofErr w:type="spellStart"/>
            <w:r w:rsidRPr="007C449A">
              <w:rPr>
                <w:rFonts w:cs="Arial"/>
              </w:rPr>
              <w:t>Netolicko</w:t>
            </w:r>
            <w:proofErr w:type="spellEnd"/>
            <w:proofErr w:type="gramEnd"/>
            <w:r w:rsidRPr="007C449A">
              <w:rPr>
                <w:rFonts w:cs="Arial"/>
              </w:rPr>
              <w:t xml:space="preserve"> o území 2 nových obcí (bílá místa Č. Krumlov a Větřní) do území působnosti MAS Blanský </w:t>
            </w:r>
            <w:proofErr w:type="gramStart"/>
            <w:r w:rsidRPr="007C449A">
              <w:rPr>
                <w:rFonts w:cs="Arial"/>
              </w:rPr>
              <w:t xml:space="preserve">les- </w:t>
            </w:r>
            <w:proofErr w:type="spellStart"/>
            <w:r w:rsidRPr="007C449A">
              <w:rPr>
                <w:rFonts w:cs="Arial"/>
              </w:rPr>
              <w:t>Netolicko</w:t>
            </w:r>
            <w:proofErr w:type="spellEnd"/>
            <w:proofErr w:type="gramEnd"/>
            <w:r>
              <w:rPr>
                <w:rFonts w:cs="Arial"/>
              </w:rPr>
              <w:t>. S tím souvisel i nárůst počtu obyvatel o zhruba 17 000 osob.</w:t>
            </w:r>
          </w:p>
        </w:tc>
      </w:tr>
      <w:tr w:rsidR="00AA0DA0" w:rsidRPr="00F8479B" w14:paraId="19F088BC" w14:textId="77777777" w:rsidTr="002A21CE">
        <w:tc>
          <w:tcPr>
            <w:tcW w:w="4835" w:type="dxa"/>
            <w:gridSpan w:val="3"/>
            <w:shd w:val="clear" w:color="auto" w:fill="F2F2F2" w:themeFill="background1" w:themeFillShade="F2"/>
          </w:tcPr>
          <w:p w14:paraId="07A52138" w14:textId="77777777" w:rsidR="00AA0DA0" w:rsidRPr="00F8479B" w:rsidRDefault="00AA0DA0" w:rsidP="00F223F7">
            <w:pPr>
              <w:spacing w:after="60"/>
              <w:rPr>
                <w:rFonts w:cs="Arial"/>
                <w:b/>
                <w:i/>
              </w:rPr>
            </w:pPr>
            <w:r w:rsidRPr="00F8479B">
              <w:rPr>
                <w:rFonts w:cs="Arial"/>
                <w:b/>
                <w:i/>
              </w:rPr>
              <w:t xml:space="preserve">Klíčová zjištění: </w:t>
            </w:r>
          </w:p>
        </w:tc>
        <w:tc>
          <w:tcPr>
            <w:tcW w:w="4377" w:type="dxa"/>
            <w:gridSpan w:val="3"/>
            <w:shd w:val="clear" w:color="auto" w:fill="F2F2F2" w:themeFill="background1" w:themeFillShade="F2"/>
          </w:tcPr>
          <w:p w14:paraId="64F8054F" w14:textId="77777777" w:rsidR="00AA0DA0" w:rsidRPr="00F8479B" w:rsidRDefault="00AA0DA0" w:rsidP="00F223F7">
            <w:pPr>
              <w:pStyle w:val="Odstavecseseznamem"/>
              <w:spacing w:after="60"/>
              <w:ind w:left="720"/>
              <w:rPr>
                <w:rFonts w:ascii="Arial" w:hAnsi="Arial" w:cs="Arial"/>
                <w:i/>
                <w:sz w:val="22"/>
                <w:szCs w:val="22"/>
              </w:rPr>
            </w:pPr>
          </w:p>
        </w:tc>
      </w:tr>
      <w:tr w:rsidR="00AA0DA0" w:rsidRPr="00B65990" w14:paraId="366FA6C3" w14:textId="77777777" w:rsidTr="002A21CE">
        <w:tc>
          <w:tcPr>
            <w:tcW w:w="9212" w:type="dxa"/>
            <w:gridSpan w:val="6"/>
          </w:tcPr>
          <w:p w14:paraId="55EF8B4C" w14:textId="77777777" w:rsidR="002A21CE" w:rsidRDefault="007C449A" w:rsidP="00CB0469">
            <w:pPr>
              <w:pStyle w:val="Odstavecseseznamem"/>
              <w:numPr>
                <w:ilvl w:val="0"/>
                <w:numId w:val="24"/>
              </w:numPr>
              <w:spacing w:after="60"/>
              <w:rPr>
                <w:rFonts w:ascii="Arial" w:hAnsi="Arial" w:cs="Arial"/>
                <w:sz w:val="22"/>
                <w:szCs w:val="22"/>
              </w:rPr>
            </w:pPr>
            <w:r>
              <w:rPr>
                <w:rFonts w:ascii="Arial" w:hAnsi="Arial" w:cs="Arial"/>
                <w:sz w:val="22"/>
                <w:szCs w:val="22"/>
              </w:rPr>
              <w:t xml:space="preserve">Realizace </w:t>
            </w:r>
            <w:r w:rsidR="00265C32">
              <w:rPr>
                <w:rFonts w:ascii="Arial" w:hAnsi="Arial" w:cs="Arial"/>
                <w:sz w:val="22"/>
                <w:szCs w:val="22"/>
              </w:rPr>
              <w:t>PR PRV přispěla k pozitivnímu</w:t>
            </w:r>
            <w:r w:rsidRPr="007C449A">
              <w:rPr>
                <w:rFonts w:ascii="Arial" w:hAnsi="Arial" w:cs="Arial"/>
                <w:sz w:val="22"/>
                <w:szCs w:val="22"/>
              </w:rPr>
              <w:t xml:space="preserve"> přínos</w:t>
            </w:r>
            <w:r w:rsidR="00265C32">
              <w:rPr>
                <w:rFonts w:ascii="Arial" w:hAnsi="Arial" w:cs="Arial"/>
                <w:sz w:val="22"/>
                <w:szCs w:val="22"/>
              </w:rPr>
              <w:t>u</w:t>
            </w:r>
            <w:r w:rsidRPr="007C449A">
              <w:rPr>
                <w:rFonts w:ascii="Arial" w:hAnsi="Arial" w:cs="Arial"/>
                <w:sz w:val="22"/>
                <w:szCs w:val="22"/>
              </w:rPr>
              <w:t xml:space="preserve"> SCLLD v období </w:t>
            </w:r>
            <w:proofErr w:type="gramStart"/>
            <w:r w:rsidRPr="007C449A">
              <w:rPr>
                <w:rFonts w:ascii="Arial" w:hAnsi="Arial" w:cs="Arial"/>
                <w:sz w:val="22"/>
                <w:szCs w:val="22"/>
              </w:rPr>
              <w:t>2014 – 2020</w:t>
            </w:r>
            <w:proofErr w:type="gramEnd"/>
            <w:r w:rsidRPr="007C449A">
              <w:rPr>
                <w:rFonts w:ascii="Arial" w:hAnsi="Arial" w:cs="Arial"/>
                <w:sz w:val="22"/>
                <w:szCs w:val="22"/>
              </w:rPr>
              <w:t xml:space="preserve"> (resp. 2024) na jednotlivé aspekty </w:t>
            </w:r>
            <w:r w:rsidR="00265C32">
              <w:rPr>
                <w:rFonts w:ascii="Arial" w:hAnsi="Arial" w:cs="Arial"/>
                <w:sz w:val="22"/>
                <w:szCs w:val="22"/>
              </w:rPr>
              <w:t xml:space="preserve">života obyvatel území MAS Blanský les – </w:t>
            </w:r>
            <w:proofErr w:type="spellStart"/>
            <w:r w:rsidR="00265C32">
              <w:rPr>
                <w:rFonts w:ascii="Arial" w:hAnsi="Arial" w:cs="Arial"/>
                <w:sz w:val="22"/>
                <w:szCs w:val="22"/>
              </w:rPr>
              <w:t>Netolicko</w:t>
            </w:r>
            <w:proofErr w:type="spellEnd"/>
            <w:r w:rsidR="00265C32">
              <w:rPr>
                <w:rFonts w:ascii="Arial" w:hAnsi="Arial" w:cs="Arial"/>
                <w:sz w:val="22"/>
                <w:szCs w:val="22"/>
              </w:rPr>
              <w:t>.</w:t>
            </w:r>
          </w:p>
          <w:p w14:paraId="75AAD9BA" w14:textId="3D8C9C5E" w:rsidR="00265C32" w:rsidRPr="00265C32" w:rsidRDefault="00265C32" w:rsidP="00CB0469">
            <w:pPr>
              <w:pStyle w:val="Odstavecseseznamem"/>
              <w:numPr>
                <w:ilvl w:val="0"/>
                <w:numId w:val="24"/>
              </w:numPr>
              <w:spacing w:after="60"/>
              <w:rPr>
                <w:rFonts w:ascii="Arial" w:hAnsi="Arial" w:cs="Arial"/>
                <w:sz w:val="22"/>
                <w:szCs w:val="22"/>
              </w:rPr>
            </w:pPr>
            <w:r>
              <w:rPr>
                <w:rFonts w:ascii="Arial" w:hAnsi="Arial" w:cs="Arial"/>
                <w:sz w:val="22"/>
                <w:szCs w:val="22"/>
              </w:rPr>
              <w:t>Pozitivní přínos však není tak zásadního charakteru, neboť se jedná o velké území s mnoha subjekty, které by mohly být z PRV podpořeny, pokud by měla MAS k dispozici vyšší alokaci PR PRV.</w:t>
            </w:r>
          </w:p>
        </w:tc>
      </w:tr>
    </w:tbl>
    <w:p w14:paraId="745D59C8" w14:textId="77777777" w:rsidR="00AA0DA0" w:rsidRDefault="00AA0DA0" w:rsidP="00AA0DA0">
      <w:pPr>
        <w:pStyle w:val="Nadpis2"/>
        <w:numPr>
          <w:ilvl w:val="1"/>
          <w:numId w:val="0"/>
        </w:numPr>
      </w:pPr>
      <w:bookmarkStart w:id="180" w:name="_Toc517511998"/>
      <w:bookmarkStart w:id="181" w:name="_Toc200718492"/>
      <w:r>
        <w:t>Odpověď na evaluační otázku, doporučení</w:t>
      </w:r>
      <w:bookmarkEnd w:id="180"/>
      <w:bookmarkEnd w:id="181"/>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A0DA0" w:rsidRPr="00B65990" w14:paraId="0A09DDB4" w14:textId="77777777" w:rsidTr="00CF00DE">
        <w:tc>
          <w:tcPr>
            <w:tcW w:w="9288" w:type="dxa"/>
            <w:shd w:val="clear" w:color="auto" w:fill="F2F2F2" w:themeFill="background1" w:themeFillShade="F2"/>
          </w:tcPr>
          <w:p w14:paraId="3C4A50C8" w14:textId="77777777" w:rsidR="001126BA" w:rsidRDefault="00AA0DA0">
            <w:pPr>
              <w:spacing w:after="60"/>
              <w:rPr>
                <w:rFonts w:cs="Arial"/>
                <w:b/>
                <w:i/>
              </w:rPr>
            </w:pPr>
            <w:r w:rsidRPr="00AA0DA0">
              <w:rPr>
                <w:rFonts w:cs="Arial"/>
                <w:b/>
                <w:szCs w:val="20"/>
              </w:rPr>
              <w:t>C.</w:t>
            </w:r>
            <w:r w:rsidR="00A27A6B">
              <w:rPr>
                <w:rFonts w:cs="Arial"/>
                <w:b/>
                <w:szCs w:val="20"/>
              </w:rPr>
              <w:t>8</w:t>
            </w:r>
            <w:r w:rsidRPr="00AA0DA0">
              <w:rPr>
                <w:rFonts w:cs="Arial"/>
                <w:b/>
                <w:szCs w:val="20"/>
              </w:rPr>
              <w:t xml:space="preserve"> </w:t>
            </w:r>
            <w:r w:rsidR="003152F5" w:rsidRPr="003152F5">
              <w:rPr>
                <w:rFonts w:cs="Arial"/>
                <w:b/>
                <w:szCs w:val="20"/>
              </w:rPr>
              <w:t>Do jaké míry podpořily intervence Programu r</w:t>
            </w:r>
            <w:r w:rsidR="00A5705C">
              <w:rPr>
                <w:rFonts w:cs="Arial"/>
                <w:b/>
                <w:szCs w:val="20"/>
              </w:rPr>
              <w:t>ozvoje venkova místní rozvoj ve</w:t>
            </w:r>
            <w:r w:rsidR="00A5705C">
              <w:rPr>
                <w:rFonts w:ascii="Calibri" w:hAnsi="Calibri" w:cs="Arial"/>
                <w:b/>
                <w:szCs w:val="20"/>
              </w:rPr>
              <w:t> </w:t>
            </w:r>
            <w:r w:rsidR="003152F5" w:rsidRPr="003152F5">
              <w:rPr>
                <w:rFonts w:cs="Arial"/>
                <w:b/>
                <w:szCs w:val="20"/>
              </w:rPr>
              <w:t>venkovských oblastech?</w:t>
            </w:r>
            <w:r w:rsidRPr="00AA0DA0">
              <w:rPr>
                <w:rFonts w:cs="Arial"/>
                <w:b/>
                <w:szCs w:val="20"/>
              </w:rPr>
              <w:t xml:space="preserve">  </w:t>
            </w:r>
            <w:r w:rsidRPr="001106DB">
              <w:rPr>
                <w:rFonts w:cs="Arial"/>
                <w:b/>
                <w:szCs w:val="20"/>
              </w:rPr>
              <w:t xml:space="preserve">  </w:t>
            </w:r>
          </w:p>
        </w:tc>
      </w:tr>
      <w:tr w:rsidR="00AA0DA0" w:rsidRPr="00B65990" w14:paraId="10EAD31B" w14:textId="77777777" w:rsidTr="00CF00DE">
        <w:tc>
          <w:tcPr>
            <w:tcW w:w="9288" w:type="dxa"/>
          </w:tcPr>
          <w:p w14:paraId="378AFC16" w14:textId="77777777" w:rsidR="00AA0DA0" w:rsidRPr="00B65990" w:rsidRDefault="00AA0DA0" w:rsidP="00F223F7">
            <w:pPr>
              <w:spacing w:after="60"/>
              <w:rPr>
                <w:rFonts w:cs="Arial"/>
              </w:rPr>
            </w:pPr>
            <w:r w:rsidRPr="00B65990">
              <w:rPr>
                <w:rFonts w:cs="Arial"/>
              </w:rPr>
              <w:t xml:space="preserve">Odpověď: </w:t>
            </w:r>
          </w:p>
          <w:p w14:paraId="5EDFD8B8" w14:textId="18C8F22F" w:rsidR="00265C32" w:rsidRPr="00265C32" w:rsidRDefault="00265C32" w:rsidP="00265C32">
            <w:pPr>
              <w:spacing w:after="60"/>
              <w:rPr>
                <w:rFonts w:cs="Arial"/>
              </w:rPr>
            </w:pPr>
            <w:r w:rsidRPr="00265C32">
              <w:rPr>
                <w:rFonts w:cs="Arial"/>
              </w:rPr>
              <w:t xml:space="preserve">Realizace PR PRV přispěla k pozitivnímu přínosu SCLLD na jednotlivé aspekty života obyvatel </w:t>
            </w:r>
            <w:r>
              <w:rPr>
                <w:rFonts w:cs="Arial"/>
              </w:rPr>
              <w:t xml:space="preserve">venkovských oblastí </w:t>
            </w:r>
            <w:r w:rsidRPr="00265C32">
              <w:rPr>
                <w:rFonts w:cs="Arial"/>
              </w:rPr>
              <w:t xml:space="preserve">MAS Blanský les – </w:t>
            </w:r>
            <w:proofErr w:type="spellStart"/>
            <w:r w:rsidRPr="00265C32">
              <w:rPr>
                <w:rFonts w:cs="Arial"/>
              </w:rPr>
              <w:t>Netolicko</w:t>
            </w:r>
            <w:proofErr w:type="spellEnd"/>
            <w:r w:rsidRPr="00265C32">
              <w:rPr>
                <w:rFonts w:cs="Arial"/>
              </w:rPr>
              <w:t>.</w:t>
            </w:r>
          </w:p>
          <w:p w14:paraId="69F5AC96" w14:textId="54DB6B91" w:rsidR="00062785" w:rsidRPr="00B65990" w:rsidRDefault="00265C32" w:rsidP="00265C32">
            <w:pPr>
              <w:spacing w:after="60"/>
              <w:rPr>
                <w:rFonts w:cs="Arial"/>
                <w:i/>
              </w:rPr>
            </w:pPr>
            <w:r>
              <w:rPr>
                <w:rFonts w:cs="Arial"/>
              </w:rPr>
              <w:lastRenderedPageBreak/>
              <w:t xml:space="preserve">Pozitivní přínos však nebyl tak zásadního charakteru, neboť se jedná o velké území s mnoha subjekty, které by mohly být z PRV podpořeny, pokud by měla MAS k dispozici vyšší alokaci PR PRV. I přes to realizace intervence PRV přispěla k tvorbě pracovních míst a zlepšení infastruktury a služeb na venkově.  </w:t>
            </w:r>
          </w:p>
        </w:tc>
      </w:tr>
      <w:tr w:rsidR="00CF00DE" w:rsidRPr="00B65990" w14:paraId="02992E92" w14:textId="77777777" w:rsidTr="009527EA">
        <w:tc>
          <w:tcPr>
            <w:tcW w:w="9288" w:type="dxa"/>
            <w:shd w:val="clear" w:color="auto" w:fill="F2F2F2" w:themeFill="background1" w:themeFillShade="F2"/>
          </w:tcPr>
          <w:p w14:paraId="1BB179C5" w14:textId="77777777" w:rsidR="00CF00DE" w:rsidRPr="00B65990" w:rsidRDefault="00CF00DE" w:rsidP="009527EA">
            <w:pPr>
              <w:spacing w:after="60"/>
              <w:rPr>
                <w:rFonts w:cs="Arial"/>
                <w:b/>
                <w:i/>
              </w:rPr>
            </w:pPr>
            <w:r>
              <w:rPr>
                <w:rFonts w:cs="Arial"/>
                <w:b/>
                <w:i/>
              </w:rPr>
              <w:lastRenderedPageBreak/>
              <w:t>Klíčové závěry (příp. doporučení pro další programová období)</w:t>
            </w:r>
          </w:p>
        </w:tc>
      </w:tr>
      <w:tr w:rsidR="00CF00DE" w:rsidRPr="00CF00DE" w14:paraId="0C39B7C0" w14:textId="77777777" w:rsidTr="009527EA">
        <w:tc>
          <w:tcPr>
            <w:tcW w:w="9288" w:type="dxa"/>
          </w:tcPr>
          <w:p w14:paraId="499C4CC3" w14:textId="61B507EC" w:rsidR="00CF00DE" w:rsidRPr="00CF00DE" w:rsidRDefault="00265C32" w:rsidP="00CB0469">
            <w:pPr>
              <w:pStyle w:val="Odstavecseseznamem"/>
              <w:numPr>
                <w:ilvl w:val="0"/>
                <w:numId w:val="54"/>
              </w:numPr>
              <w:spacing w:after="60"/>
              <w:rPr>
                <w:rFonts w:ascii="Arial" w:hAnsi="Arial" w:cs="Arial"/>
                <w:sz w:val="22"/>
                <w:szCs w:val="22"/>
              </w:rPr>
            </w:pPr>
            <w:r>
              <w:rPr>
                <w:rFonts w:ascii="Arial" w:hAnsi="Arial" w:cs="Arial"/>
                <w:sz w:val="22"/>
                <w:szCs w:val="22"/>
              </w:rPr>
              <w:t xml:space="preserve">Realizace PR PRV </w:t>
            </w:r>
            <w:r w:rsidRPr="00265C32">
              <w:rPr>
                <w:rFonts w:ascii="Arial" w:hAnsi="Arial" w:cs="Arial"/>
                <w:sz w:val="22"/>
                <w:szCs w:val="22"/>
              </w:rPr>
              <w:t>podpořil</w:t>
            </w:r>
            <w:r>
              <w:rPr>
                <w:rFonts w:ascii="Arial" w:hAnsi="Arial" w:cs="Arial"/>
                <w:sz w:val="22"/>
                <w:szCs w:val="22"/>
              </w:rPr>
              <w:t xml:space="preserve">a </w:t>
            </w:r>
            <w:r w:rsidRPr="00265C32">
              <w:rPr>
                <w:rFonts w:ascii="Arial" w:hAnsi="Arial" w:cs="Arial"/>
                <w:sz w:val="22"/>
                <w:szCs w:val="22"/>
              </w:rPr>
              <w:t>místní rozvoj ve venkovských oblastech</w:t>
            </w:r>
            <w:r>
              <w:rPr>
                <w:rFonts w:ascii="Arial" w:hAnsi="Arial" w:cs="Arial"/>
                <w:sz w:val="22"/>
                <w:szCs w:val="22"/>
              </w:rPr>
              <w:t xml:space="preserve"> MAS Blanský les – </w:t>
            </w:r>
            <w:proofErr w:type="spellStart"/>
            <w:r>
              <w:rPr>
                <w:rFonts w:ascii="Arial" w:hAnsi="Arial" w:cs="Arial"/>
                <w:sz w:val="22"/>
                <w:szCs w:val="22"/>
              </w:rPr>
              <w:t>Netolicko</w:t>
            </w:r>
            <w:proofErr w:type="spellEnd"/>
            <w:r>
              <w:rPr>
                <w:rFonts w:ascii="Arial" w:hAnsi="Arial" w:cs="Arial"/>
                <w:sz w:val="22"/>
                <w:szCs w:val="22"/>
              </w:rPr>
              <w:t xml:space="preserve"> pozitivně.</w:t>
            </w:r>
          </w:p>
        </w:tc>
      </w:tr>
      <w:tr w:rsidR="00CF00DE" w:rsidRPr="00CF00DE" w14:paraId="61A1AE8E" w14:textId="77777777" w:rsidTr="009527EA">
        <w:tc>
          <w:tcPr>
            <w:tcW w:w="9288" w:type="dxa"/>
          </w:tcPr>
          <w:p w14:paraId="1D4B023D" w14:textId="1BF2ABDF" w:rsidR="00CF00DE" w:rsidRPr="00CF00DE" w:rsidRDefault="00265C32" w:rsidP="00CB0469">
            <w:pPr>
              <w:pStyle w:val="Odstavecseseznamem"/>
              <w:numPr>
                <w:ilvl w:val="0"/>
                <w:numId w:val="54"/>
              </w:numPr>
              <w:spacing w:after="60"/>
              <w:rPr>
                <w:rFonts w:ascii="Arial" w:hAnsi="Arial" w:cs="Arial"/>
                <w:sz w:val="22"/>
                <w:szCs w:val="22"/>
              </w:rPr>
            </w:pPr>
            <w:r>
              <w:rPr>
                <w:rFonts w:ascii="Arial" w:hAnsi="Arial" w:cs="Arial"/>
                <w:sz w:val="22"/>
                <w:szCs w:val="22"/>
              </w:rPr>
              <w:t>Pozitivní přínos však není tak zásadního charakteru, neboť se jedná o velké území s mnoha subjekty, které by mohly být z PRV podpořeny, pokud by měla MAS k dispozici vyšší alokaci PR PRV.</w:t>
            </w:r>
          </w:p>
        </w:tc>
      </w:tr>
      <w:tr w:rsidR="00CF00DE" w:rsidRPr="00CF00DE" w14:paraId="63FDE6A6" w14:textId="77777777" w:rsidTr="009527EA">
        <w:tc>
          <w:tcPr>
            <w:tcW w:w="9288" w:type="dxa"/>
          </w:tcPr>
          <w:p w14:paraId="12B279F8" w14:textId="77777777" w:rsidR="00CF00DE" w:rsidRPr="00CF00DE" w:rsidRDefault="00CF00DE" w:rsidP="00CB0469">
            <w:pPr>
              <w:pStyle w:val="Odstavecseseznamem"/>
              <w:numPr>
                <w:ilvl w:val="0"/>
                <w:numId w:val="54"/>
              </w:numPr>
              <w:spacing w:after="60"/>
              <w:rPr>
                <w:rFonts w:ascii="Arial" w:hAnsi="Arial" w:cs="Arial"/>
                <w:sz w:val="22"/>
                <w:szCs w:val="22"/>
              </w:rPr>
            </w:pPr>
          </w:p>
        </w:tc>
      </w:tr>
    </w:tbl>
    <w:p w14:paraId="1E865A0E" w14:textId="77777777" w:rsidR="00B37631" w:rsidRDefault="00B37631" w:rsidP="00B37631">
      <w:pPr>
        <w:pStyle w:val="Nadpis1"/>
        <w:numPr>
          <w:ilvl w:val="0"/>
          <w:numId w:val="0"/>
        </w:numPr>
        <w:rPr>
          <w:highlight w:val="lightGray"/>
        </w:rPr>
      </w:pPr>
      <w:bookmarkStart w:id="182" w:name="_Toc517511999"/>
    </w:p>
    <w:p w14:paraId="23398635" w14:textId="77777777" w:rsidR="009162F6" w:rsidRDefault="00B37631">
      <w:pPr>
        <w:rPr>
          <w:rFonts w:eastAsiaTheme="majorEastAsia" w:cstheme="majorBidi"/>
          <w:sz w:val="24"/>
          <w:szCs w:val="28"/>
          <w:highlight w:val="lightGray"/>
        </w:rPr>
      </w:pPr>
      <w:r>
        <w:rPr>
          <w:highlight w:val="lightGray"/>
        </w:rPr>
        <w:br w:type="page"/>
      </w:r>
    </w:p>
    <w:p w14:paraId="70DE5ECA" w14:textId="77777777" w:rsidR="009162F6" w:rsidRDefault="00BE029E">
      <w:pPr>
        <w:pStyle w:val="Nadpis1"/>
        <w:numPr>
          <w:ilvl w:val="0"/>
          <w:numId w:val="0"/>
        </w:numPr>
        <w:rPr>
          <w:highlight w:val="cyan"/>
        </w:rPr>
      </w:pPr>
      <w:bookmarkStart w:id="183" w:name="_Toc200718493"/>
      <w:r w:rsidRPr="00323543">
        <w:rPr>
          <w:highlight w:val="cyan"/>
        </w:rPr>
        <w:lastRenderedPageBreak/>
        <w:t xml:space="preserve">Manažerské shrnutí výstupů a výsledků </w:t>
      </w:r>
      <w:r w:rsidR="00744F1F">
        <w:rPr>
          <w:highlight w:val="cyan"/>
        </w:rPr>
        <w:t xml:space="preserve">celkové </w:t>
      </w:r>
      <w:r w:rsidRPr="00323543">
        <w:rPr>
          <w:highlight w:val="cyan"/>
        </w:rPr>
        <w:t>implementace SCLLD</w:t>
      </w:r>
      <w:bookmarkEnd w:id="182"/>
      <w:r w:rsidR="000B7D1E">
        <w:rPr>
          <w:highlight w:val="cyan"/>
        </w:rPr>
        <w:t xml:space="preserve"> </w:t>
      </w:r>
      <w:proofErr w:type="gramStart"/>
      <w:r w:rsidR="000B7D1E">
        <w:rPr>
          <w:highlight w:val="cyan"/>
        </w:rPr>
        <w:t>2014 – 2020</w:t>
      </w:r>
      <w:proofErr w:type="gramEnd"/>
      <w:r w:rsidR="000B7D1E">
        <w:rPr>
          <w:highlight w:val="cyan"/>
        </w:rPr>
        <w:t xml:space="preserve"> (2024)</w:t>
      </w:r>
      <w:bookmarkEnd w:id="183"/>
    </w:p>
    <w:p w14:paraId="5C1EE775" w14:textId="77777777" w:rsidR="00B63E4D" w:rsidRPr="00EF64C2" w:rsidRDefault="00B63E4D" w:rsidP="00B63E4D">
      <w:pPr>
        <w:rPr>
          <w:rFonts w:cs="Arial"/>
          <w:b/>
          <w:bCs/>
        </w:rPr>
      </w:pPr>
      <w:r w:rsidRPr="00EF64C2">
        <w:rPr>
          <w:rFonts w:cs="Arial"/>
          <w:b/>
          <w:bCs/>
        </w:rPr>
        <w:t>1. Popis strategie</w:t>
      </w:r>
    </w:p>
    <w:p w14:paraId="28A247BA" w14:textId="77777777" w:rsidR="00B63E4D" w:rsidRPr="00EF64C2" w:rsidRDefault="00B63E4D" w:rsidP="00B63E4D">
      <w:pPr>
        <w:rPr>
          <w:rFonts w:cs="Arial"/>
        </w:rPr>
      </w:pPr>
      <w:r w:rsidRPr="00EF64C2">
        <w:rPr>
          <w:rFonts w:cs="Arial"/>
        </w:rPr>
        <w:t xml:space="preserve">Strategie komunitně vedeného místního rozvoje (SCLLD) Místní akční skupiny Blanský les – </w:t>
      </w:r>
      <w:proofErr w:type="spellStart"/>
      <w:r w:rsidRPr="00EF64C2">
        <w:rPr>
          <w:rFonts w:cs="Arial"/>
        </w:rPr>
        <w:t>Netolicko</w:t>
      </w:r>
      <w:proofErr w:type="spellEnd"/>
      <w:r w:rsidRPr="00EF64C2">
        <w:rPr>
          <w:rFonts w:cs="Arial"/>
        </w:rPr>
        <w:t xml:space="preserve"> o.p.s. byla realizována v programovém období 2014–2020. Jejím hlavním cílem bylo podpořit rozvoj venkovského území prostřednictvím integrovaných opatření zaměřených na ekonomický, sociální a environmentální rozvoj regionu.</w:t>
      </w:r>
    </w:p>
    <w:p w14:paraId="74A66456" w14:textId="77777777" w:rsidR="00B63E4D" w:rsidRPr="00972869" w:rsidRDefault="00B63E4D" w:rsidP="00B63E4D">
      <w:pPr>
        <w:rPr>
          <w:rFonts w:cs="Arial"/>
        </w:rPr>
      </w:pPr>
      <w:r w:rsidRPr="00972869">
        <w:rPr>
          <w:rFonts w:cs="Arial"/>
        </w:rPr>
        <w:t>Strategie zahrnovala čtyři programové rámce:</w:t>
      </w:r>
    </w:p>
    <w:p w14:paraId="2E64392B" w14:textId="62AB4C06" w:rsidR="00B63E4D" w:rsidRPr="00972869" w:rsidRDefault="00B63E4D" w:rsidP="00CB0469">
      <w:pPr>
        <w:pStyle w:val="Odstavecseseznamem"/>
        <w:widowControl/>
        <w:numPr>
          <w:ilvl w:val="0"/>
          <w:numId w:val="70"/>
        </w:numPr>
        <w:autoSpaceDE/>
        <w:autoSpaceDN/>
        <w:adjustRightInd/>
        <w:spacing w:after="160" w:line="360" w:lineRule="auto"/>
        <w:ind w:left="360"/>
        <w:contextualSpacing/>
        <w:jc w:val="left"/>
        <w:rPr>
          <w:rFonts w:ascii="Arial" w:hAnsi="Arial" w:cs="Arial"/>
          <w:sz w:val="22"/>
          <w:szCs w:val="22"/>
        </w:rPr>
      </w:pPr>
      <w:r w:rsidRPr="00972869">
        <w:rPr>
          <w:rFonts w:ascii="Arial" w:hAnsi="Arial" w:cs="Arial"/>
          <w:sz w:val="22"/>
          <w:szCs w:val="22"/>
        </w:rPr>
        <w:t xml:space="preserve">Integrovaný regionální operační program (IROP) – zaměřený na rozvoj veřejné </w:t>
      </w:r>
      <w:proofErr w:type="gramStart"/>
      <w:r w:rsidRPr="00972869">
        <w:rPr>
          <w:rFonts w:ascii="Arial" w:hAnsi="Arial" w:cs="Arial"/>
          <w:sz w:val="22"/>
          <w:szCs w:val="22"/>
        </w:rPr>
        <w:t>infrastruktury</w:t>
      </w:r>
      <w:r w:rsidR="00972869">
        <w:rPr>
          <w:rFonts w:ascii="Arial" w:hAnsi="Arial" w:cs="Arial"/>
          <w:sz w:val="22"/>
          <w:szCs w:val="22"/>
        </w:rPr>
        <w:t xml:space="preserve"> - IZS</w:t>
      </w:r>
      <w:proofErr w:type="gramEnd"/>
      <w:r w:rsidRPr="00972869">
        <w:rPr>
          <w:rFonts w:ascii="Arial" w:hAnsi="Arial" w:cs="Arial"/>
          <w:sz w:val="22"/>
          <w:szCs w:val="22"/>
        </w:rPr>
        <w:t>, bezpečnost dopravy, obnovu kulturního dědictví a modernizaci školských zařízení.</w:t>
      </w:r>
    </w:p>
    <w:p w14:paraId="55F1FF43" w14:textId="77777777" w:rsidR="00B63E4D" w:rsidRPr="00972869" w:rsidRDefault="00B63E4D" w:rsidP="00CB0469">
      <w:pPr>
        <w:pStyle w:val="Odstavecseseznamem"/>
        <w:widowControl/>
        <w:numPr>
          <w:ilvl w:val="0"/>
          <w:numId w:val="70"/>
        </w:numPr>
        <w:autoSpaceDE/>
        <w:autoSpaceDN/>
        <w:adjustRightInd/>
        <w:spacing w:after="160" w:line="360" w:lineRule="auto"/>
        <w:ind w:left="360"/>
        <w:contextualSpacing/>
        <w:jc w:val="left"/>
        <w:rPr>
          <w:rFonts w:ascii="Arial" w:hAnsi="Arial" w:cs="Arial"/>
          <w:sz w:val="22"/>
          <w:szCs w:val="22"/>
        </w:rPr>
      </w:pPr>
      <w:r w:rsidRPr="00972869">
        <w:rPr>
          <w:rFonts w:ascii="Arial" w:hAnsi="Arial" w:cs="Arial"/>
          <w:sz w:val="22"/>
          <w:szCs w:val="22"/>
        </w:rPr>
        <w:t>Operační program Zaměstnanost (OPZ) – podporující prorodinná opatření, sociální služby a inkluzi sociálně znevýhodněných skupin obyvatel.</w:t>
      </w:r>
    </w:p>
    <w:p w14:paraId="3FDA829C" w14:textId="5E310C11" w:rsidR="00B63E4D" w:rsidRPr="00972869" w:rsidRDefault="00B63E4D" w:rsidP="00CB0469">
      <w:pPr>
        <w:pStyle w:val="Odstavecseseznamem"/>
        <w:widowControl/>
        <w:numPr>
          <w:ilvl w:val="0"/>
          <w:numId w:val="70"/>
        </w:numPr>
        <w:autoSpaceDE/>
        <w:autoSpaceDN/>
        <w:adjustRightInd/>
        <w:spacing w:after="160" w:line="360" w:lineRule="auto"/>
        <w:ind w:left="360"/>
        <w:contextualSpacing/>
        <w:jc w:val="left"/>
        <w:rPr>
          <w:rFonts w:ascii="Arial" w:hAnsi="Arial" w:cs="Arial"/>
          <w:sz w:val="22"/>
          <w:szCs w:val="22"/>
        </w:rPr>
      </w:pPr>
      <w:r w:rsidRPr="00972869">
        <w:rPr>
          <w:rFonts w:ascii="Arial" w:hAnsi="Arial" w:cs="Arial"/>
          <w:sz w:val="22"/>
          <w:szCs w:val="22"/>
        </w:rPr>
        <w:t>Operační program Životní prostředí (OPŽP) – zaměřený na výsadbu dřevin, sídelní zele</w:t>
      </w:r>
      <w:r w:rsidR="00972869">
        <w:rPr>
          <w:rFonts w:ascii="Arial" w:hAnsi="Arial" w:cs="Arial"/>
          <w:sz w:val="22"/>
          <w:szCs w:val="22"/>
        </w:rPr>
        <w:t>ně</w:t>
      </w:r>
      <w:r w:rsidRPr="00972869">
        <w:rPr>
          <w:rFonts w:ascii="Arial" w:hAnsi="Arial" w:cs="Arial"/>
          <w:sz w:val="22"/>
          <w:szCs w:val="22"/>
        </w:rPr>
        <w:t xml:space="preserve"> a realizaci protierozních opatření.</w:t>
      </w:r>
    </w:p>
    <w:p w14:paraId="3CD16946" w14:textId="77777777" w:rsidR="00B63E4D" w:rsidRPr="00972869" w:rsidRDefault="00B63E4D" w:rsidP="00CB0469">
      <w:pPr>
        <w:pStyle w:val="Odstavecseseznamem"/>
        <w:widowControl/>
        <w:numPr>
          <w:ilvl w:val="0"/>
          <w:numId w:val="70"/>
        </w:numPr>
        <w:autoSpaceDE/>
        <w:autoSpaceDN/>
        <w:adjustRightInd/>
        <w:spacing w:after="160" w:line="360" w:lineRule="auto"/>
        <w:ind w:left="360"/>
        <w:contextualSpacing/>
        <w:jc w:val="left"/>
        <w:rPr>
          <w:rFonts w:ascii="Arial" w:hAnsi="Arial" w:cs="Arial"/>
          <w:sz w:val="22"/>
          <w:szCs w:val="22"/>
        </w:rPr>
      </w:pPr>
      <w:r w:rsidRPr="00972869">
        <w:rPr>
          <w:rFonts w:ascii="Arial" w:hAnsi="Arial" w:cs="Arial"/>
          <w:sz w:val="22"/>
          <w:szCs w:val="22"/>
        </w:rPr>
        <w:t>Program rozvoje venkova (PRV) – podporující rozvoj zemědělství, podnikání na venkově a obnovu občanské vybavenosti v obcích.</w:t>
      </w:r>
    </w:p>
    <w:p w14:paraId="48C06AA9" w14:textId="77777777" w:rsidR="00B63E4D" w:rsidRPr="00EF64C2" w:rsidRDefault="00B63E4D" w:rsidP="00B63E4D">
      <w:pPr>
        <w:rPr>
          <w:rFonts w:cs="Arial"/>
        </w:rPr>
      </w:pPr>
      <w:r w:rsidRPr="00EF64C2">
        <w:rPr>
          <w:rFonts w:cs="Arial"/>
        </w:rPr>
        <w:t xml:space="preserve">Strategie byla navržena tak, aby odpovídala specifickým potřebám regionu, využívala místní potenciál a přispěla ke zlepšení kvality života obyvatel v území MAS Blanský les – </w:t>
      </w:r>
      <w:proofErr w:type="spellStart"/>
      <w:r w:rsidRPr="00EF64C2">
        <w:rPr>
          <w:rFonts w:cs="Arial"/>
        </w:rPr>
        <w:t>Netolicko</w:t>
      </w:r>
      <w:proofErr w:type="spellEnd"/>
      <w:r w:rsidRPr="00EF64C2">
        <w:rPr>
          <w:rFonts w:cs="Arial"/>
        </w:rPr>
        <w:t>.</w:t>
      </w:r>
    </w:p>
    <w:p w14:paraId="18C8B322" w14:textId="77777777" w:rsidR="00B63E4D" w:rsidRPr="00EF64C2" w:rsidRDefault="00B63E4D" w:rsidP="00B63E4D">
      <w:pPr>
        <w:rPr>
          <w:rFonts w:cs="Arial"/>
          <w:b/>
          <w:bCs/>
          <w:iCs/>
        </w:rPr>
      </w:pPr>
      <w:r w:rsidRPr="00EF64C2">
        <w:rPr>
          <w:rFonts w:cs="Arial"/>
          <w:b/>
          <w:bCs/>
          <w:iCs/>
        </w:rPr>
        <w:t>2. Průběh zpracování ex-post evaluace</w:t>
      </w:r>
    </w:p>
    <w:p w14:paraId="668CDBBE" w14:textId="38F9C342" w:rsidR="00B63E4D" w:rsidRPr="00EF64C2" w:rsidRDefault="00B63E4D" w:rsidP="00B63E4D">
      <w:pPr>
        <w:rPr>
          <w:rFonts w:cs="Arial"/>
        </w:rPr>
      </w:pPr>
      <w:r w:rsidRPr="00EF64C2">
        <w:rPr>
          <w:rFonts w:cs="Arial"/>
        </w:rPr>
        <w:t xml:space="preserve">Na zpracování evaluace se podílela pracovní skupina MAS složená z pracovníků MAS – tzn. manažerů jednotlivých programových rámců a finančního manažera. Mezi hlavní metody evaluace patřila analýza interních dokumentů, výsledky </w:t>
      </w:r>
      <w:proofErr w:type="spellStart"/>
      <w:r w:rsidRPr="00EF64C2">
        <w:rPr>
          <w:rFonts w:cs="Arial"/>
        </w:rPr>
        <w:t>mid</w:t>
      </w:r>
      <w:proofErr w:type="spellEnd"/>
      <w:r w:rsidRPr="00EF64C2">
        <w:rPr>
          <w:rFonts w:cs="Arial"/>
        </w:rPr>
        <w:t xml:space="preserve">-term evaluace, diskuse se zainteresovanými aktéry, obsahová analýza výstupů monitorovacího systému ISKP2014 a případové studie </w:t>
      </w:r>
      <w:r w:rsidR="00EF64C2">
        <w:rPr>
          <w:rFonts w:cs="Arial"/>
        </w:rPr>
        <w:t xml:space="preserve">14 </w:t>
      </w:r>
      <w:r w:rsidRPr="00EF64C2">
        <w:rPr>
          <w:rFonts w:cs="Arial"/>
        </w:rPr>
        <w:t xml:space="preserve">vybraných projektů. V průběhu evaluačního procesu se ukázalo, že jednou z hlavních výzev byla administrativní náročnost sběru dat a nutnost koordinace </w:t>
      </w:r>
      <w:r w:rsidR="00EF64C2">
        <w:rPr>
          <w:rFonts w:cs="Arial"/>
        </w:rPr>
        <w:t xml:space="preserve">termínů kvůli setkání </w:t>
      </w:r>
      <w:r w:rsidRPr="00EF64C2">
        <w:rPr>
          <w:rFonts w:cs="Arial"/>
        </w:rPr>
        <w:t xml:space="preserve">mezi různými aktéry. </w:t>
      </w:r>
    </w:p>
    <w:p w14:paraId="44D6F14C" w14:textId="77777777" w:rsidR="00B63E4D" w:rsidRPr="00EF64C2" w:rsidRDefault="00B63E4D" w:rsidP="00B63E4D">
      <w:pPr>
        <w:rPr>
          <w:rFonts w:cs="Arial"/>
          <w:b/>
          <w:bCs/>
        </w:rPr>
      </w:pPr>
      <w:r w:rsidRPr="00EF64C2">
        <w:rPr>
          <w:rFonts w:cs="Arial"/>
          <w:b/>
          <w:bCs/>
        </w:rPr>
        <w:t>3. Kontext evaluace</w:t>
      </w:r>
    </w:p>
    <w:p w14:paraId="04F3D252" w14:textId="7058EAAB" w:rsidR="00B63E4D" w:rsidRPr="00EF64C2" w:rsidRDefault="00B63E4D" w:rsidP="00B63E4D">
      <w:pPr>
        <w:rPr>
          <w:rFonts w:cs="Arial"/>
        </w:rPr>
      </w:pPr>
      <w:r w:rsidRPr="00EF64C2">
        <w:rPr>
          <w:rFonts w:cs="Arial"/>
        </w:rPr>
        <w:t xml:space="preserve">Ex-post evaluace Strategie komunitně vedeného místního rozvoje Místní akční skupiny Blanský les – </w:t>
      </w:r>
      <w:proofErr w:type="spellStart"/>
      <w:r w:rsidRPr="00EF64C2">
        <w:rPr>
          <w:rFonts w:cs="Arial"/>
        </w:rPr>
        <w:t>Netolicko</w:t>
      </w:r>
      <w:proofErr w:type="spellEnd"/>
      <w:r w:rsidRPr="00EF64C2">
        <w:rPr>
          <w:rFonts w:cs="Arial"/>
        </w:rPr>
        <w:t xml:space="preserve"> o.p.s. </w:t>
      </w:r>
      <w:proofErr w:type="gramStart"/>
      <w:r w:rsidRPr="00EF64C2">
        <w:rPr>
          <w:rFonts w:cs="Arial"/>
        </w:rPr>
        <w:t>2014 – 2020</w:t>
      </w:r>
      <w:proofErr w:type="gramEnd"/>
      <w:r w:rsidRPr="00EF64C2">
        <w:rPr>
          <w:rFonts w:cs="Arial"/>
        </w:rPr>
        <w:t xml:space="preserve"> byla provedena v 1. polovině roku 2025 s cílem zhodnotit efektivitu její realizace. V průběhu hodnocení bylo klíčové zjistit, jak dobře strategie splnila své původní cíle a jaké úpravy mohou být užitečné v budoucích programových obdobích. </w:t>
      </w:r>
    </w:p>
    <w:p w14:paraId="18D841DF" w14:textId="77777777" w:rsidR="00B63E4D" w:rsidRPr="00EF64C2" w:rsidRDefault="00B63E4D" w:rsidP="00B63E4D">
      <w:pPr>
        <w:rPr>
          <w:rFonts w:cs="Arial"/>
        </w:rPr>
      </w:pPr>
      <w:r w:rsidRPr="00EF64C2">
        <w:rPr>
          <w:rFonts w:cs="Arial"/>
        </w:rPr>
        <w:t>Evaluace byla realizována na základě zadání Ministerstva pro místní rozvoj (MMR-ORP) a zaměřovala se na oblasti interních procesů, relevance strategie, výstupy a výsledky implementace.</w:t>
      </w:r>
    </w:p>
    <w:p w14:paraId="3B63D6B0" w14:textId="77777777" w:rsidR="00B63E4D" w:rsidRPr="00EF64C2" w:rsidRDefault="00B63E4D" w:rsidP="00B63E4D">
      <w:pPr>
        <w:rPr>
          <w:rFonts w:cs="Arial"/>
          <w:b/>
          <w:bCs/>
        </w:rPr>
      </w:pPr>
      <w:r w:rsidRPr="00EF64C2">
        <w:rPr>
          <w:rFonts w:cs="Arial"/>
          <w:b/>
          <w:bCs/>
        </w:rPr>
        <w:t>4. Pozitivní zjištění</w:t>
      </w:r>
    </w:p>
    <w:p w14:paraId="002FED24" w14:textId="77777777" w:rsidR="00B63E4D" w:rsidRPr="00EF64C2" w:rsidRDefault="00B63E4D" w:rsidP="00B63E4D">
      <w:pPr>
        <w:rPr>
          <w:rFonts w:cs="Arial"/>
        </w:rPr>
      </w:pPr>
      <w:r w:rsidRPr="00EF64C2">
        <w:rPr>
          <w:rFonts w:cs="Arial"/>
        </w:rPr>
        <w:t xml:space="preserve">Výsledky evaluace ukázaly řadu pozitivních aspektů realizace SCLLD </w:t>
      </w:r>
      <w:proofErr w:type="gramStart"/>
      <w:r w:rsidRPr="00EF64C2">
        <w:rPr>
          <w:rFonts w:cs="Arial"/>
        </w:rPr>
        <w:t>2014 – 2020</w:t>
      </w:r>
      <w:proofErr w:type="gramEnd"/>
      <w:r w:rsidRPr="00EF64C2">
        <w:rPr>
          <w:rFonts w:cs="Arial"/>
        </w:rPr>
        <w:t xml:space="preserve"> na území MAS. Finanční prostředky v rámci PR IROP byly efektivně alokovány, což přispělo ke zlepšení obecní infrastruktury, bezpečnosti dopravy a podpory vzdělávání v území MAS. Neméně významným zjištěním byl vysoký zájem o podporu podnikání v zemědělství a nezemědělských činnostech v PR PRV, což dosvědčuje velký převis poptávky nad dostupnými finančními prostředky. V rámci PR OP Z se podařilo zlepšit informovanost žadatelů díky aktivní animaci a síťování MAS s místními aktéry, což vedlo k efektivnějšímu využití dotačních možností např. </w:t>
      </w:r>
      <w:r w:rsidRPr="00EF64C2">
        <w:rPr>
          <w:rFonts w:cs="Arial"/>
        </w:rPr>
        <w:lastRenderedPageBreak/>
        <w:t>na dětských letních táborech. Celkový přínos strategie byl navíc posílen synergickými účinky projektů v území MAS, které kombinovaly vzdělávací opatření, rozvoj místní infrastruktury a veřejných služeb.</w:t>
      </w:r>
    </w:p>
    <w:p w14:paraId="49A93154" w14:textId="77777777" w:rsidR="00B63E4D" w:rsidRPr="00EF64C2" w:rsidRDefault="00B63E4D" w:rsidP="00B63E4D">
      <w:pPr>
        <w:rPr>
          <w:rFonts w:cs="Arial"/>
        </w:rPr>
      </w:pPr>
      <w:r w:rsidRPr="00EF64C2">
        <w:rPr>
          <w:rFonts w:cs="Arial"/>
          <w:b/>
          <w:bCs/>
        </w:rPr>
        <w:t>Souhrn pozitivních zjištění:</w:t>
      </w:r>
    </w:p>
    <w:p w14:paraId="7AD646A5" w14:textId="77777777" w:rsidR="00B63E4D" w:rsidRPr="00EF64C2" w:rsidRDefault="00B63E4D" w:rsidP="00CB0469">
      <w:pPr>
        <w:numPr>
          <w:ilvl w:val="0"/>
          <w:numId w:val="64"/>
        </w:numPr>
        <w:tabs>
          <w:tab w:val="clear" w:pos="360"/>
          <w:tab w:val="num" w:pos="720"/>
        </w:tabs>
        <w:spacing w:after="160" w:line="259" w:lineRule="auto"/>
        <w:jc w:val="left"/>
        <w:rPr>
          <w:rFonts w:cs="Arial"/>
        </w:rPr>
      </w:pPr>
      <w:r w:rsidRPr="00EF64C2">
        <w:rPr>
          <w:rFonts w:cs="Arial"/>
        </w:rPr>
        <w:t>Efektivní alokace prostředků v rámci PR IROP vedoucí ke zlepšení infrastruktury, bezpečnosti dopravy a podpory vzdělávání.</w:t>
      </w:r>
    </w:p>
    <w:p w14:paraId="09611C15" w14:textId="77777777" w:rsidR="00B63E4D" w:rsidRPr="00EF64C2" w:rsidRDefault="00B63E4D" w:rsidP="00CB0469">
      <w:pPr>
        <w:numPr>
          <w:ilvl w:val="0"/>
          <w:numId w:val="64"/>
        </w:numPr>
        <w:tabs>
          <w:tab w:val="clear" w:pos="360"/>
          <w:tab w:val="num" w:pos="720"/>
        </w:tabs>
        <w:spacing w:after="160" w:line="259" w:lineRule="auto"/>
        <w:jc w:val="left"/>
        <w:rPr>
          <w:rFonts w:cs="Arial"/>
        </w:rPr>
      </w:pPr>
      <w:r w:rsidRPr="00EF64C2">
        <w:rPr>
          <w:rFonts w:cs="Arial"/>
        </w:rPr>
        <w:t>Vysoký zájem o podporu podnikání v zemědělství a nezemědělských činnostech v PR PRV, kde MAS evidovala převis poptávky nad dostupnou alokací financí.</w:t>
      </w:r>
    </w:p>
    <w:p w14:paraId="6D7F1A15" w14:textId="77777777" w:rsidR="00B63E4D" w:rsidRPr="00EF64C2" w:rsidRDefault="00B63E4D" w:rsidP="00CB0469">
      <w:pPr>
        <w:numPr>
          <w:ilvl w:val="0"/>
          <w:numId w:val="64"/>
        </w:numPr>
        <w:tabs>
          <w:tab w:val="clear" w:pos="360"/>
          <w:tab w:val="num" w:pos="720"/>
        </w:tabs>
        <w:spacing w:after="160" w:line="259" w:lineRule="auto"/>
        <w:jc w:val="left"/>
        <w:rPr>
          <w:rFonts w:cs="Arial"/>
        </w:rPr>
      </w:pPr>
      <w:r w:rsidRPr="00EF64C2">
        <w:rPr>
          <w:rFonts w:cs="Arial"/>
        </w:rPr>
        <w:t>Zvýšená informovanost žadatelů o dotačních možnostech díky aktivní animaci a síťování MAS s místními aktéry v rámci PR OP Z.</w:t>
      </w:r>
    </w:p>
    <w:p w14:paraId="40188A45" w14:textId="77777777" w:rsidR="00B63E4D" w:rsidRPr="00EF64C2" w:rsidRDefault="00B63E4D" w:rsidP="00CB0469">
      <w:pPr>
        <w:numPr>
          <w:ilvl w:val="0"/>
          <w:numId w:val="64"/>
        </w:numPr>
        <w:spacing w:after="160" w:line="259" w:lineRule="auto"/>
        <w:jc w:val="left"/>
        <w:rPr>
          <w:rFonts w:cs="Arial"/>
        </w:rPr>
      </w:pPr>
      <w:r w:rsidRPr="00EF64C2">
        <w:rPr>
          <w:rFonts w:cs="Arial"/>
        </w:rPr>
        <w:t>Významné synergické účinky projektů v území MAS.</w:t>
      </w:r>
    </w:p>
    <w:p w14:paraId="087D4F9D" w14:textId="77777777" w:rsidR="00B63E4D" w:rsidRPr="00EF64C2" w:rsidRDefault="00B63E4D" w:rsidP="00B63E4D">
      <w:pPr>
        <w:rPr>
          <w:rFonts w:cs="Arial"/>
          <w:b/>
          <w:bCs/>
        </w:rPr>
      </w:pPr>
      <w:r w:rsidRPr="00EF64C2">
        <w:rPr>
          <w:rFonts w:cs="Arial"/>
          <w:b/>
          <w:bCs/>
        </w:rPr>
        <w:t>5. Problematická zjištění</w:t>
      </w:r>
    </w:p>
    <w:p w14:paraId="4A63E5A5" w14:textId="5792B463" w:rsidR="00B63E4D" w:rsidRPr="00EF64C2" w:rsidRDefault="00B63E4D" w:rsidP="00B63E4D">
      <w:pPr>
        <w:rPr>
          <w:rFonts w:cs="Arial"/>
        </w:rPr>
      </w:pPr>
      <w:r w:rsidRPr="00EF64C2">
        <w:rPr>
          <w:rFonts w:cs="Arial"/>
        </w:rPr>
        <w:t xml:space="preserve">Na druhé straně se však objevily i komplikace. Nejvýraznější problém nastal v rámci PR OPŽP, kde žadatelé projevili jen minimální zájem o realizaci projektů. Tento nezájem byl především důsledkem vysoké administrativní náročnosti procesu </w:t>
      </w:r>
      <w:r w:rsidR="00101E0B">
        <w:rPr>
          <w:rFonts w:cs="Arial"/>
        </w:rPr>
        <w:t>žádání o dotaci v tomto programu a existence řady jiných nástrojů, které byly pro žadatele jednodušší</w:t>
      </w:r>
      <w:r w:rsidRPr="00EF64C2">
        <w:rPr>
          <w:rFonts w:cs="Arial"/>
        </w:rPr>
        <w:t xml:space="preserve">. Kromě toho se ukázalo, že rozdělení prostředků mezi některé oblasti </w:t>
      </w:r>
      <w:r w:rsidR="00101E0B">
        <w:rPr>
          <w:rFonts w:cs="Arial"/>
        </w:rPr>
        <w:t>není realistické a bylo nutné provést</w:t>
      </w:r>
      <w:r w:rsidRPr="00EF64C2">
        <w:rPr>
          <w:rFonts w:cs="Arial"/>
        </w:rPr>
        <w:t xml:space="preserve"> přesun financí</w:t>
      </w:r>
      <w:r w:rsidR="00101E0B">
        <w:rPr>
          <w:rFonts w:cs="Arial"/>
        </w:rPr>
        <w:t xml:space="preserve"> tak</w:t>
      </w:r>
      <w:r w:rsidRPr="00EF64C2">
        <w:rPr>
          <w:rFonts w:cs="Arial"/>
        </w:rPr>
        <w:t xml:space="preserve">, </w:t>
      </w:r>
      <w:r w:rsidR="00101E0B" w:rsidRPr="00EF64C2">
        <w:rPr>
          <w:rFonts w:cs="Arial"/>
        </w:rPr>
        <w:t xml:space="preserve">aby se lépe využily dostupné </w:t>
      </w:r>
      <w:proofErr w:type="gramStart"/>
      <w:r w:rsidR="00101E0B" w:rsidRPr="00EF64C2">
        <w:rPr>
          <w:rFonts w:cs="Arial"/>
        </w:rPr>
        <w:t>prostředky</w:t>
      </w:r>
      <w:r w:rsidR="00101E0B">
        <w:rPr>
          <w:rFonts w:cs="Arial"/>
        </w:rPr>
        <w:t xml:space="preserve"> -</w:t>
      </w:r>
      <w:r w:rsidR="00101E0B" w:rsidRPr="00EF64C2">
        <w:rPr>
          <w:rFonts w:cs="Arial"/>
        </w:rPr>
        <w:t xml:space="preserve"> </w:t>
      </w:r>
      <w:r w:rsidRPr="00EF64C2">
        <w:rPr>
          <w:rFonts w:cs="Arial"/>
        </w:rPr>
        <w:t>například</w:t>
      </w:r>
      <w:proofErr w:type="gramEnd"/>
      <w:r w:rsidRPr="00EF64C2">
        <w:rPr>
          <w:rFonts w:cs="Arial"/>
        </w:rPr>
        <w:t xml:space="preserve"> v PR PRV z</w:t>
      </w:r>
      <w:r w:rsidR="00101E0B">
        <w:rPr>
          <w:rFonts w:cs="Arial"/>
        </w:rPr>
        <w:t> </w:t>
      </w:r>
      <w:proofErr w:type="spellStart"/>
      <w:r w:rsidRPr="00EF64C2">
        <w:rPr>
          <w:rFonts w:cs="Arial"/>
        </w:rPr>
        <w:t>fiche</w:t>
      </w:r>
      <w:proofErr w:type="spellEnd"/>
      <w:r w:rsidR="00101E0B">
        <w:rPr>
          <w:rFonts w:cs="Arial"/>
        </w:rPr>
        <w:t xml:space="preserve"> 3</w:t>
      </w:r>
      <w:r w:rsidRPr="00EF64C2">
        <w:rPr>
          <w:rFonts w:cs="Arial"/>
        </w:rPr>
        <w:t xml:space="preserve"> Spolupráce do </w:t>
      </w:r>
      <w:proofErr w:type="spellStart"/>
      <w:r w:rsidR="00101E0B">
        <w:rPr>
          <w:rFonts w:cs="Arial"/>
        </w:rPr>
        <w:t>fiche</w:t>
      </w:r>
      <w:proofErr w:type="spellEnd"/>
      <w:r w:rsidR="00101E0B">
        <w:rPr>
          <w:rFonts w:cs="Arial"/>
        </w:rPr>
        <w:t xml:space="preserve"> 4</w:t>
      </w:r>
      <w:r w:rsidRPr="00EF64C2">
        <w:rPr>
          <w:rFonts w:cs="Arial"/>
        </w:rPr>
        <w:t xml:space="preserve"> Rozvoj. </w:t>
      </w:r>
      <w:r w:rsidR="00101E0B">
        <w:rPr>
          <w:rFonts w:cs="Arial"/>
        </w:rPr>
        <w:t xml:space="preserve">Menší počet subjektů na území MAS, které mohly realizovat vhodné projekty v PR OPZ byly na počátku také problémem. </w:t>
      </w:r>
      <w:r w:rsidRPr="00EF64C2">
        <w:rPr>
          <w:rFonts w:cs="Arial"/>
        </w:rPr>
        <w:t>Nízká úroveň publicity MAS v médiích byla rovněž identifikována jako slabé místo, které mohlo ovlivnit zapojení veřejnosti a potenciálních žadatelů.</w:t>
      </w:r>
    </w:p>
    <w:p w14:paraId="756DB9D7" w14:textId="77777777" w:rsidR="00B63E4D" w:rsidRPr="00EF64C2" w:rsidRDefault="00B63E4D" w:rsidP="00B63E4D">
      <w:pPr>
        <w:rPr>
          <w:rFonts w:cs="Arial"/>
        </w:rPr>
      </w:pPr>
      <w:r w:rsidRPr="00EF64C2">
        <w:rPr>
          <w:rFonts w:cs="Arial"/>
          <w:b/>
          <w:bCs/>
        </w:rPr>
        <w:t>Souhrn problematických zjištění:</w:t>
      </w:r>
    </w:p>
    <w:p w14:paraId="0D7F5137" w14:textId="77777777" w:rsidR="00B63E4D" w:rsidRPr="00EF64C2" w:rsidRDefault="00B63E4D" w:rsidP="00CB0469">
      <w:pPr>
        <w:numPr>
          <w:ilvl w:val="0"/>
          <w:numId w:val="65"/>
        </w:numPr>
        <w:tabs>
          <w:tab w:val="clear" w:pos="360"/>
          <w:tab w:val="num" w:pos="720"/>
        </w:tabs>
        <w:spacing w:after="160" w:line="259" w:lineRule="auto"/>
        <w:jc w:val="left"/>
        <w:rPr>
          <w:rFonts w:cs="Arial"/>
        </w:rPr>
      </w:pPr>
      <w:r w:rsidRPr="00EF64C2">
        <w:rPr>
          <w:rFonts w:cs="Arial"/>
        </w:rPr>
        <w:t>Nízký zájem žadatelů o projekty v rámci PR OPŽP, způsobený vysokou administrativní náročností a přísnými pravidly nadřazených výzev OP.</w:t>
      </w:r>
    </w:p>
    <w:p w14:paraId="685B51DE" w14:textId="77777777" w:rsidR="00B63E4D" w:rsidRPr="00EF64C2" w:rsidRDefault="00B63E4D" w:rsidP="00CB0469">
      <w:pPr>
        <w:numPr>
          <w:ilvl w:val="0"/>
          <w:numId w:val="65"/>
        </w:numPr>
        <w:tabs>
          <w:tab w:val="clear" w:pos="360"/>
          <w:tab w:val="num" w:pos="720"/>
        </w:tabs>
        <w:spacing w:after="160" w:line="259" w:lineRule="auto"/>
        <w:jc w:val="left"/>
        <w:rPr>
          <w:rFonts w:cs="Arial"/>
        </w:rPr>
      </w:pPr>
      <w:r w:rsidRPr="00EF64C2">
        <w:rPr>
          <w:rFonts w:cs="Arial"/>
        </w:rPr>
        <w:t>Komplikace při plánování výzev MAS v některých programech kvůli změnám v absorpční kapacitě území.</w:t>
      </w:r>
    </w:p>
    <w:p w14:paraId="126095E8" w14:textId="01072810" w:rsidR="00B63E4D" w:rsidRPr="00EF64C2" w:rsidRDefault="00B63E4D" w:rsidP="00CB0469">
      <w:pPr>
        <w:numPr>
          <w:ilvl w:val="0"/>
          <w:numId w:val="65"/>
        </w:numPr>
        <w:tabs>
          <w:tab w:val="clear" w:pos="360"/>
          <w:tab w:val="num" w:pos="720"/>
        </w:tabs>
        <w:spacing w:after="160" w:line="259" w:lineRule="auto"/>
        <w:jc w:val="left"/>
        <w:rPr>
          <w:rFonts w:cs="Arial"/>
        </w:rPr>
      </w:pPr>
      <w:r w:rsidRPr="00EF64C2">
        <w:rPr>
          <w:rFonts w:cs="Arial"/>
        </w:rPr>
        <w:t xml:space="preserve">Nečerpání finančních prostředků v některých </w:t>
      </w:r>
      <w:proofErr w:type="spellStart"/>
      <w:r w:rsidRPr="00EF64C2">
        <w:rPr>
          <w:rFonts w:cs="Arial"/>
        </w:rPr>
        <w:t>oblastehc</w:t>
      </w:r>
      <w:proofErr w:type="spellEnd"/>
      <w:r w:rsidRPr="00EF64C2">
        <w:rPr>
          <w:rFonts w:cs="Arial"/>
        </w:rPr>
        <w:t xml:space="preserve"> vedlo k nutnosti přesunu alokací (např. v PR PRV z </w:t>
      </w:r>
      <w:proofErr w:type="spellStart"/>
      <w:r w:rsidRPr="00EF64C2">
        <w:rPr>
          <w:rFonts w:cs="Arial"/>
        </w:rPr>
        <w:t>fiche</w:t>
      </w:r>
      <w:proofErr w:type="spellEnd"/>
      <w:r w:rsidRPr="00EF64C2">
        <w:rPr>
          <w:rFonts w:cs="Arial"/>
        </w:rPr>
        <w:t xml:space="preserve"> Spolupráce </w:t>
      </w:r>
      <w:r w:rsidR="00101E0B">
        <w:rPr>
          <w:rFonts w:cs="Arial"/>
        </w:rPr>
        <w:t xml:space="preserve">do </w:t>
      </w:r>
      <w:proofErr w:type="spellStart"/>
      <w:r w:rsidR="00101E0B">
        <w:rPr>
          <w:rFonts w:cs="Arial"/>
        </w:rPr>
        <w:t>fiche</w:t>
      </w:r>
      <w:proofErr w:type="spellEnd"/>
      <w:r w:rsidRPr="00EF64C2">
        <w:rPr>
          <w:rFonts w:cs="Arial"/>
        </w:rPr>
        <w:t xml:space="preserve"> Rozvoj).</w:t>
      </w:r>
    </w:p>
    <w:p w14:paraId="1E639A1C" w14:textId="2DFBDE0F" w:rsidR="00B63E4D" w:rsidRPr="00EF64C2" w:rsidRDefault="00B63E4D" w:rsidP="00CB0469">
      <w:pPr>
        <w:numPr>
          <w:ilvl w:val="0"/>
          <w:numId w:val="65"/>
        </w:numPr>
        <w:tabs>
          <w:tab w:val="clear" w:pos="360"/>
          <w:tab w:val="num" w:pos="720"/>
        </w:tabs>
        <w:spacing w:after="160" w:line="259" w:lineRule="auto"/>
        <w:jc w:val="left"/>
        <w:rPr>
          <w:rFonts w:cs="Arial"/>
        </w:rPr>
      </w:pPr>
      <w:r w:rsidRPr="00EF64C2">
        <w:rPr>
          <w:rFonts w:cs="Arial"/>
        </w:rPr>
        <w:t>Nízká úroveň publicity MAS v</w:t>
      </w:r>
      <w:r w:rsidR="00101E0B">
        <w:rPr>
          <w:rFonts w:cs="Arial"/>
        </w:rPr>
        <w:t> </w:t>
      </w:r>
      <w:r w:rsidRPr="00EF64C2">
        <w:rPr>
          <w:rFonts w:cs="Arial"/>
        </w:rPr>
        <w:t>médiích</w:t>
      </w:r>
      <w:r w:rsidR="00101E0B">
        <w:rPr>
          <w:rFonts w:cs="Arial"/>
        </w:rPr>
        <w:t xml:space="preserve"> mohla</w:t>
      </w:r>
      <w:r w:rsidRPr="00EF64C2">
        <w:rPr>
          <w:rFonts w:cs="Arial"/>
        </w:rPr>
        <w:t xml:space="preserve"> ovlivnit zapojení veřejnosti a potenciálních žadatelů.</w:t>
      </w:r>
    </w:p>
    <w:p w14:paraId="6E1BD9D1" w14:textId="77777777" w:rsidR="00B63E4D" w:rsidRPr="00EF64C2" w:rsidRDefault="00B63E4D" w:rsidP="00B63E4D">
      <w:pPr>
        <w:rPr>
          <w:rFonts w:cs="Arial"/>
          <w:b/>
          <w:bCs/>
        </w:rPr>
      </w:pPr>
      <w:r w:rsidRPr="00EF64C2">
        <w:rPr>
          <w:rFonts w:cs="Arial"/>
          <w:b/>
          <w:bCs/>
        </w:rPr>
        <w:t>6. Hlavní výsledky implementace SCLLD 2014–2020</w:t>
      </w:r>
    </w:p>
    <w:p w14:paraId="3D80293A" w14:textId="77777777" w:rsidR="00B63E4D" w:rsidRPr="00EF64C2" w:rsidRDefault="00B63E4D" w:rsidP="00B63E4D">
      <w:pPr>
        <w:rPr>
          <w:rFonts w:cs="Arial"/>
          <w:b/>
          <w:bCs/>
        </w:rPr>
      </w:pPr>
      <w:r w:rsidRPr="00EF64C2">
        <w:rPr>
          <w:rFonts w:cs="Arial"/>
        </w:rPr>
        <w:t>Implementace SCLLD přinesla řadu důležitých výsledků. Došlo ke zlepšení veřejné infrastruktury a bezpečnosti dopravy, což se pozitivně promítlo do kvality života obyvatel území. Modernizace školských zařízení a podpora příměstských táborů měla přímý dopad na vzdělávací a prorodinná opatření. Rozvoj zemědělských a nezemědělských podniků přispěl k posílení ekonomické stability venkovských oblastí. Kromě toho MAS aktivně spolupracovala se starosty, podnikateli a dalšími aktéry, což vedlo ke zvýšení sociálního kapitálu a vytvoření pevnějších partnerských vazeb. Evaluace také pomohla identifikovat klíčové potřeby, které by měly být reflektovány v budoucím rozvojovém plánování, včetně ochrany krajiny, rozšíření sociálních služeb a zlepšení podmínek pro udržitelnou dopravu.</w:t>
      </w:r>
      <w:r w:rsidRPr="00EF64C2">
        <w:rPr>
          <w:rFonts w:cs="Arial"/>
          <w:b/>
          <w:bCs/>
        </w:rPr>
        <w:t xml:space="preserve"> </w:t>
      </w:r>
    </w:p>
    <w:p w14:paraId="78BA6B1C" w14:textId="77777777" w:rsidR="00B63E4D" w:rsidRPr="00EF64C2" w:rsidRDefault="00B63E4D" w:rsidP="00B63E4D">
      <w:pPr>
        <w:rPr>
          <w:rFonts w:cs="Arial"/>
          <w:b/>
          <w:bCs/>
        </w:rPr>
      </w:pPr>
      <w:r w:rsidRPr="00EF64C2">
        <w:rPr>
          <w:rFonts w:cs="Arial"/>
          <w:b/>
          <w:bCs/>
        </w:rPr>
        <w:t>Souhrn hlavních výsledků:</w:t>
      </w:r>
    </w:p>
    <w:p w14:paraId="22AC1798" w14:textId="77777777" w:rsidR="00B63E4D" w:rsidRPr="00EF64C2" w:rsidRDefault="00B63E4D" w:rsidP="00CB0469">
      <w:pPr>
        <w:numPr>
          <w:ilvl w:val="0"/>
          <w:numId w:val="69"/>
        </w:numPr>
        <w:tabs>
          <w:tab w:val="clear" w:pos="360"/>
        </w:tabs>
        <w:spacing w:after="160" w:line="259" w:lineRule="auto"/>
        <w:jc w:val="left"/>
        <w:rPr>
          <w:rFonts w:cs="Arial"/>
        </w:rPr>
      </w:pPr>
      <w:r w:rsidRPr="00EF64C2">
        <w:rPr>
          <w:rFonts w:cs="Arial"/>
        </w:rPr>
        <w:t>Zlepšení veřejné infrastruktury a bezpečnosti dopravy, zejména prostřednictvím intervencí PR IROP.</w:t>
      </w:r>
    </w:p>
    <w:p w14:paraId="3F11F6F7" w14:textId="77777777" w:rsidR="00B63E4D" w:rsidRPr="00EF64C2" w:rsidRDefault="00B63E4D" w:rsidP="00CB0469">
      <w:pPr>
        <w:numPr>
          <w:ilvl w:val="0"/>
          <w:numId w:val="69"/>
        </w:numPr>
        <w:tabs>
          <w:tab w:val="clear" w:pos="360"/>
        </w:tabs>
        <w:spacing w:after="160" w:line="259" w:lineRule="auto"/>
        <w:jc w:val="left"/>
        <w:rPr>
          <w:rFonts w:cs="Arial"/>
        </w:rPr>
      </w:pPr>
      <w:r w:rsidRPr="00EF64C2">
        <w:rPr>
          <w:rFonts w:cs="Arial"/>
        </w:rPr>
        <w:lastRenderedPageBreak/>
        <w:t>Modernizace školských zařízení a příměstských táborů, podporující vzdělávací a prorodinná opatření.</w:t>
      </w:r>
    </w:p>
    <w:p w14:paraId="2F3C25EB" w14:textId="77777777" w:rsidR="00B63E4D" w:rsidRPr="00EF64C2" w:rsidRDefault="00B63E4D" w:rsidP="00CB0469">
      <w:pPr>
        <w:numPr>
          <w:ilvl w:val="0"/>
          <w:numId w:val="69"/>
        </w:numPr>
        <w:tabs>
          <w:tab w:val="clear" w:pos="360"/>
        </w:tabs>
        <w:spacing w:after="160" w:line="259" w:lineRule="auto"/>
        <w:jc w:val="left"/>
        <w:rPr>
          <w:rFonts w:cs="Arial"/>
        </w:rPr>
      </w:pPr>
      <w:r w:rsidRPr="00EF64C2">
        <w:rPr>
          <w:rFonts w:cs="Arial"/>
        </w:rPr>
        <w:t>Rozvoj zemědělských a nezemědělských podniků, s přímým dopadem na ekonomický rozvoj venkovských oblastí.</w:t>
      </w:r>
    </w:p>
    <w:p w14:paraId="31876716" w14:textId="77777777" w:rsidR="00B63E4D" w:rsidRPr="00EF64C2" w:rsidRDefault="00B63E4D" w:rsidP="00CB0469">
      <w:pPr>
        <w:numPr>
          <w:ilvl w:val="0"/>
          <w:numId w:val="69"/>
        </w:numPr>
        <w:tabs>
          <w:tab w:val="clear" w:pos="360"/>
        </w:tabs>
        <w:spacing w:after="160" w:line="259" w:lineRule="auto"/>
        <w:jc w:val="left"/>
        <w:rPr>
          <w:rFonts w:cs="Arial"/>
        </w:rPr>
      </w:pPr>
      <w:r w:rsidRPr="00EF64C2">
        <w:rPr>
          <w:rFonts w:cs="Arial"/>
        </w:rPr>
        <w:t>Zvýšení sociálního kapitálu, díky síťování aktérů v území a spolupráci MAS se starosty a podnikateli.</w:t>
      </w:r>
    </w:p>
    <w:p w14:paraId="328A921B" w14:textId="77777777" w:rsidR="00B63E4D" w:rsidRPr="00EF64C2" w:rsidRDefault="00B63E4D" w:rsidP="00CB0469">
      <w:pPr>
        <w:numPr>
          <w:ilvl w:val="0"/>
          <w:numId w:val="69"/>
        </w:numPr>
        <w:tabs>
          <w:tab w:val="clear" w:pos="360"/>
        </w:tabs>
        <w:spacing w:after="160" w:line="259" w:lineRule="auto"/>
        <w:jc w:val="left"/>
        <w:rPr>
          <w:rFonts w:cs="Arial"/>
        </w:rPr>
      </w:pPr>
      <w:r w:rsidRPr="00EF64C2">
        <w:rPr>
          <w:rFonts w:cs="Arial"/>
        </w:rPr>
        <w:t>Identifikace potřeb pro budoucí rozvoj, zejména v oblasti ochrany krajiny, sociálních služeb a udržitelné dopravy.</w:t>
      </w:r>
    </w:p>
    <w:p w14:paraId="0913EADB" w14:textId="77777777" w:rsidR="00B63E4D" w:rsidRPr="00EF64C2" w:rsidRDefault="00B63E4D" w:rsidP="00B63E4D">
      <w:pPr>
        <w:rPr>
          <w:rFonts w:cs="Arial"/>
          <w:b/>
          <w:bCs/>
        </w:rPr>
      </w:pPr>
      <w:r w:rsidRPr="00EF64C2">
        <w:rPr>
          <w:rFonts w:cs="Arial"/>
          <w:b/>
          <w:bCs/>
        </w:rPr>
        <w:t>7. Přínosy metody LEADER/CLLD</w:t>
      </w:r>
    </w:p>
    <w:p w14:paraId="27A8CB36" w14:textId="6F3AB6DB" w:rsidR="00B63E4D" w:rsidRPr="00EF64C2" w:rsidRDefault="00B63E4D" w:rsidP="00B63E4D">
      <w:pPr>
        <w:rPr>
          <w:rFonts w:cs="Arial"/>
        </w:rPr>
      </w:pPr>
      <w:r w:rsidRPr="00EF64C2">
        <w:rPr>
          <w:rFonts w:cs="Arial"/>
        </w:rPr>
        <w:t xml:space="preserve">Implementace metody LEADER/CLLD přinesla do území Místní akční skupiny Blanský les – </w:t>
      </w:r>
      <w:proofErr w:type="spellStart"/>
      <w:r w:rsidRPr="00EF64C2">
        <w:rPr>
          <w:rFonts w:cs="Arial"/>
        </w:rPr>
        <w:t>Netolicko</w:t>
      </w:r>
      <w:proofErr w:type="spellEnd"/>
      <w:r w:rsidRPr="00EF64C2">
        <w:rPr>
          <w:rFonts w:cs="Arial"/>
        </w:rPr>
        <w:t xml:space="preserve"> několik zásadních přínosů, které by bez tohoto nástroje nebylo možné efektivně realizovat. Mezi nejvýznamnější patří zvýšená participace místních aktérů na rozhodování o rozvoji svého regionu. LEADER/CLLD umožnil aktivní zapojení širokého spektra stakeholderů, včetně obcí, podnikatelů, neziskových organizací a dalších místních partnerů, což vedlo k vyšší míře spolupráce a sdílení zkušeností.</w:t>
      </w:r>
    </w:p>
    <w:p w14:paraId="11888CDE" w14:textId="77777777" w:rsidR="00B63E4D" w:rsidRPr="00EF64C2" w:rsidRDefault="00B63E4D" w:rsidP="00B63E4D">
      <w:pPr>
        <w:rPr>
          <w:rFonts w:cs="Arial"/>
        </w:rPr>
      </w:pPr>
      <w:r w:rsidRPr="00EF64C2">
        <w:rPr>
          <w:rFonts w:cs="Arial"/>
        </w:rPr>
        <w:t>Dalším klíčovým přínosem byla flexibilita přizpůsobení strategie aktuálním potřebám území. MAS mohla v průběhu programového období upravovat alokace finančních prostředků, přizpůsobovat výzvy reálnému zájmu žadatelů a reagovat na měnící se podmínky na trhu i v komunitním rozvoji. To vedlo k efektivnějšímu využití dostupných prostředků a eliminaci neproduktivních opatření.</w:t>
      </w:r>
    </w:p>
    <w:p w14:paraId="3E90E79B" w14:textId="77777777" w:rsidR="00B63E4D" w:rsidRPr="00EF64C2" w:rsidRDefault="00B63E4D" w:rsidP="00B63E4D">
      <w:pPr>
        <w:rPr>
          <w:rFonts w:cs="Arial"/>
        </w:rPr>
      </w:pPr>
      <w:r w:rsidRPr="00EF64C2">
        <w:rPr>
          <w:rFonts w:cs="Arial"/>
        </w:rPr>
        <w:t>Metoda LEADER/CLLD rovněž umožnila lepší síťování a výměnu zkušeností mezi místními aktéry, což mělo významný dopad na rozvoj podnikání a veřejných služeb. Díky tomu došlo k přenosu osvědčených postupů z jiných regionů a zároveň se zvýšila ochota ke spolupráci mezi jednotlivými subjekty v území.</w:t>
      </w:r>
    </w:p>
    <w:p w14:paraId="5811FFAC" w14:textId="77777777" w:rsidR="00B63E4D" w:rsidRPr="00EF64C2" w:rsidRDefault="00B63E4D" w:rsidP="00B63E4D">
      <w:pPr>
        <w:rPr>
          <w:rFonts w:cs="Arial"/>
        </w:rPr>
      </w:pPr>
      <w:r w:rsidRPr="00EF64C2">
        <w:rPr>
          <w:rFonts w:cs="Arial"/>
        </w:rPr>
        <w:t>Velkým benefitem byla také podpora malých obcí a podnikatelů, kteří by jinak obtížně dosáhli na prostředky z velkých národních či evropských fondů. Díky přímé administraci prostřednictvím MAS měli tito žadatelé možnost získat financování, které jim pomohlo rozvíjet své aktivity a přispět k ekonomické stabilitě regionu.</w:t>
      </w:r>
    </w:p>
    <w:p w14:paraId="458A4592" w14:textId="77777777" w:rsidR="00B63E4D" w:rsidRPr="00EF64C2" w:rsidRDefault="00B63E4D" w:rsidP="00B63E4D">
      <w:pPr>
        <w:rPr>
          <w:rFonts w:cs="Arial"/>
        </w:rPr>
      </w:pPr>
      <w:r w:rsidRPr="00EF64C2">
        <w:rPr>
          <w:rFonts w:cs="Arial"/>
        </w:rPr>
        <w:t xml:space="preserve">V neposlední řadě metoda LEADER/CLLD pomohla vytvářet synergické projekty, které kombinovaly různé operační programy. Tento přístup umožnil koordinované investice do infrastruktury, vzdělávání, podnikání i sociálních služeb, což vedlo </w:t>
      </w:r>
      <w:proofErr w:type="gramStart"/>
      <w:r w:rsidRPr="00EF64C2">
        <w:rPr>
          <w:rFonts w:cs="Arial"/>
        </w:rPr>
        <w:t>k</w:t>
      </w:r>
      <w:proofErr w:type="gramEnd"/>
      <w:r w:rsidRPr="00EF64C2">
        <w:rPr>
          <w:rFonts w:cs="Arial"/>
        </w:rPr>
        <w:t xml:space="preserve"> komplexnímu rozvoji venkovských oblastí a vyšší efektivitě čerpání prostředků.</w:t>
      </w:r>
    </w:p>
    <w:p w14:paraId="649BD4F1" w14:textId="77777777" w:rsidR="00B63E4D" w:rsidRPr="00EF64C2" w:rsidRDefault="00B63E4D" w:rsidP="00B63E4D">
      <w:pPr>
        <w:rPr>
          <w:rFonts w:cs="Arial"/>
        </w:rPr>
      </w:pPr>
      <w:r w:rsidRPr="00EF64C2">
        <w:rPr>
          <w:rFonts w:cs="Arial"/>
        </w:rPr>
        <w:t xml:space="preserve">Celkově lze říci, že metoda LEADER/CLLD posílila sociální kapitál v území MAS Blanský les – </w:t>
      </w:r>
      <w:proofErr w:type="spellStart"/>
      <w:r w:rsidRPr="00EF64C2">
        <w:rPr>
          <w:rFonts w:cs="Arial"/>
        </w:rPr>
        <w:t>Netolicko</w:t>
      </w:r>
      <w:proofErr w:type="spellEnd"/>
      <w:r w:rsidRPr="00EF64C2">
        <w:rPr>
          <w:rFonts w:cs="Arial"/>
        </w:rPr>
        <w:t>, podpořila dlouhodobou udržitelnost projektů a umožnila cílené investice tam, kde byly nejvíce potřeba. Tento přístup by bez existence MAS a možností přímého řízení strategie komunitně vedeného místního rozvoje nebyl realizovatelný v takové míře ani s takovým dopadem na kvalitu života v regionu.</w:t>
      </w:r>
    </w:p>
    <w:p w14:paraId="494518C3" w14:textId="77777777" w:rsidR="00B63E4D" w:rsidRPr="00EF64C2" w:rsidRDefault="00B63E4D" w:rsidP="00B63E4D">
      <w:pPr>
        <w:rPr>
          <w:rFonts w:cs="Arial"/>
          <w:b/>
          <w:bCs/>
        </w:rPr>
      </w:pPr>
      <w:r w:rsidRPr="00EF64C2">
        <w:rPr>
          <w:rFonts w:cs="Arial"/>
          <w:b/>
          <w:bCs/>
        </w:rPr>
        <w:t>Souhrn hlavních přínosů:</w:t>
      </w:r>
    </w:p>
    <w:p w14:paraId="7AD3CA4D" w14:textId="77777777" w:rsidR="00B63E4D" w:rsidRPr="00EF64C2" w:rsidRDefault="00B63E4D" w:rsidP="00CB0469">
      <w:pPr>
        <w:numPr>
          <w:ilvl w:val="0"/>
          <w:numId w:val="66"/>
        </w:numPr>
        <w:tabs>
          <w:tab w:val="clear" w:pos="360"/>
          <w:tab w:val="num" w:pos="720"/>
        </w:tabs>
        <w:spacing w:after="160" w:line="259" w:lineRule="auto"/>
        <w:jc w:val="left"/>
        <w:rPr>
          <w:rFonts w:cs="Arial"/>
        </w:rPr>
      </w:pPr>
      <w:r w:rsidRPr="00EF64C2">
        <w:rPr>
          <w:rFonts w:cs="Arial"/>
        </w:rPr>
        <w:t>Podpora participace a zapojení místních aktérů, což přineslo lepší zacílení intervencí na potřeby území.</w:t>
      </w:r>
    </w:p>
    <w:p w14:paraId="2A04E788" w14:textId="77777777" w:rsidR="00B63E4D" w:rsidRPr="00EF64C2" w:rsidRDefault="00B63E4D" w:rsidP="00CB0469">
      <w:pPr>
        <w:numPr>
          <w:ilvl w:val="0"/>
          <w:numId w:val="66"/>
        </w:numPr>
        <w:tabs>
          <w:tab w:val="clear" w:pos="360"/>
          <w:tab w:val="num" w:pos="720"/>
        </w:tabs>
        <w:spacing w:after="160" w:line="259" w:lineRule="auto"/>
        <w:jc w:val="left"/>
        <w:rPr>
          <w:rFonts w:cs="Arial"/>
        </w:rPr>
      </w:pPr>
      <w:r w:rsidRPr="00EF64C2">
        <w:rPr>
          <w:rFonts w:cs="Arial"/>
        </w:rPr>
        <w:t>Flexibilita MAS při řízení strategie, umožňující reagovat na měnící se potřeby žadatelů.</w:t>
      </w:r>
    </w:p>
    <w:p w14:paraId="1933141E" w14:textId="77777777" w:rsidR="00B63E4D" w:rsidRPr="00EF64C2" w:rsidRDefault="00B63E4D" w:rsidP="00CB0469">
      <w:pPr>
        <w:numPr>
          <w:ilvl w:val="0"/>
          <w:numId w:val="66"/>
        </w:numPr>
        <w:tabs>
          <w:tab w:val="clear" w:pos="360"/>
          <w:tab w:val="num" w:pos="720"/>
        </w:tabs>
        <w:spacing w:after="160" w:line="259" w:lineRule="auto"/>
        <w:jc w:val="left"/>
        <w:rPr>
          <w:rFonts w:cs="Arial"/>
        </w:rPr>
      </w:pPr>
      <w:r w:rsidRPr="00EF64C2">
        <w:rPr>
          <w:rFonts w:cs="Arial"/>
        </w:rPr>
        <w:t>Efektivní síťování a výměna zkušeností mezi MAS, vedoucí k lepší koordinaci a sdílení příkladů dobré praxe.</w:t>
      </w:r>
    </w:p>
    <w:p w14:paraId="57976FDB" w14:textId="50A52F83" w:rsidR="00B63E4D" w:rsidRPr="00EF64C2" w:rsidRDefault="00B63E4D" w:rsidP="00CB0469">
      <w:pPr>
        <w:numPr>
          <w:ilvl w:val="0"/>
          <w:numId w:val="66"/>
        </w:numPr>
        <w:tabs>
          <w:tab w:val="clear" w:pos="360"/>
          <w:tab w:val="num" w:pos="720"/>
        </w:tabs>
        <w:spacing w:after="160" w:line="259" w:lineRule="auto"/>
        <w:jc w:val="left"/>
        <w:rPr>
          <w:rFonts w:cs="Arial"/>
        </w:rPr>
      </w:pPr>
      <w:r w:rsidRPr="00EF64C2">
        <w:rPr>
          <w:rFonts w:cs="Arial"/>
        </w:rPr>
        <w:lastRenderedPageBreak/>
        <w:t>Lepší dostupnost financování pro malé obce a podnikatele, kteří by jinak obtížně dosáhli na podporu z velkých fondů</w:t>
      </w:r>
      <w:r w:rsidR="00CB0469">
        <w:rPr>
          <w:rFonts w:cs="Arial"/>
        </w:rPr>
        <w:t xml:space="preserve"> – např. národních dotačních programů, operačních programů spolufinancovaných z </w:t>
      </w:r>
      <w:proofErr w:type="gramStart"/>
      <w:r w:rsidR="00CB0469">
        <w:rPr>
          <w:rFonts w:cs="Arial"/>
        </w:rPr>
        <w:t>EU,</w:t>
      </w:r>
      <w:proofErr w:type="gramEnd"/>
      <w:r w:rsidR="00CB0469">
        <w:rPr>
          <w:rFonts w:cs="Arial"/>
        </w:rPr>
        <w:t xml:space="preserve"> apod</w:t>
      </w:r>
      <w:r w:rsidRPr="00EF64C2">
        <w:rPr>
          <w:rFonts w:cs="Arial"/>
        </w:rPr>
        <w:t>.</w:t>
      </w:r>
    </w:p>
    <w:p w14:paraId="67AAFDCC" w14:textId="77777777" w:rsidR="00B63E4D" w:rsidRPr="00EF64C2" w:rsidRDefault="00B63E4D" w:rsidP="00B63E4D">
      <w:pPr>
        <w:rPr>
          <w:rFonts w:cs="Arial"/>
          <w:b/>
          <w:bCs/>
        </w:rPr>
      </w:pPr>
      <w:r w:rsidRPr="00EF64C2">
        <w:rPr>
          <w:rFonts w:cs="Arial"/>
          <w:b/>
          <w:bCs/>
        </w:rPr>
        <w:t>8. Doporučení pro další programová období</w:t>
      </w:r>
    </w:p>
    <w:p w14:paraId="25D761C3" w14:textId="2DC9EAF9" w:rsidR="00B63E4D" w:rsidRPr="00EF64C2" w:rsidRDefault="00B63E4D" w:rsidP="00B63E4D">
      <w:pPr>
        <w:rPr>
          <w:rFonts w:cs="Arial"/>
        </w:rPr>
      </w:pPr>
      <w:r w:rsidRPr="00EF64C2">
        <w:rPr>
          <w:rFonts w:cs="Arial"/>
        </w:rPr>
        <w:t>Pro budoucí programová období se doporučuje několik klíčových opatření. Jedním z nich je zjednodušení administrativních procesů v PR OPŽP, což by mohlo zvýšit absorpční kapacitu žadatelů. MAS by se měla více zaměřit na propagaci svých aktivit prostřednictvím sociálních sítí a místních médií, aby oslovila širší veřejnost. Vzhledem k vysokému zájmu o podporu podnikání je důležité navýšit alokaci prostředků pro PR PRV</w:t>
      </w:r>
      <w:r w:rsidR="00CB0469">
        <w:rPr>
          <w:rFonts w:cs="Arial"/>
        </w:rPr>
        <w:t>, respektive navazující PR SZP</w:t>
      </w:r>
      <w:r w:rsidRPr="00EF64C2">
        <w:rPr>
          <w:rFonts w:cs="Arial"/>
        </w:rPr>
        <w:t>. MAS by měla pokračovat v aktivním síťování a vyhledávání nových žadatelů, což pomůže rozšířit dopady projektů v regionu. Dále se doporučuje větší podpora integrovaných projektů, které propojují různé operační programy a vytvářejí synergické efekty pro místní rozvoj. Je také nezbytné zajistit vyšší flexibilitu v přidělování prostředků, aby MAS mohla efektivně reagovat na aktuální potřeby regionu.</w:t>
      </w:r>
    </w:p>
    <w:p w14:paraId="52CE49D5" w14:textId="77777777" w:rsidR="00B63E4D" w:rsidRPr="00EF64C2" w:rsidRDefault="00B63E4D" w:rsidP="00B63E4D">
      <w:pPr>
        <w:rPr>
          <w:rFonts w:cs="Arial"/>
        </w:rPr>
      </w:pPr>
      <w:r w:rsidRPr="00EF64C2">
        <w:rPr>
          <w:rFonts w:cs="Arial"/>
          <w:b/>
          <w:bCs/>
        </w:rPr>
        <w:t>Souhrn doporučení:</w:t>
      </w:r>
    </w:p>
    <w:p w14:paraId="4EF361F8" w14:textId="77777777" w:rsidR="00B63E4D" w:rsidRPr="00EF64C2" w:rsidRDefault="00B63E4D" w:rsidP="00CB0469">
      <w:pPr>
        <w:numPr>
          <w:ilvl w:val="0"/>
          <w:numId w:val="67"/>
        </w:numPr>
        <w:tabs>
          <w:tab w:val="clear" w:pos="360"/>
        </w:tabs>
        <w:spacing w:after="160" w:line="259" w:lineRule="auto"/>
        <w:jc w:val="left"/>
        <w:rPr>
          <w:rFonts w:cs="Arial"/>
        </w:rPr>
      </w:pPr>
      <w:r w:rsidRPr="00EF64C2">
        <w:rPr>
          <w:rFonts w:cs="Arial"/>
        </w:rPr>
        <w:t>Zjednodušení administrativních procesů v PR OPŽP, aby byla zajištěna vyšší absorpční kapacita žadatelů.</w:t>
      </w:r>
    </w:p>
    <w:p w14:paraId="6A024F04" w14:textId="77777777" w:rsidR="00B63E4D" w:rsidRPr="00EF64C2" w:rsidRDefault="00B63E4D" w:rsidP="00CB0469">
      <w:pPr>
        <w:numPr>
          <w:ilvl w:val="0"/>
          <w:numId w:val="67"/>
        </w:numPr>
        <w:tabs>
          <w:tab w:val="clear" w:pos="360"/>
        </w:tabs>
        <w:spacing w:after="160" w:line="259" w:lineRule="auto"/>
        <w:jc w:val="left"/>
        <w:rPr>
          <w:rFonts w:cs="Arial"/>
        </w:rPr>
      </w:pPr>
      <w:r w:rsidRPr="00EF64C2">
        <w:rPr>
          <w:rFonts w:cs="Arial"/>
        </w:rPr>
        <w:t>Větší investice do propagace MAS, včetně využití sociálních sítí a místních médií pro oslovení širší veřejnosti.</w:t>
      </w:r>
    </w:p>
    <w:p w14:paraId="759E4A2E" w14:textId="4306EFE7" w:rsidR="00B63E4D" w:rsidRPr="00EF64C2" w:rsidRDefault="00B63E4D" w:rsidP="00CB0469">
      <w:pPr>
        <w:numPr>
          <w:ilvl w:val="0"/>
          <w:numId w:val="67"/>
        </w:numPr>
        <w:tabs>
          <w:tab w:val="clear" w:pos="360"/>
        </w:tabs>
        <w:spacing w:after="160" w:line="259" w:lineRule="auto"/>
        <w:jc w:val="left"/>
        <w:rPr>
          <w:rFonts w:cs="Arial"/>
        </w:rPr>
      </w:pPr>
      <w:r w:rsidRPr="00EF64C2">
        <w:rPr>
          <w:rFonts w:cs="Arial"/>
        </w:rPr>
        <w:t>Zvýšení alokace prostředků pro PR PRV</w:t>
      </w:r>
      <w:r w:rsidR="00CB0469">
        <w:rPr>
          <w:rFonts w:cs="Arial"/>
        </w:rPr>
        <w:t xml:space="preserve"> (respektive navazující SZP)</w:t>
      </w:r>
      <w:r w:rsidRPr="00EF64C2">
        <w:rPr>
          <w:rFonts w:cs="Arial"/>
        </w:rPr>
        <w:t>, vzhledem k vysokému zájmu žadatelů o podporu podnikání.</w:t>
      </w:r>
    </w:p>
    <w:p w14:paraId="5490BEF8" w14:textId="77777777" w:rsidR="00B63E4D" w:rsidRPr="00EF64C2" w:rsidRDefault="00B63E4D" w:rsidP="00CB0469">
      <w:pPr>
        <w:numPr>
          <w:ilvl w:val="0"/>
          <w:numId w:val="67"/>
        </w:numPr>
        <w:tabs>
          <w:tab w:val="clear" w:pos="360"/>
        </w:tabs>
        <w:spacing w:after="160" w:line="259" w:lineRule="auto"/>
        <w:jc w:val="left"/>
        <w:rPr>
          <w:rFonts w:cs="Arial"/>
        </w:rPr>
      </w:pPr>
      <w:r w:rsidRPr="00EF64C2">
        <w:rPr>
          <w:rFonts w:cs="Arial"/>
        </w:rPr>
        <w:t>Udržení aktivního přístupu MAS k síťování, oslovování nových potenciálních žadatelů a přímé spolupráce s klíčovými aktéry v území.</w:t>
      </w:r>
    </w:p>
    <w:p w14:paraId="4FFB1E76" w14:textId="77777777" w:rsidR="00B63E4D" w:rsidRPr="00EF64C2" w:rsidRDefault="00B63E4D" w:rsidP="00CB0469">
      <w:pPr>
        <w:numPr>
          <w:ilvl w:val="0"/>
          <w:numId w:val="67"/>
        </w:numPr>
        <w:tabs>
          <w:tab w:val="clear" w:pos="360"/>
        </w:tabs>
        <w:spacing w:after="160" w:line="259" w:lineRule="auto"/>
        <w:jc w:val="left"/>
        <w:rPr>
          <w:rFonts w:cs="Arial"/>
        </w:rPr>
      </w:pPr>
      <w:r w:rsidRPr="00EF64C2">
        <w:rPr>
          <w:rFonts w:cs="Arial"/>
        </w:rPr>
        <w:t>Podpora integrovaných projektů, které kombinují různé operační programy a přinášejí synergické efekty pro místní rozvoj.</w:t>
      </w:r>
    </w:p>
    <w:p w14:paraId="6FCC840F" w14:textId="77777777" w:rsidR="00B63E4D" w:rsidRPr="00EF64C2" w:rsidRDefault="00B63E4D" w:rsidP="00CB0469">
      <w:pPr>
        <w:numPr>
          <w:ilvl w:val="0"/>
          <w:numId w:val="67"/>
        </w:numPr>
        <w:tabs>
          <w:tab w:val="clear" w:pos="360"/>
        </w:tabs>
        <w:spacing w:after="160" w:line="259" w:lineRule="auto"/>
        <w:jc w:val="left"/>
        <w:rPr>
          <w:rFonts w:cs="Arial"/>
        </w:rPr>
      </w:pPr>
      <w:r w:rsidRPr="00EF64C2">
        <w:rPr>
          <w:rFonts w:cs="Arial"/>
        </w:rPr>
        <w:t>Zajištění vyšší flexibility v přidělování prostředků, umožnění MAS přizpůsobovat strategii aktuálním potřebám území.</w:t>
      </w:r>
    </w:p>
    <w:p w14:paraId="13F32292" w14:textId="77777777" w:rsidR="00B63E4D" w:rsidRPr="00EF64C2" w:rsidRDefault="00B63E4D" w:rsidP="00B63E4D">
      <w:pPr>
        <w:rPr>
          <w:rFonts w:cs="Arial"/>
          <w:b/>
          <w:bCs/>
        </w:rPr>
      </w:pPr>
      <w:r w:rsidRPr="00EF64C2">
        <w:rPr>
          <w:rFonts w:cs="Arial"/>
          <w:b/>
          <w:bCs/>
        </w:rPr>
        <w:t>9. Návrhy na zlepšení implementace metody LEADER/CLLD</w:t>
      </w:r>
    </w:p>
    <w:p w14:paraId="7181FCE6" w14:textId="2B82DEA8" w:rsidR="00B63E4D" w:rsidRPr="00EF64C2" w:rsidRDefault="00B63E4D" w:rsidP="00B63E4D">
      <w:pPr>
        <w:rPr>
          <w:rFonts w:cs="Arial"/>
        </w:rPr>
      </w:pPr>
      <w:r w:rsidRPr="00EF64C2">
        <w:rPr>
          <w:rFonts w:cs="Arial"/>
        </w:rPr>
        <w:t xml:space="preserve">Pro zlepšení implementace metody LEADER/CLLD je vhodné </w:t>
      </w:r>
      <w:r w:rsidR="00CB0469">
        <w:rPr>
          <w:rFonts w:cs="Arial"/>
        </w:rPr>
        <w:t>d</w:t>
      </w:r>
      <w:r w:rsidRPr="00EF64C2">
        <w:rPr>
          <w:rFonts w:cs="Arial"/>
        </w:rPr>
        <w:t xml:space="preserve">alší rozšíření metod síťování a animace </w:t>
      </w:r>
      <w:r w:rsidR="00CB0469">
        <w:rPr>
          <w:rFonts w:cs="Arial"/>
        </w:rPr>
        <w:t>ze strany MAS tak, aby se mohla</w:t>
      </w:r>
      <w:r w:rsidRPr="00EF64C2">
        <w:rPr>
          <w:rFonts w:cs="Arial"/>
        </w:rPr>
        <w:t xml:space="preserve"> zlepšit informovanost aktérů </w:t>
      </w:r>
      <w:r w:rsidR="00CB0469">
        <w:rPr>
          <w:rFonts w:cs="Arial"/>
        </w:rPr>
        <w:t xml:space="preserve">a došlo k </w:t>
      </w:r>
      <w:r w:rsidRPr="00EF64C2">
        <w:rPr>
          <w:rFonts w:cs="Arial"/>
        </w:rPr>
        <w:t>budov</w:t>
      </w:r>
      <w:r w:rsidR="00CB0469">
        <w:rPr>
          <w:rFonts w:cs="Arial"/>
        </w:rPr>
        <w:t>ání</w:t>
      </w:r>
      <w:r w:rsidRPr="00EF64C2">
        <w:rPr>
          <w:rFonts w:cs="Arial"/>
        </w:rPr>
        <w:t xml:space="preserve"> dlouhodob</w:t>
      </w:r>
      <w:r w:rsidR="00CB0469">
        <w:rPr>
          <w:rFonts w:cs="Arial"/>
        </w:rPr>
        <w:t>ých</w:t>
      </w:r>
      <w:r w:rsidRPr="00EF64C2">
        <w:rPr>
          <w:rFonts w:cs="Arial"/>
        </w:rPr>
        <w:t xml:space="preserve"> partnersk</w:t>
      </w:r>
      <w:r w:rsidR="00CB0469">
        <w:rPr>
          <w:rFonts w:cs="Arial"/>
        </w:rPr>
        <w:t>ých</w:t>
      </w:r>
      <w:r w:rsidRPr="00EF64C2">
        <w:rPr>
          <w:rFonts w:cs="Arial"/>
        </w:rPr>
        <w:t xml:space="preserve"> vztah</w:t>
      </w:r>
      <w:r w:rsidR="00CB0469">
        <w:rPr>
          <w:rFonts w:cs="Arial"/>
        </w:rPr>
        <w:t>ů v území</w:t>
      </w:r>
      <w:r w:rsidRPr="00EF64C2">
        <w:rPr>
          <w:rFonts w:cs="Arial"/>
        </w:rPr>
        <w:t>. MAS by měla posílit svou roli v regionálním plánování a lépe koordinovat své aktivity s</w:t>
      </w:r>
      <w:r w:rsidR="00CB0469">
        <w:rPr>
          <w:rFonts w:cs="Arial"/>
        </w:rPr>
        <w:t>e</w:t>
      </w:r>
      <w:r w:rsidRPr="00EF64C2">
        <w:rPr>
          <w:rFonts w:cs="Arial"/>
        </w:rPr>
        <w:t xml:space="preserve"> strategiemi vyššího řádu. </w:t>
      </w:r>
      <w:r w:rsidR="00CB0469">
        <w:rPr>
          <w:rFonts w:cs="Arial"/>
        </w:rPr>
        <w:t xml:space="preserve">Bohužel však v tomto ohledu představují nastavená pravidla řídících orgánů mnohdy značné překážky – např. </w:t>
      </w:r>
      <w:r w:rsidR="005D161D">
        <w:rPr>
          <w:rFonts w:cs="Arial"/>
        </w:rPr>
        <w:t>podmínky pro projekty spolupráce v rámci PR PRV, které byly velmi složitě realizovatelné a MAS je tudíž ze svého PR zcela vyloučila.</w:t>
      </w:r>
    </w:p>
    <w:p w14:paraId="22CFF6CC" w14:textId="77777777" w:rsidR="00B63E4D" w:rsidRPr="00EF64C2" w:rsidRDefault="00B63E4D" w:rsidP="00B63E4D">
      <w:pPr>
        <w:rPr>
          <w:rFonts w:cs="Arial"/>
        </w:rPr>
      </w:pPr>
      <w:r w:rsidRPr="00EF64C2">
        <w:rPr>
          <w:rFonts w:cs="Arial"/>
          <w:b/>
          <w:bCs/>
        </w:rPr>
        <w:t>Souhrn návrhů na zlepšení:</w:t>
      </w:r>
    </w:p>
    <w:p w14:paraId="501BEADA" w14:textId="77777777" w:rsidR="00B63E4D" w:rsidRPr="00EF64C2" w:rsidRDefault="00B63E4D" w:rsidP="00CB0469">
      <w:pPr>
        <w:numPr>
          <w:ilvl w:val="0"/>
          <w:numId w:val="68"/>
        </w:numPr>
        <w:spacing w:after="160" w:line="259" w:lineRule="auto"/>
        <w:jc w:val="left"/>
        <w:rPr>
          <w:rFonts w:cs="Arial"/>
        </w:rPr>
      </w:pPr>
      <w:r w:rsidRPr="00EF64C2">
        <w:rPr>
          <w:rFonts w:cs="Arial"/>
        </w:rPr>
        <w:t>Rozšíření metod síťování a animace, s cílem zlepšit informovanost aktérů a vytvořit dlouhodobé partnerské vazby.</w:t>
      </w:r>
    </w:p>
    <w:p w14:paraId="5A0D7F17" w14:textId="77777777" w:rsidR="00B63E4D" w:rsidRPr="00EF64C2" w:rsidRDefault="00B63E4D" w:rsidP="00CB0469">
      <w:pPr>
        <w:numPr>
          <w:ilvl w:val="0"/>
          <w:numId w:val="68"/>
        </w:numPr>
        <w:spacing w:after="160" w:line="259" w:lineRule="auto"/>
        <w:jc w:val="left"/>
        <w:rPr>
          <w:rFonts w:cs="Arial"/>
        </w:rPr>
      </w:pPr>
      <w:r w:rsidRPr="00EF64C2">
        <w:rPr>
          <w:rFonts w:cs="Arial"/>
        </w:rPr>
        <w:t>Posílení role MAS v regionálním plánování, včetně lepší koordinace se strategiemi vyššího řádu.</w:t>
      </w:r>
    </w:p>
    <w:p w14:paraId="4AB45F88" w14:textId="256E4B89" w:rsidR="00B63E4D" w:rsidRPr="00EF64C2" w:rsidRDefault="00B63E4D" w:rsidP="00CB0469">
      <w:pPr>
        <w:numPr>
          <w:ilvl w:val="0"/>
          <w:numId w:val="68"/>
        </w:numPr>
        <w:spacing w:after="160" w:line="259" w:lineRule="auto"/>
        <w:jc w:val="left"/>
        <w:rPr>
          <w:rFonts w:cs="Arial"/>
        </w:rPr>
      </w:pPr>
      <w:r w:rsidRPr="00EF64C2">
        <w:rPr>
          <w:rFonts w:cs="Arial"/>
        </w:rPr>
        <w:t>Optimalizace výběru opatření v programových rámcích, na základě analýzy absorpční kapacity území a zájmu žadatelů</w:t>
      </w:r>
      <w:r w:rsidR="005D161D">
        <w:rPr>
          <w:rFonts w:cs="Arial"/>
        </w:rPr>
        <w:t>, ale také podrobných podmínek jednotlivých operačních programů</w:t>
      </w:r>
      <w:r w:rsidRPr="00EF64C2">
        <w:rPr>
          <w:rFonts w:cs="Arial"/>
        </w:rPr>
        <w:t>.</w:t>
      </w:r>
    </w:p>
    <w:p w14:paraId="04C1B149" w14:textId="77777777" w:rsidR="00B63E4D" w:rsidRPr="00EF64C2" w:rsidRDefault="00B63E4D" w:rsidP="00B63E4D">
      <w:pPr>
        <w:rPr>
          <w:rFonts w:cs="Arial"/>
          <w:b/>
          <w:bCs/>
        </w:rPr>
      </w:pPr>
      <w:r w:rsidRPr="00EF64C2">
        <w:rPr>
          <w:rFonts w:cs="Arial"/>
          <w:b/>
          <w:bCs/>
        </w:rPr>
        <w:t>10. Závěr</w:t>
      </w:r>
    </w:p>
    <w:p w14:paraId="7C401EA1" w14:textId="77777777" w:rsidR="00EF64C2" w:rsidRDefault="00B63E4D" w:rsidP="009767F4">
      <w:pPr>
        <w:rPr>
          <w:rFonts w:cs="Arial"/>
        </w:rPr>
      </w:pPr>
      <w:r w:rsidRPr="00EF64C2">
        <w:rPr>
          <w:rFonts w:cs="Arial"/>
        </w:rPr>
        <w:lastRenderedPageBreak/>
        <w:t xml:space="preserve">Celkově výsledky ex-post evaluace potvrzují, že SCLLD MAS Blanský les – </w:t>
      </w:r>
      <w:proofErr w:type="spellStart"/>
      <w:r w:rsidRPr="00EF64C2">
        <w:rPr>
          <w:rFonts w:cs="Arial"/>
        </w:rPr>
        <w:t>Netolicko</w:t>
      </w:r>
      <w:proofErr w:type="spellEnd"/>
      <w:r w:rsidRPr="00EF64C2">
        <w:rPr>
          <w:rFonts w:cs="Arial"/>
        </w:rPr>
        <w:t xml:space="preserve"> přinesla významné pozitivní dopady, které je třeba dále rozvíjet. Implementace metody LEADER/CLLD se ukázala jako klíčový nástroj pro podporu místního rozvoje a doporučení vycházející z evaluace poskytují cenné poznatky pro její efektivnější využití v nadcházejících programových obdobích.</w:t>
      </w:r>
    </w:p>
    <w:p w14:paraId="407A0AB4" w14:textId="77777777" w:rsidR="00EF64C2" w:rsidRDefault="00EF64C2" w:rsidP="009767F4">
      <w:pPr>
        <w:rPr>
          <w:rFonts w:cs="Arial"/>
        </w:rPr>
      </w:pPr>
    </w:p>
    <w:p w14:paraId="4295BCBE" w14:textId="42E403FE" w:rsidR="00323543" w:rsidRPr="00EF64C2" w:rsidRDefault="00DE1326" w:rsidP="009767F4">
      <w:pPr>
        <w:rPr>
          <w:rFonts w:cs="Arial"/>
        </w:rPr>
      </w:pPr>
      <w:r w:rsidRPr="00EF64C2">
        <w:rPr>
          <w:rFonts w:cs="Arial"/>
        </w:rPr>
        <w:t xml:space="preserve">Odpovědnost za </w:t>
      </w:r>
      <w:r w:rsidR="00681156" w:rsidRPr="00EF64C2">
        <w:rPr>
          <w:rFonts w:cs="Arial"/>
        </w:rPr>
        <w:t xml:space="preserve">ex-post </w:t>
      </w:r>
      <w:r w:rsidRPr="00EF64C2">
        <w:rPr>
          <w:rFonts w:cs="Arial"/>
        </w:rPr>
        <w:t xml:space="preserve">evaluaci SCLLD, respektive za schválení </w:t>
      </w:r>
      <w:r w:rsidR="002D0958" w:rsidRPr="00EF64C2">
        <w:rPr>
          <w:rFonts w:cs="Arial"/>
          <w:b/>
        </w:rPr>
        <w:t>Závěrečné evaluační zprávy</w:t>
      </w:r>
      <w:r w:rsidRPr="00EF64C2">
        <w:rPr>
          <w:rFonts w:cs="Arial"/>
        </w:rPr>
        <w:t xml:space="preserve"> je v souladu s</w:t>
      </w:r>
      <w:r w:rsidR="00265C32" w:rsidRPr="00EF64C2">
        <w:rPr>
          <w:rFonts w:cs="Arial"/>
        </w:rPr>
        <w:t>e</w:t>
      </w:r>
      <w:r w:rsidRPr="00EF64C2">
        <w:rPr>
          <w:rFonts w:cs="Arial"/>
        </w:rPr>
        <w:t> </w:t>
      </w:r>
      <w:r w:rsidR="00265C32" w:rsidRPr="00EF64C2">
        <w:rPr>
          <w:rFonts w:cs="Arial"/>
        </w:rPr>
        <w:t xml:space="preserve">Zakládací smlouvou </w:t>
      </w:r>
      <w:r w:rsidRPr="00EF64C2">
        <w:rPr>
          <w:rFonts w:cs="Arial"/>
        </w:rPr>
        <w:t xml:space="preserve">svěřena </w:t>
      </w:r>
      <w:r w:rsidR="00265C32" w:rsidRPr="00EF64C2">
        <w:rPr>
          <w:rFonts w:cs="Arial"/>
        </w:rPr>
        <w:t>rozhodovacímu orgánu Organizační složky SCLLD – tzn. Výboru MAS</w:t>
      </w:r>
      <w:r w:rsidRPr="00EF64C2">
        <w:rPr>
          <w:rFonts w:cs="Arial"/>
        </w:rPr>
        <w:t xml:space="preserve">. </w:t>
      </w:r>
    </w:p>
    <w:p w14:paraId="0576AF47" w14:textId="77777777" w:rsidR="00323543" w:rsidRDefault="00D948D9" w:rsidP="00323543">
      <w:pPr>
        <w:pStyle w:val="Nadpis2"/>
      </w:pPr>
      <w:bookmarkStart w:id="184" w:name="_Toc200718494"/>
      <w:r>
        <w:t xml:space="preserve">3.1 </w:t>
      </w:r>
      <w:r w:rsidR="00323543">
        <w:t>Evaluační postup</w:t>
      </w:r>
      <w:bookmarkEnd w:id="184"/>
      <w:r w:rsidR="00323543">
        <w:t xml:space="preserve"> </w:t>
      </w:r>
    </w:p>
    <w:p w14:paraId="352ED9A3" w14:textId="77777777" w:rsidR="00744F1F" w:rsidRDefault="00744F1F" w:rsidP="009767F4">
      <w:r>
        <w:t xml:space="preserve">MAS zpracovala Závěrečnou evaluační zprávu na základě Zadání a s využitím Šablony pro zpracování Závěrečné evaluační zprávy. </w:t>
      </w:r>
    </w:p>
    <w:p w14:paraId="61600772" w14:textId="77777777" w:rsidR="00323543" w:rsidRDefault="00323543" w:rsidP="009767F4">
      <w:r>
        <w:t xml:space="preserve">Evaluační postup, tj. způsob zodpovídání jednotlivých evaluačních otázek a jejich podotázek je vždy uveden u příslušné evaluační otázky, respektive podotázky. </w:t>
      </w:r>
    </w:p>
    <w:p w14:paraId="3C0A9A53" w14:textId="77777777" w:rsidR="00CB2A62" w:rsidRDefault="00D948D9" w:rsidP="00DE1326">
      <w:pPr>
        <w:pStyle w:val="Nadpis2"/>
      </w:pPr>
      <w:bookmarkStart w:id="185" w:name="_Toc200718495"/>
      <w:r>
        <w:t xml:space="preserve">3.2 </w:t>
      </w:r>
      <w:r w:rsidR="00CB2A62">
        <w:t xml:space="preserve">Harmonogram zpracování </w:t>
      </w:r>
      <w:r w:rsidR="00AC09D4">
        <w:t xml:space="preserve">ex-post </w:t>
      </w:r>
      <w:r w:rsidR="00CB2A62">
        <w:t>evaluace</w:t>
      </w:r>
      <w:bookmarkEnd w:id="185"/>
      <w:r w:rsidR="00CB2A62">
        <w:t xml:space="preserve"> </w:t>
      </w:r>
    </w:p>
    <w:p w14:paraId="7DCF29EE" w14:textId="1C30052B" w:rsidR="00847237" w:rsidRDefault="00847237" w:rsidP="00847237">
      <w:pPr>
        <w:rPr>
          <w:lang w:eastAsia="cs-CZ"/>
        </w:rPr>
      </w:pPr>
      <w:r>
        <w:rPr>
          <w:lang w:eastAsia="cs-CZ"/>
        </w:rPr>
        <w:t xml:space="preserve">MAS </w:t>
      </w:r>
      <w:r w:rsidR="00265C32">
        <w:rPr>
          <w:lang w:eastAsia="cs-CZ"/>
        </w:rPr>
        <w:t xml:space="preserve">Blanský </w:t>
      </w:r>
      <w:proofErr w:type="gramStart"/>
      <w:r w:rsidR="00265C32">
        <w:rPr>
          <w:lang w:eastAsia="cs-CZ"/>
        </w:rPr>
        <w:t xml:space="preserve">les - </w:t>
      </w:r>
      <w:proofErr w:type="spellStart"/>
      <w:r w:rsidR="00265C32">
        <w:rPr>
          <w:lang w:eastAsia="cs-CZ"/>
        </w:rPr>
        <w:t>Netlicko</w:t>
      </w:r>
      <w:proofErr w:type="spellEnd"/>
      <w:proofErr w:type="gramEnd"/>
      <w:r>
        <w:rPr>
          <w:lang w:eastAsia="cs-CZ"/>
        </w:rPr>
        <w:t xml:space="preserve"> realizovala příslušné činnosti </w:t>
      </w:r>
      <w:r w:rsidR="00AC09D4">
        <w:rPr>
          <w:lang w:eastAsia="cs-CZ"/>
        </w:rPr>
        <w:t xml:space="preserve">ex-post </w:t>
      </w:r>
      <w:r>
        <w:rPr>
          <w:lang w:eastAsia="cs-CZ"/>
        </w:rPr>
        <w:t xml:space="preserve">evaluace dle harmonogramu uvedeného v následující tabulce. </w:t>
      </w:r>
    </w:p>
    <w:p w14:paraId="0F88901E" w14:textId="62972F55" w:rsidR="00847237" w:rsidRDefault="008777C6" w:rsidP="008777C6">
      <w:pPr>
        <w:pStyle w:val="Titulek"/>
        <w:rPr>
          <w:lang w:eastAsia="cs-CZ"/>
        </w:rPr>
      </w:pPr>
      <w:bookmarkStart w:id="186" w:name="_Toc200960013"/>
      <w:r>
        <w:t xml:space="preserve">Tabulka </w:t>
      </w:r>
      <w:fldSimple w:instr=" SEQ Tabulka \* ARABIC ">
        <w:r>
          <w:rPr>
            <w:noProof/>
          </w:rPr>
          <w:t>24</w:t>
        </w:r>
      </w:fldSimple>
      <w:r>
        <w:t xml:space="preserve"> - </w:t>
      </w:r>
      <w:r w:rsidRPr="005164C6">
        <w:t xml:space="preserve">Skutečný harmonogram klíčových činností ex-post evaluace SCLLD MAS Blanský </w:t>
      </w:r>
      <w:proofErr w:type="gramStart"/>
      <w:r w:rsidRPr="005164C6">
        <w:t xml:space="preserve">les - </w:t>
      </w:r>
      <w:proofErr w:type="spellStart"/>
      <w:r w:rsidRPr="005164C6">
        <w:t>Netolicko</w:t>
      </w:r>
      <w:bookmarkEnd w:id="186"/>
      <w:proofErr w:type="spellEnd"/>
      <w:proofErr w:type="gramEnd"/>
    </w:p>
    <w:tbl>
      <w:tblPr>
        <w:tblStyle w:val="Mkatabulky"/>
        <w:tblW w:w="0" w:type="auto"/>
        <w:tblLook w:val="04A0" w:firstRow="1" w:lastRow="0" w:firstColumn="1" w:lastColumn="0" w:noHBand="0" w:noVBand="1"/>
      </w:tblPr>
      <w:tblGrid>
        <w:gridCol w:w="4021"/>
        <w:gridCol w:w="1793"/>
        <w:gridCol w:w="1738"/>
        <w:gridCol w:w="1510"/>
      </w:tblGrid>
      <w:tr w:rsidR="00847237" w:rsidRPr="003A1371" w14:paraId="10DF1612" w14:textId="77777777" w:rsidTr="005C7A9D">
        <w:trPr>
          <w:tblHeader/>
        </w:trPr>
        <w:tc>
          <w:tcPr>
            <w:tcW w:w="4021" w:type="dxa"/>
            <w:vAlign w:val="center"/>
          </w:tcPr>
          <w:p w14:paraId="050D7DBC" w14:textId="77777777" w:rsidR="00847237" w:rsidRPr="003A1371" w:rsidRDefault="00847237" w:rsidP="003A1371">
            <w:pPr>
              <w:spacing w:before="60" w:after="60"/>
              <w:jc w:val="center"/>
              <w:rPr>
                <w:rFonts w:cs="Arial"/>
                <w:b/>
                <w:sz w:val="18"/>
                <w:szCs w:val="18"/>
              </w:rPr>
            </w:pPr>
            <w:r w:rsidRPr="003A1371">
              <w:rPr>
                <w:rFonts w:cs="Arial"/>
                <w:b/>
                <w:sz w:val="18"/>
                <w:szCs w:val="18"/>
              </w:rPr>
              <w:t>Aktivita</w:t>
            </w:r>
          </w:p>
        </w:tc>
        <w:tc>
          <w:tcPr>
            <w:tcW w:w="1793" w:type="dxa"/>
            <w:vAlign w:val="center"/>
          </w:tcPr>
          <w:p w14:paraId="719D3690" w14:textId="77777777" w:rsidR="00847237" w:rsidRPr="003A1371" w:rsidRDefault="00847237" w:rsidP="003A1371">
            <w:pPr>
              <w:spacing w:before="60" w:after="60"/>
              <w:jc w:val="center"/>
              <w:rPr>
                <w:rFonts w:cs="Arial"/>
                <w:b/>
                <w:sz w:val="18"/>
                <w:szCs w:val="18"/>
              </w:rPr>
            </w:pPr>
            <w:r w:rsidRPr="003A1371">
              <w:rPr>
                <w:rFonts w:cs="Arial"/>
                <w:b/>
                <w:sz w:val="18"/>
                <w:szCs w:val="18"/>
              </w:rPr>
              <w:t>Datum zahájení činnosti (od)</w:t>
            </w:r>
          </w:p>
        </w:tc>
        <w:tc>
          <w:tcPr>
            <w:tcW w:w="1738" w:type="dxa"/>
            <w:vAlign w:val="center"/>
          </w:tcPr>
          <w:p w14:paraId="37432507" w14:textId="77777777" w:rsidR="00847237" w:rsidRPr="003A1371" w:rsidRDefault="00847237" w:rsidP="003A1371">
            <w:pPr>
              <w:spacing w:before="60" w:after="60"/>
              <w:jc w:val="center"/>
              <w:rPr>
                <w:rFonts w:cs="Arial"/>
                <w:b/>
                <w:sz w:val="18"/>
                <w:szCs w:val="18"/>
              </w:rPr>
            </w:pPr>
            <w:r w:rsidRPr="003A1371">
              <w:rPr>
                <w:rFonts w:cs="Arial"/>
                <w:b/>
                <w:sz w:val="18"/>
                <w:szCs w:val="18"/>
              </w:rPr>
              <w:t>Datum ukončení činnosti (do)</w:t>
            </w:r>
          </w:p>
        </w:tc>
        <w:tc>
          <w:tcPr>
            <w:tcW w:w="1510" w:type="dxa"/>
            <w:tcBorders>
              <w:bottom w:val="single" w:sz="4" w:space="0" w:color="auto"/>
            </w:tcBorders>
          </w:tcPr>
          <w:p w14:paraId="25F05AFB" w14:textId="77777777" w:rsidR="00847237" w:rsidRPr="003A1371" w:rsidRDefault="00847237" w:rsidP="003A1371">
            <w:pPr>
              <w:spacing w:before="60" w:after="60"/>
              <w:jc w:val="center"/>
              <w:rPr>
                <w:rFonts w:cs="Arial"/>
                <w:b/>
                <w:sz w:val="18"/>
                <w:szCs w:val="18"/>
              </w:rPr>
            </w:pPr>
            <w:r w:rsidRPr="003A1371">
              <w:rPr>
                <w:rFonts w:cs="Arial"/>
                <w:b/>
                <w:sz w:val="18"/>
                <w:szCs w:val="18"/>
              </w:rPr>
              <w:t xml:space="preserve">Datum </w:t>
            </w:r>
          </w:p>
        </w:tc>
      </w:tr>
      <w:tr w:rsidR="00847237" w:rsidRPr="003A1371" w14:paraId="3919383B" w14:textId="77777777" w:rsidTr="005C7A9D">
        <w:tc>
          <w:tcPr>
            <w:tcW w:w="4021" w:type="dxa"/>
            <w:vAlign w:val="center"/>
          </w:tcPr>
          <w:p w14:paraId="595E5D92" w14:textId="77777777" w:rsidR="00847237" w:rsidRPr="003A1371" w:rsidRDefault="00847237" w:rsidP="00B055F2">
            <w:pPr>
              <w:jc w:val="left"/>
              <w:rPr>
                <w:rFonts w:cs="Arial"/>
                <w:b/>
                <w:sz w:val="18"/>
                <w:szCs w:val="18"/>
              </w:rPr>
            </w:pPr>
            <w:r w:rsidRPr="003A1371">
              <w:rPr>
                <w:rFonts w:cs="Arial"/>
                <w:b/>
                <w:sz w:val="18"/>
                <w:szCs w:val="18"/>
              </w:rPr>
              <w:t xml:space="preserve">Zpracování </w:t>
            </w:r>
            <w:r w:rsidR="00B055F2" w:rsidRPr="003A1371">
              <w:rPr>
                <w:rFonts w:cs="Arial"/>
                <w:b/>
                <w:sz w:val="18"/>
                <w:szCs w:val="18"/>
              </w:rPr>
              <w:t>ex-post</w:t>
            </w:r>
            <w:r w:rsidRPr="003A1371">
              <w:rPr>
                <w:rFonts w:cs="Arial"/>
                <w:b/>
                <w:sz w:val="18"/>
                <w:szCs w:val="18"/>
              </w:rPr>
              <w:t xml:space="preserve"> evaluace</w:t>
            </w:r>
          </w:p>
        </w:tc>
        <w:tc>
          <w:tcPr>
            <w:tcW w:w="1793" w:type="dxa"/>
            <w:vAlign w:val="center"/>
          </w:tcPr>
          <w:p w14:paraId="14388A40" w14:textId="1B46D6DF" w:rsidR="00847237" w:rsidRPr="003A1371" w:rsidRDefault="005C7A9D" w:rsidP="00E46042">
            <w:pPr>
              <w:jc w:val="right"/>
              <w:rPr>
                <w:rFonts w:cs="Arial"/>
                <w:b/>
                <w:sz w:val="18"/>
                <w:szCs w:val="18"/>
                <w:highlight w:val="cyan"/>
              </w:rPr>
            </w:pPr>
            <w:r>
              <w:rPr>
                <w:rFonts w:cs="Arial"/>
                <w:b/>
                <w:sz w:val="18"/>
                <w:szCs w:val="18"/>
                <w:highlight w:val="cyan"/>
              </w:rPr>
              <w:t>10.3.2025</w:t>
            </w:r>
          </w:p>
        </w:tc>
        <w:tc>
          <w:tcPr>
            <w:tcW w:w="1738" w:type="dxa"/>
            <w:vAlign w:val="center"/>
          </w:tcPr>
          <w:p w14:paraId="581C756B" w14:textId="2D055B6A" w:rsidR="00847237" w:rsidRPr="003A1371" w:rsidRDefault="005C7A9D" w:rsidP="00E46042">
            <w:pPr>
              <w:jc w:val="right"/>
              <w:rPr>
                <w:rFonts w:cs="Arial"/>
                <w:b/>
                <w:sz w:val="18"/>
                <w:szCs w:val="18"/>
                <w:highlight w:val="cyan"/>
              </w:rPr>
            </w:pPr>
            <w:r>
              <w:rPr>
                <w:rFonts w:cs="Arial"/>
                <w:b/>
                <w:sz w:val="18"/>
                <w:szCs w:val="18"/>
                <w:highlight w:val="cyan"/>
              </w:rPr>
              <w:t>20.6.2025</w:t>
            </w:r>
          </w:p>
        </w:tc>
        <w:tc>
          <w:tcPr>
            <w:tcW w:w="1510" w:type="dxa"/>
            <w:tcBorders>
              <w:tl2br w:val="single" w:sz="4" w:space="0" w:color="auto"/>
              <w:tr2bl w:val="single" w:sz="4" w:space="0" w:color="auto"/>
            </w:tcBorders>
          </w:tcPr>
          <w:p w14:paraId="56D15E3D" w14:textId="77777777" w:rsidR="00847237" w:rsidRPr="003A1371" w:rsidRDefault="00847237" w:rsidP="00E46042">
            <w:pPr>
              <w:jc w:val="right"/>
              <w:rPr>
                <w:rFonts w:cs="Arial"/>
                <w:b/>
                <w:sz w:val="18"/>
                <w:szCs w:val="18"/>
              </w:rPr>
            </w:pPr>
          </w:p>
        </w:tc>
      </w:tr>
      <w:tr w:rsidR="00847237" w:rsidRPr="003A1371" w14:paraId="03ECD9BF" w14:textId="77777777" w:rsidTr="005C7A9D">
        <w:tc>
          <w:tcPr>
            <w:tcW w:w="4021" w:type="dxa"/>
            <w:vAlign w:val="center"/>
          </w:tcPr>
          <w:p w14:paraId="178F02C2" w14:textId="77777777" w:rsidR="00847237" w:rsidRPr="003A1371" w:rsidRDefault="00847237" w:rsidP="00E46042">
            <w:pPr>
              <w:jc w:val="left"/>
              <w:rPr>
                <w:rFonts w:cs="Arial"/>
                <w:sz w:val="18"/>
                <w:szCs w:val="18"/>
              </w:rPr>
            </w:pPr>
            <w:r w:rsidRPr="003A1371">
              <w:rPr>
                <w:rFonts w:cs="Arial"/>
                <w:sz w:val="18"/>
                <w:szCs w:val="18"/>
              </w:rPr>
              <w:t xml:space="preserve">Seznámení se Zadáním, šablonou </w:t>
            </w:r>
            <w:r w:rsidR="000B7D1E" w:rsidRPr="003A1371">
              <w:rPr>
                <w:rFonts w:cs="Arial"/>
                <w:sz w:val="18"/>
                <w:szCs w:val="18"/>
              </w:rPr>
              <w:t>Závěrečné e</w:t>
            </w:r>
            <w:r w:rsidRPr="003A1371">
              <w:rPr>
                <w:rFonts w:cs="Arial"/>
                <w:sz w:val="18"/>
                <w:szCs w:val="18"/>
              </w:rPr>
              <w:t>valuační zprávy</w:t>
            </w:r>
          </w:p>
        </w:tc>
        <w:tc>
          <w:tcPr>
            <w:tcW w:w="1793" w:type="dxa"/>
            <w:vAlign w:val="center"/>
          </w:tcPr>
          <w:p w14:paraId="64697F5A" w14:textId="5B41CC95" w:rsidR="00847237" w:rsidRPr="003A1371" w:rsidRDefault="005C7A9D" w:rsidP="00E46042">
            <w:pPr>
              <w:jc w:val="right"/>
              <w:rPr>
                <w:rFonts w:cs="Arial"/>
                <w:sz w:val="18"/>
                <w:szCs w:val="18"/>
                <w:highlight w:val="cyan"/>
              </w:rPr>
            </w:pPr>
            <w:r>
              <w:rPr>
                <w:rFonts w:cs="Arial"/>
                <w:sz w:val="18"/>
                <w:szCs w:val="18"/>
                <w:highlight w:val="cyan"/>
              </w:rPr>
              <w:t>20.2.2025</w:t>
            </w:r>
          </w:p>
        </w:tc>
        <w:tc>
          <w:tcPr>
            <w:tcW w:w="1738" w:type="dxa"/>
            <w:vAlign w:val="center"/>
          </w:tcPr>
          <w:p w14:paraId="3E478659" w14:textId="1CC79F3B" w:rsidR="00847237" w:rsidRPr="003A1371" w:rsidRDefault="005C7A9D" w:rsidP="00E46042">
            <w:pPr>
              <w:jc w:val="right"/>
              <w:rPr>
                <w:rFonts w:cs="Arial"/>
                <w:sz w:val="18"/>
                <w:szCs w:val="18"/>
                <w:highlight w:val="cyan"/>
              </w:rPr>
            </w:pPr>
            <w:r>
              <w:rPr>
                <w:rFonts w:cs="Arial"/>
                <w:sz w:val="18"/>
                <w:szCs w:val="18"/>
                <w:highlight w:val="cyan"/>
              </w:rPr>
              <w:t>10.3.2025</w:t>
            </w:r>
          </w:p>
        </w:tc>
        <w:tc>
          <w:tcPr>
            <w:tcW w:w="1510" w:type="dxa"/>
            <w:tcBorders>
              <w:tl2br w:val="single" w:sz="4" w:space="0" w:color="auto"/>
              <w:tr2bl w:val="single" w:sz="4" w:space="0" w:color="auto"/>
            </w:tcBorders>
          </w:tcPr>
          <w:p w14:paraId="58F9D853" w14:textId="77777777" w:rsidR="00847237" w:rsidRPr="003A1371" w:rsidRDefault="00847237" w:rsidP="00E46042">
            <w:pPr>
              <w:jc w:val="right"/>
              <w:rPr>
                <w:rFonts w:cs="Arial"/>
                <w:sz w:val="18"/>
                <w:szCs w:val="18"/>
              </w:rPr>
            </w:pPr>
          </w:p>
        </w:tc>
      </w:tr>
      <w:tr w:rsidR="00847237" w:rsidRPr="003A1371" w14:paraId="5D49CE5D" w14:textId="77777777" w:rsidTr="005C7A9D">
        <w:tc>
          <w:tcPr>
            <w:tcW w:w="4021" w:type="dxa"/>
            <w:vAlign w:val="center"/>
          </w:tcPr>
          <w:p w14:paraId="306A35F3" w14:textId="77777777" w:rsidR="00847237" w:rsidRPr="003A1371" w:rsidRDefault="000B7D1E" w:rsidP="000B7D1E">
            <w:pPr>
              <w:jc w:val="left"/>
              <w:rPr>
                <w:rFonts w:cs="Arial"/>
                <w:sz w:val="18"/>
                <w:szCs w:val="18"/>
              </w:rPr>
            </w:pPr>
            <w:r w:rsidRPr="003A1371">
              <w:rPr>
                <w:rFonts w:cs="Arial"/>
                <w:sz w:val="18"/>
                <w:szCs w:val="18"/>
              </w:rPr>
              <w:t>Vyhodnocení opatření/doporučení</w:t>
            </w:r>
            <w:r w:rsidRPr="003A1371" w:rsidDel="000B7D1E">
              <w:rPr>
                <w:rFonts w:cs="Arial"/>
                <w:sz w:val="18"/>
                <w:szCs w:val="18"/>
              </w:rPr>
              <w:t xml:space="preserve"> </w:t>
            </w:r>
            <w:r w:rsidR="00847237" w:rsidRPr="003A1371">
              <w:rPr>
                <w:rFonts w:cs="Arial"/>
                <w:sz w:val="18"/>
                <w:szCs w:val="18"/>
              </w:rPr>
              <w:t>v Oblasti A</w:t>
            </w:r>
            <w:r w:rsidRPr="003A1371">
              <w:rPr>
                <w:rFonts w:cs="Arial"/>
                <w:sz w:val="18"/>
                <w:szCs w:val="18"/>
              </w:rPr>
              <w:t xml:space="preserve"> </w:t>
            </w:r>
          </w:p>
        </w:tc>
        <w:tc>
          <w:tcPr>
            <w:tcW w:w="1793" w:type="dxa"/>
            <w:vAlign w:val="center"/>
          </w:tcPr>
          <w:p w14:paraId="75A482A4" w14:textId="1362014F" w:rsidR="00847237" w:rsidRPr="003A1371" w:rsidRDefault="005C7A9D" w:rsidP="00E46042">
            <w:pPr>
              <w:jc w:val="right"/>
              <w:rPr>
                <w:rFonts w:cs="Arial"/>
                <w:sz w:val="18"/>
                <w:szCs w:val="18"/>
              </w:rPr>
            </w:pPr>
            <w:r>
              <w:rPr>
                <w:rFonts w:cs="Arial"/>
                <w:sz w:val="18"/>
                <w:szCs w:val="18"/>
              </w:rPr>
              <w:t>10.3.2025</w:t>
            </w:r>
          </w:p>
        </w:tc>
        <w:tc>
          <w:tcPr>
            <w:tcW w:w="1738" w:type="dxa"/>
            <w:vAlign w:val="center"/>
          </w:tcPr>
          <w:p w14:paraId="4334C5D7" w14:textId="61581374" w:rsidR="00847237" w:rsidRPr="003A1371" w:rsidRDefault="005C7A9D" w:rsidP="00E46042">
            <w:pPr>
              <w:jc w:val="right"/>
              <w:rPr>
                <w:rFonts w:cs="Arial"/>
                <w:sz w:val="18"/>
                <w:szCs w:val="18"/>
              </w:rPr>
            </w:pPr>
            <w:r>
              <w:rPr>
                <w:rFonts w:cs="Arial"/>
                <w:sz w:val="18"/>
                <w:szCs w:val="18"/>
              </w:rPr>
              <w:t>11.4.2025</w:t>
            </w:r>
          </w:p>
        </w:tc>
        <w:tc>
          <w:tcPr>
            <w:tcW w:w="1510" w:type="dxa"/>
            <w:tcBorders>
              <w:bottom w:val="single" w:sz="4" w:space="0" w:color="auto"/>
            </w:tcBorders>
          </w:tcPr>
          <w:p w14:paraId="5A96911C" w14:textId="798CF8CD" w:rsidR="00847237" w:rsidRPr="003A1371" w:rsidRDefault="005C7A9D" w:rsidP="00E46042">
            <w:pPr>
              <w:jc w:val="right"/>
              <w:rPr>
                <w:rFonts w:cs="Arial"/>
                <w:sz w:val="18"/>
                <w:szCs w:val="18"/>
              </w:rPr>
            </w:pPr>
            <w:r>
              <w:rPr>
                <w:rFonts w:cs="Arial"/>
                <w:sz w:val="18"/>
                <w:szCs w:val="18"/>
              </w:rPr>
              <w:t>11.4.2025</w:t>
            </w:r>
          </w:p>
        </w:tc>
      </w:tr>
      <w:tr w:rsidR="00781268" w:rsidRPr="003A1371" w14:paraId="538F76AA" w14:textId="77777777" w:rsidTr="005C7A9D">
        <w:tc>
          <w:tcPr>
            <w:tcW w:w="4021" w:type="dxa"/>
            <w:vAlign w:val="center"/>
          </w:tcPr>
          <w:p w14:paraId="3D9A15F7" w14:textId="77777777" w:rsidR="00781268" w:rsidRPr="003A1371" w:rsidRDefault="00781268" w:rsidP="00E46042">
            <w:pPr>
              <w:jc w:val="left"/>
              <w:rPr>
                <w:rFonts w:cs="Arial"/>
                <w:b/>
                <w:sz w:val="18"/>
                <w:szCs w:val="18"/>
              </w:rPr>
            </w:pPr>
            <w:r w:rsidRPr="003A1371">
              <w:rPr>
                <w:rFonts w:cs="Arial"/>
                <w:b/>
                <w:sz w:val="18"/>
                <w:szCs w:val="18"/>
              </w:rPr>
              <w:t>Evaluace v Oblasti B</w:t>
            </w:r>
          </w:p>
        </w:tc>
        <w:tc>
          <w:tcPr>
            <w:tcW w:w="1793" w:type="dxa"/>
            <w:vAlign w:val="center"/>
          </w:tcPr>
          <w:p w14:paraId="5B497979" w14:textId="7EDC400B" w:rsidR="00781268" w:rsidRPr="003A1371" w:rsidRDefault="005C7A9D" w:rsidP="00E46042">
            <w:pPr>
              <w:jc w:val="right"/>
              <w:rPr>
                <w:rFonts w:cs="Arial"/>
                <w:b/>
                <w:sz w:val="18"/>
                <w:szCs w:val="18"/>
              </w:rPr>
            </w:pPr>
            <w:r>
              <w:rPr>
                <w:rFonts w:cs="Arial"/>
                <w:b/>
                <w:sz w:val="18"/>
                <w:szCs w:val="18"/>
              </w:rPr>
              <w:t>12.4.2025</w:t>
            </w:r>
          </w:p>
        </w:tc>
        <w:tc>
          <w:tcPr>
            <w:tcW w:w="1738" w:type="dxa"/>
            <w:vAlign w:val="center"/>
          </w:tcPr>
          <w:p w14:paraId="2CC60182" w14:textId="5ACD6186" w:rsidR="00781268" w:rsidRPr="003A1371" w:rsidRDefault="005C7A9D" w:rsidP="00E46042">
            <w:pPr>
              <w:jc w:val="right"/>
              <w:rPr>
                <w:rFonts w:cs="Arial"/>
                <w:b/>
                <w:sz w:val="18"/>
                <w:szCs w:val="18"/>
              </w:rPr>
            </w:pPr>
            <w:r>
              <w:rPr>
                <w:rFonts w:cs="Arial"/>
                <w:b/>
                <w:sz w:val="18"/>
                <w:szCs w:val="18"/>
              </w:rPr>
              <w:t>31.5.2025</w:t>
            </w:r>
          </w:p>
        </w:tc>
        <w:tc>
          <w:tcPr>
            <w:tcW w:w="1510" w:type="dxa"/>
            <w:tcBorders>
              <w:tl2br w:val="single" w:sz="4" w:space="0" w:color="auto"/>
              <w:tr2bl w:val="single" w:sz="4" w:space="0" w:color="auto"/>
            </w:tcBorders>
          </w:tcPr>
          <w:p w14:paraId="433496F1" w14:textId="77777777" w:rsidR="00781268" w:rsidRPr="003A1371" w:rsidRDefault="00781268" w:rsidP="00E46042">
            <w:pPr>
              <w:jc w:val="right"/>
              <w:rPr>
                <w:rFonts w:cs="Arial"/>
                <w:b/>
                <w:sz w:val="18"/>
                <w:szCs w:val="18"/>
              </w:rPr>
            </w:pPr>
          </w:p>
        </w:tc>
      </w:tr>
      <w:tr w:rsidR="00781268" w:rsidRPr="003A1371" w14:paraId="102383FF" w14:textId="77777777" w:rsidTr="005C7A9D">
        <w:tc>
          <w:tcPr>
            <w:tcW w:w="4021" w:type="dxa"/>
            <w:vAlign w:val="center"/>
          </w:tcPr>
          <w:p w14:paraId="41C82CCD" w14:textId="77777777" w:rsidR="00781268" w:rsidRPr="003A1371" w:rsidRDefault="00781268" w:rsidP="00E46042">
            <w:pPr>
              <w:jc w:val="left"/>
              <w:rPr>
                <w:rFonts w:cs="Arial"/>
                <w:sz w:val="18"/>
                <w:szCs w:val="18"/>
              </w:rPr>
            </w:pPr>
            <w:r w:rsidRPr="003A1371">
              <w:rPr>
                <w:rFonts w:cs="Arial"/>
                <w:sz w:val="18"/>
                <w:szCs w:val="18"/>
              </w:rPr>
              <w:t xml:space="preserve">Příprava </w:t>
            </w:r>
            <w:r w:rsidR="00F930EF" w:rsidRPr="003A1371">
              <w:rPr>
                <w:rFonts w:cs="Arial"/>
                <w:sz w:val="18"/>
                <w:szCs w:val="18"/>
              </w:rPr>
              <w:t xml:space="preserve">podkladů </w:t>
            </w:r>
            <w:r w:rsidRPr="003A1371">
              <w:rPr>
                <w:rFonts w:cs="Arial"/>
                <w:sz w:val="18"/>
                <w:szCs w:val="18"/>
              </w:rPr>
              <w:t xml:space="preserve">na jednání Focus Group </w:t>
            </w:r>
          </w:p>
        </w:tc>
        <w:tc>
          <w:tcPr>
            <w:tcW w:w="1793" w:type="dxa"/>
            <w:tcBorders>
              <w:bottom w:val="single" w:sz="4" w:space="0" w:color="auto"/>
            </w:tcBorders>
            <w:vAlign w:val="center"/>
          </w:tcPr>
          <w:p w14:paraId="376B9488" w14:textId="3460AC5E" w:rsidR="00781268" w:rsidRPr="003A1371" w:rsidRDefault="005C7A9D" w:rsidP="00E46042">
            <w:pPr>
              <w:jc w:val="right"/>
              <w:rPr>
                <w:rFonts w:cs="Arial"/>
                <w:sz w:val="18"/>
                <w:szCs w:val="18"/>
              </w:rPr>
            </w:pPr>
            <w:r>
              <w:rPr>
                <w:rFonts w:cs="Arial"/>
                <w:sz w:val="18"/>
                <w:szCs w:val="18"/>
              </w:rPr>
              <w:t>2.5.2025</w:t>
            </w:r>
          </w:p>
        </w:tc>
        <w:tc>
          <w:tcPr>
            <w:tcW w:w="1738" w:type="dxa"/>
            <w:tcBorders>
              <w:bottom w:val="single" w:sz="4" w:space="0" w:color="auto"/>
            </w:tcBorders>
            <w:vAlign w:val="center"/>
          </w:tcPr>
          <w:p w14:paraId="352DFA00" w14:textId="1FFE0AC7" w:rsidR="00781268" w:rsidRPr="003A1371" w:rsidRDefault="005C7A9D" w:rsidP="00E46042">
            <w:pPr>
              <w:jc w:val="right"/>
              <w:rPr>
                <w:rFonts w:cs="Arial"/>
                <w:sz w:val="18"/>
                <w:szCs w:val="18"/>
              </w:rPr>
            </w:pPr>
            <w:r>
              <w:rPr>
                <w:rFonts w:cs="Arial"/>
                <w:sz w:val="18"/>
                <w:szCs w:val="18"/>
              </w:rPr>
              <w:t>26.5.2025</w:t>
            </w:r>
          </w:p>
        </w:tc>
        <w:tc>
          <w:tcPr>
            <w:tcW w:w="1510" w:type="dxa"/>
            <w:tcBorders>
              <w:tl2br w:val="single" w:sz="4" w:space="0" w:color="auto"/>
              <w:tr2bl w:val="single" w:sz="4" w:space="0" w:color="auto"/>
            </w:tcBorders>
          </w:tcPr>
          <w:p w14:paraId="3FDCAE9D" w14:textId="77777777" w:rsidR="00781268" w:rsidRPr="003A1371" w:rsidRDefault="00781268" w:rsidP="00E46042">
            <w:pPr>
              <w:jc w:val="right"/>
              <w:rPr>
                <w:rFonts w:cs="Arial"/>
                <w:sz w:val="18"/>
                <w:szCs w:val="18"/>
              </w:rPr>
            </w:pPr>
          </w:p>
        </w:tc>
      </w:tr>
      <w:tr w:rsidR="00781268" w:rsidRPr="003A1371" w14:paraId="18B145F6" w14:textId="77777777" w:rsidTr="005C7A9D">
        <w:tc>
          <w:tcPr>
            <w:tcW w:w="4021" w:type="dxa"/>
            <w:vAlign w:val="center"/>
          </w:tcPr>
          <w:p w14:paraId="3D8B81A3" w14:textId="77777777" w:rsidR="00781268" w:rsidRPr="003A1371" w:rsidRDefault="00781268" w:rsidP="00E46042">
            <w:pPr>
              <w:jc w:val="left"/>
              <w:rPr>
                <w:rFonts w:cs="Arial"/>
                <w:sz w:val="18"/>
                <w:szCs w:val="18"/>
              </w:rPr>
            </w:pPr>
            <w:r w:rsidRPr="003A1371">
              <w:rPr>
                <w:rFonts w:cs="Arial"/>
                <w:sz w:val="18"/>
                <w:szCs w:val="18"/>
              </w:rPr>
              <w:t xml:space="preserve">Jednání Focus Group </w:t>
            </w:r>
          </w:p>
        </w:tc>
        <w:tc>
          <w:tcPr>
            <w:tcW w:w="1793" w:type="dxa"/>
            <w:tcBorders>
              <w:right w:val="single" w:sz="4" w:space="0" w:color="auto"/>
              <w:tl2br w:val="single" w:sz="4" w:space="0" w:color="auto"/>
              <w:tr2bl w:val="single" w:sz="4" w:space="0" w:color="auto"/>
            </w:tcBorders>
            <w:vAlign w:val="center"/>
          </w:tcPr>
          <w:p w14:paraId="2BF9264E" w14:textId="77777777" w:rsidR="00781268" w:rsidRPr="003A1371" w:rsidRDefault="00781268" w:rsidP="00E46042">
            <w:pPr>
              <w:jc w:val="right"/>
              <w:rPr>
                <w:rFonts w:cs="Arial"/>
                <w:sz w:val="18"/>
                <w:szCs w:val="18"/>
              </w:rPr>
            </w:pPr>
          </w:p>
        </w:tc>
        <w:tc>
          <w:tcPr>
            <w:tcW w:w="1738" w:type="dxa"/>
            <w:tcBorders>
              <w:left w:val="single" w:sz="4" w:space="0" w:color="auto"/>
              <w:tl2br w:val="single" w:sz="4" w:space="0" w:color="auto"/>
              <w:tr2bl w:val="single" w:sz="4" w:space="0" w:color="auto"/>
            </w:tcBorders>
            <w:vAlign w:val="center"/>
          </w:tcPr>
          <w:p w14:paraId="103F3AE2" w14:textId="77777777" w:rsidR="00781268" w:rsidRPr="003A1371" w:rsidRDefault="00781268" w:rsidP="00E46042">
            <w:pPr>
              <w:jc w:val="right"/>
              <w:rPr>
                <w:rFonts w:cs="Arial"/>
                <w:sz w:val="18"/>
                <w:szCs w:val="18"/>
              </w:rPr>
            </w:pPr>
          </w:p>
        </w:tc>
        <w:tc>
          <w:tcPr>
            <w:tcW w:w="1510" w:type="dxa"/>
            <w:tcBorders>
              <w:bottom w:val="single" w:sz="4" w:space="0" w:color="auto"/>
            </w:tcBorders>
          </w:tcPr>
          <w:p w14:paraId="64C29A96" w14:textId="61F8F2CE" w:rsidR="00781268" w:rsidRPr="003A1371" w:rsidRDefault="005C7A9D" w:rsidP="00E46042">
            <w:pPr>
              <w:jc w:val="right"/>
              <w:rPr>
                <w:rFonts w:cs="Arial"/>
                <w:sz w:val="18"/>
                <w:szCs w:val="18"/>
              </w:rPr>
            </w:pPr>
            <w:r>
              <w:rPr>
                <w:rFonts w:cs="Arial"/>
                <w:sz w:val="18"/>
                <w:szCs w:val="18"/>
              </w:rPr>
              <w:t>27.5.2025</w:t>
            </w:r>
          </w:p>
        </w:tc>
      </w:tr>
      <w:tr w:rsidR="00781268" w:rsidRPr="003A1371" w14:paraId="61E72F29" w14:textId="77777777" w:rsidTr="005C7A9D">
        <w:tc>
          <w:tcPr>
            <w:tcW w:w="4021" w:type="dxa"/>
            <w:vAlign w:val="center"/>
          </w:tcPr>
          <w:p w14:paraId="63D59D32" w14:textId="77777777" w:rsidR="00781268" w:rsidRPr="003A1371" w:rsidRDefault="000B7D1E" w:rsidP="000B7D1E">
            <w:pPr>
              <w:jc w:val="left"/>
              <w:rPr>
                <w:rFonts w:cs="Arial"/>
                <w:b/>
                <w:sz w:val="18"/>
                <w:szCs w:val="18"/>
              </w:rPr>
            </w:pPr>
            <w:r w:rsidRPr="003A1371">
              <w:rPr>
                <w:rFonts w:cs="Arial"/>
                <w:sz w:val="18"/>
                <w:szCs w:val="18"/>
              </w:rPr>
              <w:t xml:space="preserve">Vyhodnocení opatření/doporučení </w:t>
            </w:r>
            <w:proofErr w:type="spellStart"/>
            <w:r w:rsidRPr="003A1371">
              <w:rPr>
                <w:rFonts w:cs="Arial"/>
                <w:sz w:val="18"/>
                <w:szCs w:val="18"/>
              </w:rPr>
              <w:t>mid</w:t>
            </w:r>
            <w:proofErr w:type="spellEnd"/>
            <w:r w:rsidRPr="003A1371">
              <w:rPr>
                <w:rFonts w:cs="Arial"/>
                <w:sz w:val="18"/>
                <w:szCs w:val="18"/>
              </w:rPr>
              <w:t>-term evaluace a z</w:t>
            </w:r>
            <w:r w:rsidR="00A5705C" w:rsidRPr="003A1371">
              <w:rPr>
                <w:rFonts w:cs="Arial"/>
                <w:sz w:val="18"/>
                <w:szCs w:val="18"/>
              </w:rPr>
              <w:t xml:space="preserve">odpovězení </w:t>
            </w:r>
            <w:r w:rsidRPr="003A1371">
              <w:rPr>
                <w:rFonts w:cs="Arial"/>
                <w:sz w:val="18"/>
                <w:szCs w:val="18"/>
              </w:rPr>
              <w:t xml:space="preserve">relevantních </w:t>
            </w:r>
            <w:r w:rsidR="00A5705C" w:rsidRPr="003A1371">
              <w:rPr>
                <w:rFonts w:cs="Arial"/>
                <w:sz w:val="18"/>
                <w:szCs w:val="18"/>
              </w:rPr>
              <w:t>Evaluačních otázek a </w:t>
            </w:r>
            <w:r w:rsidR="00781268" w:rsidRPr="003A1371">
              <w:rPr>
                <w:rFonts w:cs="Arial"/>
                <w:sz w:val="18"/>
                <w:szCs w:val="18"/>
              </w:rPr>
              <w:t>podotázek v Oblasti B</w:t>
            </w:r>
          </w:p>
        </w:tc>
        <w:tc>
          <w:tcPr>
            <w:tcW w:w="1793" w:type="dxa"/>
            <w:vAlign w:val="center"/>
          </w:tcPr>
          <w:p w14:paraId="14FC7529" w14:textId="6EA9D613" w:rsidR="00781268" w:rsidRPr="003A1371" w:rsidRDefault="005C7A9D" w:rsidP="00E46042">
            <w:pPr>
              <w:jc w:val="right"/>
              <w:rPr>
                <w:rFonts w:cs="Arial"/>
                <w:b/>
                <w:sz w:val="18"/>
                <w:szCs w:val="18"/>
              </w:rPr>
            </w:pPr>
            <w:r>
              <w:rPr>
                <w:rFonts w:cs="Arial"/>
                <w:b/>
                <w:sz w:val="18"/>
                <w:szCs w:val="18"/>
              </w:rPr>
              <w:t>28.5.2025</w:t>
            </w:r>
          </w:p>
        </w:tc>
        <w:tc>
          <w:tcPr>
            <w:tcW w:w="1738" w:type="dxa"/>
            <w:vAlign w:val="center"/>
          </w:tcPr>
          <w:p w14:paraId="3427723F" w14:textId="5A231649" w:rsidR="00781268" w:rsidRPr="003A1371" w:rsidRDefault="005C7A9D" w:rsidP="00E46042">
            <w:pPr>
              <w:jc w:val="right"/>
              <w:rPr>
                <w:rFonts w:cs="Arial"/>
                <w:b/>
                <w:sz w:val="18"/>
                <w:szCs w:val="18"/>
              </w:rPr>
            </w:pPr>
            <w:r>
              <w:rPr>
                <w:rFonts w:cs="Arial"/>
                <w:b/>
                <w:sz w:val="18"/>
                <w:szCs w:val="18"/>
              </w:rPr>
              <w:t>31.5.2025</w:t>
            </w:r>
          </w:p>
        </w:tc>
        <w:tc>
          <w:tcPr>
            <w:tcW w:w="1510" w:type="dxa"/>
            <w:tcBorders>
              <w:bottom w:val="single" w:sz="4" w:space="0" w:color="auto"/>
            </w:tcBorders>
          </w:tcPr>
          <w:p w14:paraId="461E2773" w14:textId="77777777" w:rsidR="005C7A9D" w:rsidRDefault="005C7A9D" w:rsidP="00E46042">
            <w:pPr>
              <w:jc w:val="right"/>
              <w:rPr>
                <w:rFonts w:cs="Arial"/>
                <w:b/>
                <w:sz w:val="18"/>
                <w:szCs w:val="18"/>
              </w:rPr>
            </w:pPr>
          </w:p>
          <w:p w14:paraId="6856B83F" w14:textId="446086BF" w:rsidR="00781268" w:rsidRPr="003A1371" w:rsidRDefault="005C7A9D" w:rsidP="00E46042">
            <w:pPr>
              <w:jc w:val="right"/>
              <w:rPr>
                <w:rFonts w:cs="Arial"/>
                <w:b/>
                <w:sz w:val="18"/>
                <w:szCs w:val="18"/>
              </w:rPr>
            </w:pPr>
            <w:r>
              <w:rPr>
                <w:rFonts w:cs="Arial"/>
                <w:b/>
                <w:sz w:val="18"/>
                <w:szCs w:val="18"/>
              </w:rPr>
              <w:t>31.5.2025</w:t>
            </w:r>
          </w:p>
        </w:tc>
      </w:tr>
      <w:tr w:rsidR="00781268" w:rsidRPr="003A1371" w14:paraId="72D97F8F" w14:textId="77777777" w:rsidTr="005C7A9D">
        <w:tc>
          <w:tcPr>
            <w:tcW w:w="4021" w:type="dxa"/>
            <w:vAlign w:val="center"/>
          </w:tcPr>
          <w:p w14:paraId="7D0935C5" w14:textId="77777777" w:rsidR="00781268" w:rsidRPr="003A1371" w:rsidRDefault="00781268" w:rsidP="00E46042">
            <w:pPr>
              <w:jc w:val="left"/>
              <w:rPr>
                <w:rFonts w:cs="Arial"/>
                <w:b/>
                <w:sz w:val="18"/>
                <w:szCs w:val="18"/>
              </w:rPr>
            </w:pPr>
            <w:r w:rsidRPr="003A1371">
              <w:rPr>
                <w:rFonts w:cs="Arial"/>
                <w:b/>
                <w:sz w:val="18"/>
                <w:szCs w:val="18"/>
              </w:rPr>
              <w:t>Evaluace v Oblasti C</w:t>
            </w:r>
          </w:p>
        </w:tc>
        <w:tc>
          <w:tcPr>
            <w:tcW w:w="1793" w:type="dxa"/>
            <w:vAlign w:val="center"/>
          </w:tcPr>
          <w:p w14:paraId="6560CCC3" w14:textId="44D39BC8" w:rsidR="00781268" w:rsidRPr="003A1371" w:rsidRDefault="005C7A9D" w:rsidP="00E46042">
            <w:pPr>
              <w:jc w:val="right"/>
              <w:rPr>
                <w:rFonts w:cs="Arial"/>
                <w:b/>
                <w:sz w:val="18"/>
                <w:szCs w:val="18"/>
              </w:rPr>
            </w:pPr>
            <w:r>
              <w:rPr>
                <w:rFonts w:cs="Arial"/>
                <w:b/>
                <w:sz w:val="18"/>
                <w:szCs w:val="18"/>
              </w:rPr>
              <w:t>1.6.2025</w:t>
            </w:r>
          </w:p>
        </w:tc>
        <w:tc>
          <w:tcPr>
            <w:tcW w:w="1738" w:type="dxa"/>
            <w:vAlign w:val="center"/>
          </w:tcPr>
          <w:p w14:paraId="4D9C3AF7" w14:textId="5B131F22" w:rsidR="00781268" w:rsidRPr="003A1371" w:rsidRDefault="005C7A9D" w:rsidP="00E46042">
            <w:pPr>
              <w:jc w:val="right"/>
              <w:rPr>
                <w:rFonts w:cs="Arial"/>
                <w:b/>
                <w:sz w:val="18"/>
                <w:szCs w:val="18"/>
              </w:rPr>
            </w:pPr>
            <w:r>
              <w:rPr>
                <w:rFonts w:cs="Arial"/>
                <w:b/>
                <w:sz w:val="18"/>
                <w:szCs w:val="18"/>
              </w:rPr>
              <w:t>20.6.2025</w:t>
            </w:r>
          </w:p>
        </w:tc>
        <w:tc>
          <w:tcPr>
            <w:tcW w:w="1510" w:type="dxa"/>
            <w:tcBorders>
              <w:tl2br w:val="single" w:sz="4" w:space="0" w:color="auto"/>
              <w:tr2bl w:val="single" w:sz="4" w:space="0" w:color="auto"/>
            </w:tcBorders>
          </w:tcPr>
          <w:p w14:paraId="7D8F05AB" w14:textId="77777777" w:rsidR="00781268" w:rsidRPr="003A1371" w:rsidRDefault="00781268" w:rsidP="00E46042">
            <w:pPr>
              <w:jc w:val="right"/>
              <w:rPr>
                <w:rFonts w:cs="Arial"/>
                <w:b/>
                <w:sz w:val="18"/>
                <w:szCs w:val="18"/>
              </w:rPr>
            </w:pPr>
          </w:p>
        </w:tc>
      </w:tr>
      <w:tr w:rsidR="00847237" w:rsidRPr="003A1371" w14:paraId="3F1FA2A4" w14:textId="77777777" w:rsidTr="005C7A9D">
        <w:tc>
          <w:tcPr>
            <w:tcW w:w="4021" w:type="dxa"/>
            <w:vAlign w:val="center"/>
          </w:tcPr>
          <w:p w14:paraId="1CFF7654" w14:textId="77777777" w:rsidR="00847237" w:rsidRPr="003A1371" w:rsidRDefault="00781268" w:rsidP="00E46042">
            <w:pPr>
              <w:jc w:val="left"/>
              <w:rPr>
                <w:rFonts w:cs="Arial"/>
                <w:sz w:val="18"/>
                <w:szCs w:val="18"/>
              </w:rPr>
            </w:pPr>
            <w:r w:rsidRPr="003A1371">
              <w:rPr>
                <w:rFonts w:cs="Arial"/>
                <w:sz w:val="18"/>
                <w:szCs w:val="18"/>
              </w:rPr>
              <w:t xml:space="preserve">Příprava podkladů pro zpracování polostrukturovaných rozhovorů s příjemci </w:t>
            </w:r>
          </w:p>
        </w:tc>
        <w:tc>
          <w:tcPr>
            <w:tcW w:w="1793" w:type="dxa"/>
            <w:vAlign w:val="center"/>
          </w:tcPr>
          <w:p w14:paraId="0F6B4537" w14:textId="4D0A796E" w:rsidR="00847237" w:rsidRPr="003A1371" w:rsidRDefault="005C7A9D" w:rsidP="00E46042">
            <w:pPr>
              <w:jc w:val="right"/>
              <w:rPr>
                <w:rFonts w:cs="Arial"/>
                <w:sz w:val="18"/>
                <w:szCs w:val="18"/>
              </w:rPr>
            </w:pPr>
            <w:r>
              <w:rPr>
                <w:rFonts w:cs="Arial"/>
                <w:sz w:val="18"/>
                <w:szCs w:val="18"/>
              </w:rPr>
              <w:t>2.5.2025</w:t>
            </w:r>
          </w:p>
        </w:tc>
        <w:tc>
          <w:tcPr>
            <w:tcW w:w="1738" w:type="dxa"/>
            <w:vAlign w:val="center"/>
          </w:tcPr>
          <w:p w14:paraId="214B1A83" w14:textId="364C03F9" w:rsidR="00847237" w:rsidRPr="003A1371" w:rsidRDefault="005C7A9D" w:rsidP="00E46042">
            <w:pPr>
              <w:jc w:val="right"/>
              <w:rPr>
                <w:rFonts w:cs="Arial"/>
                <w:sz w:val="18"/>
                <w:szCs w:val="18"/>
              </w:rPr>
            </w:pPr>
            <w:r>
              <w:rPr>
                <w:rFonts w:cs="Arial"/>
                <w:sz w:val="18"/>
                <w:szCs w:val="18"/>
              </w:rPr>
              <w:t>4.6.2025</w:t>
            </w:r>
          </w:p>
        </w:tc>
        <w:tc>
          <w:tcPr>
            <w:tcW w:w="1510" w:type="dxa"/>
          </w:tcPr>
          <w:p w14:paraId="5944CAA9" w14:textId="6A5B114B" w:rsidR="00847237" w:rsidRPr="003A1371" w:rsidRDefault="005C7A9D" w:rsidP="00E46042">
            <w:pPr>
              <w:jc w:val="right"/>
              <w:rPr>
                <w:rFonts w:cs="Arial"/>
                <w:sz w:val="18"/>
                <w:szCs w:val="18"/>
              </w:rPr>
            </w:pPr>
            <w:r>
              <w:rPr>
                <w:rFonts w:cs="Arial"/>
                <w:sz w:val="18"/>
                <w:szCs w:val="18"/>
              </w:rPr>
              <w:t>4.6.2025</w:t>
            </w:r>
          </w:p>
        </w:tc>
      </w:tr>
      <w:tr w:rsidR="00847237" w:rsidRPr="003A1371" w14:paraId="51015078" w14:textId="77777777" w:rsidTr="005C7A9D">
        <w:tc>
          <w:tcPr>
            <w:tcW w:w="4021" w:type="dxa"/>
            <w:vAlign w:val="center"/>
          </w:tcPr>
          <w:p w14:paraId="3BAF40F9" w14:textId="77777777" w:rsidR="00847237" w:rsidRPr="003A1371" w:rsidRDefault="00781268" w:rsidP="00E46042">
            <w:pPr>
              <w:jc w:val="left"/>
              <w:rPr>
                <w:rFonts w:cs="Arial"/>
                <w:sz w:val="18"/>
                <w:szCs w:val="18"/>
              </w:rPr>
            </w:pPr>
            <w:r w:rsidRPr="003A1371">
              <w:rPr>
                <w:rFonts w:cs="Arial"/>
                <w:sz w:val="18"/>
                <w:szCs w:val="18"/>
              </w:rPr>
              <w:t xml:space="preserve">Realizace polostrukturovaných rozhovorů s příjemci </w:t>
            </w:r>
          </w:p>
        </w:tc>
        <w:tc>
          <w:tcPr>
            <w:tcW w:w="1793" w:type="dxa"/>
            <w:vAlign w:val="center"/>
          </w:tcPr>
          <w:p w14:paraId="4D5C70AA" w14:textId="144C3F1A" w:rsidR="00847237" w:rsidRPr="003A1371" w:rsidRDefault="005C7A9D" w:rsidP="00E46042">
            <w:pPr>
              <w:jc w:val="right"/>
              <w:rPr>
                <w:rFonts w:cs="Arial"/>
                <w:sz w:val="18"/>
                <w:szCs w:val="18"/>
              </w:rPr>
            </w:pPr>
            <w:r>
              <w:rPr>
                <w:rFonts w:cs="Arial"/>
                <w:sz w:val="18"/>
                <w:szCs w:val="18"/>
              </w:rPr>
              <w:t>5.6.2025</w:t>
            </w:r>
          </w:p>
        </w:tc>
        <w:tc>
          <w:tcPr>
            <w:tcW w:w="1738" w:type="dxa"/>
            <w:vAlign w:val="center"/>
          </w:tcPr>
          <w:p w14:paraId="6E5B0C49" w14:textId="7E89FD00" w:rsidR="00847237" w:rsidRPr="003A1371" w:rsidRDefault="005C7A9D" w:rsidP="00E46042">
            <w:pPr>
              <w:jc w:val="right"/>
              <w:rPr>
                <w:rFonts w:cs="Arial"/>
                <w:sz w:val="18"/>
                <w:szCs w:val="18"/>
              </w:rPr>
            </w:pPr>
            <w:r>
              <w:rPr>
                <w:rFonts w:cs="Arial"/>
                <w:sz w:val="18"/>
                <w:szCs w:val="18"/>
              </w:rPr>
              <w:t>8.6.2025</w:t>
            </w:r>
          </w:p>
        </w:tc>
        <w:tc>
          <w:tcPr>
            <w:tcW w:w="1510" w:type="dxa"/>
          </w:tcPr>
          <w:p w14:paraId="35F34741" w14:textId="7080B0D5" w:rsidR="00847237" w:rsidRPr="003A1371" w:rsidRDefault="005C7A9D" w:rsidP="00E46042">
            <w:pPr>
              <w:jc w:val="right"/>
              <w:rPr>
                <w:rFonts w:cs="Arial"/>
                <w:sz w:val="18"/>
                <w:szCs w:val="18"/>
              </w:rPr>
            </w:pPr>
            <w:r>
              <w:rPr>
                <w:rFonts w:cs="Arial"/>
                <w:sz w:val="18"/>
                <w:szCs w:val="18"/>
              </w:rPr>
              <w:t>8.6.2025</w:t>
            </w:r>
          </w:p>
        </w:tc>
      </w:tr>
      <w:tr w:rsidR="00F930EF" w:rsidRPr="003A1371" w14:paraId="5EEA90EC" w14:textId="77777777" w:rsidTr="005C7A9D">
        <w:tc>
          <w:tcPr>
            <w:tcW w:w="4021" w:type="dxa"/>
            <w:vAlign w:val="center"/>
          </w:tcPr>
          <w:p w14:paraId="3A78ECDA" w14:textId="77777777" w:rsidR="00F930EF" w:rsidRPr="003A1371" w:rsidRDefault="00F930EF" w:rsidP="00E46042">
            <w:pPr>
              <w:jc w:val="left"/>
              <w:rPr>
                <w:rFonts w:cs="Arial"/>
                <w:sz w:val="18"/>
                <w:szCs w:val="18"/>
              </w:rPr>
            </w:pPr>
            <w:r w:rsidRPr="003A1371">
              <w:rPr>
                <w:rFonts w:cs="Arial"/>
                <w:sz w:val="18"/>
                <w:szCs w:val="18"/>
              </w:rPr>
              <w:t xml:space="preserve">Zpracování případových studií k projektům v realizaci (ukončeným projektům) </w:t>
            </w:r>
          </w:p>
        </w:tc>
        <w:tc>
          <w:tcPr>
            <w:tcW w:w="1793" w:type="dxa"/>
            <w:tcBorders>
              <w:bottom w:val="single" w:sz="4" w:space="0" w:color="auto"/>
            </w:tcBorders>
            <w:vAlign w:val="center"/>
          </w:tcPr>
          <w:p w14:paraId="4C233831" w14:textId="7D65B5E5" w:rsidR="00F930EF" w:rsidRPr="003A1371" w:rsidRDefault="005C7A9D" w:rsidP="00E46042">
            <w:pPr>
              <w:jc w:val="right"/>
              <w:rPr>
                <w:rFonts w:cs="Arial"/>
                <w:sz w:val="18"/>
                <w:szCs w:val="18"/>
              </w:rPr>
            </w:pPr>
            <w:r>
              <w:rPr>
                <w:rFonts w:cs="Arial"/>
                <w:sz w:val="18"/>
                <w:szCs w:val="18"/>
              </w:rPr>
              <w:t>2.5.2025</w:t>
            </w:r>
          </w:p>
        </w:tc>
        <w:tc>
          <w:tcPr>
            <w:tcW w:w="1738" w:type="dxa"/>
            <w:tcBorders>
              <w:bottom w:val="single" w:sz="4" w:space="0" w:color="auto"/>
            </w:tcBorders>
            <w:vAlign w:val="center"/>
          </w:tcPr>
          <w:p w14:paraId="7E2F9733" w14:textId="3F4104E4" w:rsidR="00F930EF" w:rsidRPr="003A1371" w:rsidRDefault="005C7A9D" w:rsidP="00E46042">
            <w:pPr>
              <w:jc w:val="right"/>
              <w:rPr>
                <w:rFonts w:cs="Arial"/>
                <w:sz w:val="18"/>
                <w:szCs w:val="18"/>
              </w:rPr>
            </w:pPr>
            <w:r>
              <w:rPr>
                <w:rFonts w:cs="Arial"/>
                <w:sz w:val="18"/>
                <w:szCs w:val="18"/>
              </w:rPr>
              <w:t>1.6.2025</w:t>
            </w:r>
          </w:p>
        </w:tc>
        <w:tc>
          <w:tcPr>
            <w:tcW w:w="1510" w:type="dxa"/>
            <w:tcBorders>
              <w:tl2br w:val="single" w:sz="4" w:space="0" w:color="auto"/>
              <w:tr2bl w:val="single" w:sz="4" w:space="0" w:color="auto"/>
            </w:tcBorders>
          </w:tcPr>
          <w:p w14:paraId="02C872D9" w14:textId="77777777" w:rsidR="00F930EF" w:rsidRPr="003A1371" w:rsidRDefault="00F930EF" w:rsidP="00781268">
            <w:pPr>
              <w:jc w:val="center"/>
              <w:rPr>
                <w:rFonts w:cs="Arial"/>
                <w:sz w:val="18"/>
                <w:szCs w:val="18"/>
              </w:rPr>
            </w:pPr>
          </w:p>
        </w:tc>
      </w:tr>
      <w:tr w:rsidR="00F930EF" w:rsidRPr="003A1371" w14:paraId="444FC819" w14:textId="77777777" w:rsidTr="005C7A9D">
        <w:tc>
          <w:tcPr>
            <w:tcW w:w="4021" w:type="dxa"/>
            <w:vAlign w:val="center"/>
          </w:tcPr>
          <w:p w14:paraId="67C6A060" w14:textId="77777777" w:rsidR="00F930EF" w:rsidRPr="003A1371" w:rsidRDefault="00F930EF" w:rsidP="00E46042">
            <w:pPr>
              <w:jc w:val="left"/>
              <w:rPr>
                <w:rFonts w:cs="Arial"/>
                <w:sz w:val="18"/>
                <w:szCs w:val="18"/>
              </w:rPr>
            </w:pPr>
            <w:r w:rsidRPr="003A1371">
              <w:rPr>
                <w:rFonts w:cs="Arial"/>
                <w:sz w:val="18"/>
                <w:szCs w:val="18"/>
              </w:rPr>
              <w:t xml:space="preserve">Jednání Focus Group </w:t>
            </w:r>
          </w:p>
        </w:tc>
        <w:tc>
          <w:tcPr>
            <w:tcW w:w="1793" w:type="dxa"/>
            <w:tcBorders>
              <w:right w:val="single" w:sz="4" w:space="0" w:color="auto"/>
              <w:tl2br w:val="single" w:sz="4" w:space="0" w:color="auto"/>
              <w:tr2bl w:val="single" w:sz="4" w:space="0" w:color="auto"/>
            </w:tcBorders>
            <w:vAlign w:val="center"/>
          </w:tcPr>
          <w:p w14:paraId="4A037045" w14:textId="77777777" w:rsidR="00F930EF" w:rsidRPr="003A1371" w:rsidRDefault="00F930EF" w:rsidP="00E46042">
            <w:pPr>
              <w:jc w:val="right"/>
              <w:rPr>
                <w:rFonts w:cs="Arial"/>
                <w:sz w:val="18"/>
                <w:szCs w:val="18"/>
              </w:rPr>
            </w:pPr>
          </w:p>
        </w:tc>
        <w:tc>
          <w:tcPr>
            <w:tcW w:w="1738" w:type="dxa"/>
            <w:tcBorders>
              <w:left w:val="single" w:sz="4" w:space="0" w:color="auto"/>
              <w:tl2br w:val="single" w:sz="4" w:space="0" w:color="auto"/>
              <w:tr2bl w:val="single" w:sz="4" w:space="0" w:color="auto"/>
            </w:tcBorders>
            <w:vAlign w:val="center"/>
          </w:tcPr>
          <w:p w14:paraId="00F6E867" w14:textId="77777777" w:rsidR="00F930EF" w:rsidRPr="003A1371" w:rsidRDefault="00F930EF" w:rsidP="00E46042">
            <w:pPr>
              <w:jc w:val="right"/>
              <w:rPr>
                <w:rFonts w:cs="Arial"/>
                <w:sz w:val="18"/>
                <w:szCs w:val="18"/>
              </w:rPr>
            </w:pPr>
          </w:p>
        </w:tc>
        <w:tc>
          <w:tcPr>
            <w:tcW w:w="1510" w:type="dxa"/>
            <w:tcBorders>
              <w:bottom w:val="single" w:sz="4" w:space="0" w:color="auto"/>
            </w:tcBorders>
          </w:tcPr>
          <w:p w14:paraId="1B3E6906" w14:textId="47930D3A" w:rsidR="00F930EF" w:rsidRPr="003A1371" w:rsidRDefault="005C7A9D" w:rsidP="00E46042">
            <w:pPr>
              <w:jc w:val="right"/>
              <w:rPr>
                <w:rFonts w:cs="Arial"/>
                <w:sz w:val="18"/>
                <w:szCs w:val="18"/>
              </w:rPr>
            </w:pPr>
            <w:r>
              <w:rPr>
                <w:rFonts w:cs="Arial"/>
                <w:sz w:val="18"/>
                <w:szCs w:val="18"/>
              </w:rPr>
              <w:t>27.5.2025</w:t>
            </w:r>
          </w:p>
        </w:tc>
      </w:tr>
      <w:tr w:rsidR="000B7D1E" w:rsidRPr="003A1371" w14:paraId="4382BFC9" w14:textId="77777777" w:rsidTr="005C7A9D">
        <w:tc>
          <w:tcPr>
            <w:tcW w:w="4021" w:type="dxa"/>
            <w:vAlign w:val="center"/>
          </w:tcPr>
          <w:p w14:paraId="43BC3FE9" w14:textId="77777777" w:rsidR="000B7D1E" w:rsidRPr="003A1371" w:rsidRDefault="000B7D1E" w:rsidP="000B7D1E">
            <w:pPr>
              <w:jc w:val="left"/>
              <w:rPr>
                <w:rFonts w:cs="Arial"/>
                <w:sz w:val="18"/>
                <w:szCs w:val="18"/>
              </w:rPr>
            </w:pPr>
            <w:r w:rsidRPr="003A1371">
              <w:rPr>
                <w:rFonts w:cs="Arial"/>
                <w:sz w:val="18"/>
                <w:szCs w:val="18"/>
              </w:rPr>
              <w:t xml:space="preserve">Vyhodnocení opatření/doporučení </w:t>
            </w:r>
            <w:proofErr w:type="spellStart"/>
            <w:r w:rsidRPr="003A1371">
              <w:rPr>
                <w:rFonts w:cs="Arial"/>
                <w:sz w:val="18"/>
                <w:szCs w:val="18"/>
              </w:rPr>
              <w:t>mid</w:t>
            </w:r>
            <w:proofErr w:type="spellEnd"/>
            <w:r w:rsidRPr="003A1371">
              <w:rPr>
                <w:rFonts w:cs="Arial"/>
                <w:sz w:val="18"/>
                <w:szCs w:val="18"/>
              </w:rPr>
              <w:t>-term evaluace a zodpovězení Evaluačních otázek a podotázek v Oblasti C</w:t>
            </w:r>
          </w:p>
        </w:tc>
        <w:tc>
          <w:tcPr>
            <w:tcW w:w="1793" w:type="dxa"/>
            <w:tcBorders>
              <w:bottom w:val="single" w:sz="4" w:space="0" w:color="auto"/>
            </w:tcBorders>
            <w:vAlign w:val="center"/>
          </w:tcPr>
          <w:p w14:paraId="27ECA11E" w14:textId="3AAD68D4" w:rsidR="000B7D1E" w:rsidRPr="003A1371" w:rsidRDefault="005C7A9D" w:rsidP="00E46042">
            <w:pPr>
              <w:jc w:val="right"/>
              <w:rPr>
                <w:rFonts w:cs="Arial"/>
                <w:sz w:val="18"/>
                <w:szCs w:val="18"/>
              </w:rPr>
            </w:pPr>
            <w:r>
              <w:rPr>
                <w:rFonts w:cs="Arial"/>
                <w:sz w:val="18"/>
                <w:szCs w:val="18"/>
              </w:rPr>
              <w:t>9.6.2025</w:t>
            </w:r>
          </w:p>
        </w:tc>
        <w:tc>
          <w:tcPr>
            <w:tcW w:w="1738" w:type="dxa"/>
            <w:tcBorders>
              <w:bottom w:val="single" w:sz="4" w:space="0" w:color="auto"/>
            </w:tcBorders>
            <w:vAlign w:val="center"/>
          </w:tcPr>
          <w:p w14:paraId="3BEDBCB6" w14:textId="405F15A3" w:rsidR="000B7D1E" w:rsidRPr="003A1371" w:rsidRDefault="005C7A9D" w:rsidP="00E46042">
            <w:pPr>
              <w:jc w:val="right"/>
              <w:rPr>
                <w:rFonts w:cs="Arial"/>
                <w:sz w:val="18"/>
                <w:szCs w:val="18"/>
              </w:rPr>
            </w:pPr>
            <w:r>
              <w:rPr>
                <w:rFonts w:cs="Arial"/>
                <w:sz w:val="18"/>
                <w:szCs w:val="18"/>
              </w:rPr>
              <w:t>20.6.2025</w:t>
            </w:r>
          </w:p>
        </w:tc>
        <w:tc>
          <w:tcPr>
            <w:tcW w:w="1510" w:type="dxa"/>
            <w:tcBorders>
              <w:tl2br w:val="single" w:sz="4" w:space="0" w:color="auto"/>
              <w:tr2bl w:val="single" w:sz="4" w:space="0" w:color="auto"/>
            </w:tcBorders>
          </w:tcPr>
          <w:p w14:paraId="2A6D7087" w14:textId="77777777" w:rsidR="000B7D1E" w:rsidRPr="003A1371" w:rsidRDefault="000B7D1E" w:rsidP="00781268">
            <w:pPr>
              <w:jc w:val="center"/>
              <w:rPr>
                <w:rFonts w:cs="Arial"/>
                <w:sz w:val="18"/>
                <w:szCs w:val="18"/>
              </w:rPr>
            </w:pPr>
          </w:p>
        </w:tc>
      </w:tr>
      <w:tr w:rsidR="00847237" w:rsidRPr="003A1371" w14:paraId="5E746C97" w14:textId="77777777" w:rsidTr="005C7A9D">
        <w:tc>
          <w:tcPr>
            <w:tcW w:w="4021" w:type="dxa"/>
            <w:vAlign w:val="center"/>
          </w:tcPr>
          <w:p w14:paraId="0A046C92" w14:textId="77777777" w:rsidR="00847237" w:rsidRPr="003A1371" w:rsidRDefault="00847237" w:rsidP="00E46042">
            <w:pPr>
              <w:jc w:val="left"/>
              <w:rPr>
                <w:rFonts w:cs="Arial"/>
                <w:sz w:val="18"/>
                <w:szCs w:val="18"/>
              </w:rPr>
            </w:pPr>
            <w:r w:rsidRPr="003A1371">
              <w:rPr>
                <w:rFonts w:cs="Arial"/>
                <w:sz w:val="18"/>
                <w:szCs w:val="18"/>
              </w:rPr>
              <w:t xml:space="preserve">Projednání a schválení </w:t>
            </w:r>
            <w:r w:rsidR="00411C16" w:rsidRPr="003A1371">
              <w:rPr>
                <w:rFonts w:cs="Arial"/>
                <w:sz w:val="18"/>
                <w:szCs w:val="18"/>
              </w:rPr>
              <w:t>Závěrečné e</w:t>
            </w:r>
            <w:r w:rsidRPr="003A1371">
              <w:rPr>
                <w:rFonts w:cs="Arial"/>
                <w:sz w:val="18"/>
                <w:szCs w:val="18"/>
              </w:rPr>
              <w:t>valuační zprávy odpovědným orgánem MAS</w:t>
            </w:r>
          </w:p>
        </w:tc>
        <w:tc>
          <w:tcPr>
            <w:tcW w:w="1793" w:type="dxa"/>
            <w:tcBorders>
              <w:bottom w:val="single" w:sz="4" w:space="0" w:color="auto"/>
              <w:tl2br w:val="single" w:sz="4" w:space="0" w:color="auto"/>
              <w:tr2bl w:val="single" w:sz="4" w:space="0" w:color="auto"/>
            </w:tcBorders>
            <w:vAlign w:val="center"/>
          </w:tcPr>
          <w:p w14:paraId="66C5DBC1" w14:textId="77777777" w:rsidR="00847237" w:rsidRPr="003A1371" w:rsidRDefault="00847237" w:rsidP="00E46042">
            <w:pPr>
              <w:jc w:val="right"/>
              <w:rPr>
                <w:rFonts w:cs="Arial"/>
                <w:sz w:val="18"/>
                <w:szCs w:val="18"/>
              </w:rPr>
            </w:pPr>
          </w:p>
        </w:tc>
        <w:tc>
          <w:tcPr>
            <w:tcW w:w="1738" w:type="dxa"/>
            <w:tcBorders>
              <w:bottom w:val="single" w:sz="4" w:space="0" w:color="auto"/>
              <w:tl2br w:val="single" w:sz="4" w:space="0" w:color="auto"/>
              <w:tr2bl w:val="single" w:sz="4" w:space="0" w:color="auto"/>
            </w:tcBorders>
            <w:vAlign w:val="center"/>
          </w:tcPr>
          <w:p w14:paraId="4F8C563A" w14:textId="77777777" w:rsidR="00847237" w:rsidRPr="003A1371" w:rsidRDefault="00847237" w:rsidP="00E46042">
            <w:pPr>
              <w:jc w:val="right"/>
              <w:rPr>
                <w:rFonts w:cs="Arial"/>
                <w:sz w:val="18"/>
                <w:szCs w:val="18"/>
              </w:rPr>
            </w:pPr>
          </w:p>
        </w:tc>
        <w:tc>
          <w:tcPr>
            <w:tcW w:w="1510" w:type="dxa"/>
          </w:tcPr>
          <w:p w14:paraId="55D4C41D" w14:textId="2BE548EC" w:rsidR="00847237" w:rsidRPr="003A1371" w:rsidRDefault="005C7A9D" w:rsidP="00E46042">
            <w:pPr>
              <w:jc w:val="right"/>
              <w:rPr>
                <w:rFonts w:cs="Arial"/>
                <w:sz w:val="18"/>
                <w:szCs w:val="18"/>
              </w:rPr>
            </w:pPr>
            <w:r>
              <w:rPr>
                <w:rFonts w:cs="Arial"/>
                <w:sz w:val="18"/>
                <w:szCs w:val="18"/>
              </w:rPr>
              <w:t>2</w:t>
            </w:r>
            <w:r w:rsidR="005D161D">
              <w:rPr>
                <w:rFonts w:cs="Arial"/>
                <w:sz w:val="18"/>
                <w:szCs w:val="18"/>
              </w:rPr>
              <w:t>5</w:t>
            </w:r>
            <w:r>
              <w:rPr>
                <w:rFonts w:cs="Arial"/>
                <w:sz w:val="18"/>
                <w:szCs w:val="18"/>
              </w:rPr>
              <w:t>.6.2025</w:t>
            </w:r>
          </w:p>
        </w:tc>
      </w:tr>
      <w:tr w:rsidR="00847237" w:rsidRPr="003A1371" w14:paraId="38B7CCFC" w14:textId="77777777" w:rsidTr="005C7A9D">
        <w:tc>
          <w:tcPr>
            <w:tcW w:w="4021" w:type="dxa"/>
            <w:vAlign w:val="center"/>
          </w:tcPr>
          <w:p w14:paraId="3376D7D0" w14:textId="49F7D51C" w:rsidR="00847237" w:rsidRPr="003A1371" w:rsidRDefault="00847237" w:rsidP="00D75890">
            <w:pPr>
              <w:jc w:val="left"/>
              <w:rPr>
                <w:rFonts w:cs="Arial"/>
                <w:b/>
                <w:sz w:val="18"/>
                <w:szCs w:val="18"/>
              </w:rPr>
            </w:pPr>
            <w:r w:rsidRPr="003A1371">
              <w:rPr>
                <w:rFonts w:cs="Arial"/>
                <w:b/>
                <w:sz w:val="18"/>
                <w:szCs w:val="18"/>
              </w:rPr>
              <w:lastRenderedPageBreak/>
              <w:t xml:space="preserve">Předložení </w:t>
            </w:r>
            <w:r w:rsidR="00411C16" w:rsidRPr="003A1371">
              <w:rPr>
                <w:rFonts w:cs="Arial"/>
                <w:b/>
                <w:sz w:val="18"/>
                <w:szCs w:val="18"/>
              </w:rPr>
              <w:t>Závěrečné e</w:t>
            </w:r>
            <w:r w:rsidRPr="003A1371">
              <w:rPr>
                <w:rFonts w:cs="Arial"/>
                <w:b/>
                <w:sz w:val="18"/>
                <w:szCs w:val="18"/>
              </w:rPr>
              <w:t>valuační zprávy MMR-</w:t>
            </w:r>
            <w:r w:rsidR="00216D5E" w:rsidRPr="003A1371">
              <w:rPr>
                <w:rFonts w:cs="Arial"/>
                <w:b/>
                <w:sz w:val="18"/>
                <w:szCs w:val="18"/>
              </w:rPr>
              <w:t>ORP</w:t>
            </w:r>
            <w:r w:rsidRPr="003A1371">
              <w:rPr>
                <w:rFonts w:cs="Arial"/>
                <w:b/>
                <w:sz w:val="18"/>
                <w:szCs w:val="18"/>
              </w:rPr>
              <w:t xml:space="preserve"> skrze ISKP14+ </w:t>
            </w:r>
          </w:p>
        </w:tc>
        <w:tc>
          <w:tcPr>
            <w:tcW w:w="1793" w:type="dxa"/>
            <w:tcBorders>
              <w:tl2br w:val="single" w:sz="4" w:space="0" w:color="auto"/>
              <w:tr2bl w:val="single" w:sz="4" w:space="0" w:color="auto"/>
            </w:tcBorders>
            <w:vAlign w:val="center"/>
          </w:tcPr>
          <w:p w14:paraId="7142232C" w14:textId="77777777" w:rsidR="00847237" w:rsidRPr="003A1371" w:rsidRDefault="00847237" w:rsidP="00E46042">
            <w:pPr>
              <w:jc w:val="right"/>
              <w:rPr>
                <w:rFonts w:cs="Arial"/>
                <w:b/>
                <w:sz w:val="18"/>
                <w:szCs w:val="18"/>
              </w:rPr>
            </w:pPr>
          </w:p>
        </w:tc>
        <w:tc>
          <w:tcPr>
            <w:tcW w:w="1738" w:type="dxa"/>
            <w:tcBorders>
              <w:tl2br w:val="single" w:sz="4" w:space="0" w:color="auto"/>
              <w:tr2bl w:val="single" w:sz="4" w:space="0" w:color="auto"/>
            </w:tcBorders>
            <w:vAlign w:val="center"/>
          </w:tcPr>
          <w:p w14:paraId="114C3C4F" w14:textId="77777777" w:rsidR="00847237" w:rsidRPr="003A1371" w:rsidRDefault="00847237" w:rsidP="00E46042">
            <w:pPr>
              <w:jc w:val="right"/>
              <w:rPr>
                <w:rFonts w:cs="Arial"/>
                <w:b/>
                <w:sz w:val="18"/>
                <w:szCs w:val="18"/>
              </w:rPr>
            </w:pPr>
          </w:p>
        </w:tc>
        <w:tc>
          <w:tcPr>
            <w:tcW w:w="1510" w:type="dxa"/>
          </w:tcPr>
          <w:p w14:paraId="34B256C7" w14:textId="15160915" w:rsidR="00847237" w:rsidRPr="003A1371" w:rsidRDefault="005C7A9D" w:rsidP="00E46042">
            <w:pPr>
              <w:jc w:val="right"/>
              <w:rPr>
                <w:rFonts w:cs="Arial"/>
                <w:b/>
                <w:sz w:val="18"/>
                <w:szCs w:val="18"/>
              </w:rPr>
            </w:pPr>
            <w:r>
              <w:rPr>
                <w:rFonts w:cs="Arial"/>
                <w:b/>
                <w:sz w:val="18"/>
                <w:szCs w:val="18"/>
              </w:rPr>
              <w:t>2</w:t>
            </w:r>
            <w:r w:rsidR="005D161D">
              <w:rPr>
                <w:rFonts w:cs="Arial"/>
                <w:b/>
                <w:sz w:val="18"/>
                <w:szCs w:val="18"/>
              </w:rPr>
              <w:t>5</w:t>
            </w:r>
            <w:r>
              <w:rPr>
                <w:rFonts w:cs="Arial"/>
                <w:b/>
                <w:sz w:val="18"/>
                <w:szCs w:val="18"/>
              </w:rPr>
              <w:t>.6.2025</w:t>
            </w:r>
          </w:p>
        </w:tc>
      </w:tr>
      <w:tr w:rsidR="00DE302B" w:rsidRPr="003A1371" w14:paraId="314BE3BF" w14:textId="77777777" w:rsidTr="005C7A9D">
        <w:tc>
          <w:tcPr>
            <w:tcW w:w="4021" w:type="dxa"/>
            <w:vAlign w:val="center"/>
          </w:tcPr>
          <w:p w14:paraId="7E3FBE54" w14:textId="77777777" w:rsidR="00DE302B" w:rsidRPr="003A1371" w:rsidRDefault="00DE302B" w:rsidP="00D75890">
            <w:pPr>
              <w:jc w:val="left"/>
              <w:rPr>
                <w:rFonts w:cs="Arial"/>
                <w:b/>
                <w:sz w:val="18"/>
                <w:szCs w:val="18"/>
              </w:rPr>
            </w:pPr>
            <w:r w:rsidRPr="003A1371">
              <w:rPr>
                <w:rFonts w:cs="Arial"/>
                <w:b/>
                <w:sz w:val="18"/>
                <w:szCs w:val="18"/>
              </w:rPr>
              <w:t xml:space="preserve">Datum zpracování 1. Úpravy dle požadavků MMR-ORP </w:t>
            </w:r>
          </w:p>
        </w:tc>
        <w:tc>
          <w:tcPr>
            <w:tcW w:w="1793" w:type="dxa"/>
            <w:tcBorders>
              <w:tl2br w:val="single" w:sz="4" w:space="0" w:color="auto"/>
              <w:tr2bl w:val="single" w:sz="4" w:space="0" w:color="auto"/>
            </w:tcBorders>
            <w:vAlign w:val="center"/>
          </w:tcPr>
          <w:p w14:paraId="6E759419" w14:textId="77777777" w:rsidR="00DE302B" w:rsidRPr="003A1371" w:rsidRDefault="00DE302B" w:rsidP="00E46042">
            <w:pPr>
              <w:jc w:val="right"/>
              <w:rPr>
                <w:rFonts w:cs="Arial"/>
                <w:b/>
                <w:sz w:val="18"/>
                <w:szCs w:val="18"/>
              </w:rPr>
            </w:pPr>
          </w:p>
        </w:tc>
        <w:tc>
          <w:tcPr>
            <w:tcW w:w="1738" w:type="dxa"/>
            <w:tcBorders>
              <w:tl2br w:val="single" w:sz="4" w:space="0" w:color="auto"/>
              <w:tr2bl w:val="single" w:sz="4" w:space="0" w:color="auto"/>
            </w:tcBorders>
            <w:vAlign w:val="center"/>
          </w:tcPr>
          <w:p w14:paraId="2FBF7F64" w14:textId="77777777" w:rsidR="00DE302B" w:rsidRPr="003A1371" w:rsidRDefault="00DE302B" w:rsidP="00E46042">
            <w:pPr>
              <w:jc w:val="right"/>
              <w:rPr>
                <w:rFonts w:cs="Arial"/>
                <w:b/>
                <w:sz w:val="18"/>
                <w:szCs w:val="18"/>
              </w:rPr>
            </w:pPr>
          </w:p>
        </w:tc>
        <w:tc>
          <w:tcPr>
            <w:tcW w:w="1510" w:type="dxa"/>
          </w:tcPr>
          <w:p w14:paraId="6086DFFD" w14:textId="358D3240" w:rsidR="00DE302B" w:rsidRPr="003A1371" w:rsidRDefault="008329BC" w:rsidP="00E46042">
            <w:pPr>
              <w:jc w:val="right"/>
              <w:rPr>
                <w:rFonts w:cs="Arial"/>
                <w:b/>
                <w:sz w:val="18"/>
                <w:szCs w:val="18"/>
              </w:rPr>
            </w:pPr>
            <w:r w:rsidRPr="008329BC">
              <w:rPr>
                <w:rFonts w:cs="Arial"/>
                <w:b/>
                <w:sz w:val="18"/>
                <w:szCs w:val="18"/>
                <w:highlight w:val="yellow"/>
              </w:rPr>
              <w:t>12.8.2025</w:t>
            </w:r>
          </w:p>
        </w:tc>
      </w:tr>
      <w:tr w:rsidR="00DE302B" w:rsidRPr="003A1371" w14:paraId="6F8F198B" w14:textId="77777777" w:rsidTr="005C7A9D">
        <w:tc>
          <w:tcPr>
            <w:tcW w:w="4021" w:type="dxa"/>
            <w:vAlign w:val="center"/>
          </w:tcPr>
          <w:p w14:paraId="476CF35F" w14:textId="43B762F8" w:rsidR="00DE302B" w:rsidRPr="003A1371" w:rsidRDefault="00DE302B" w:rsidP="00D75890">
            <w:pPr>
              <w:jc w:val="left"/>
              <w:rPr>
                <w:rFonts w:cs="Arial"/>
                <w:b/>
                <w:sz w:val="18"/>
                <w:szCs w:val="18"/>
              </w:rPr>
            </w:pPr>
            <w:r w:rsidRPr="003A1371">
              <w:rPr>
                <w:rFonts w:cs="Arial"/>
                <w:b/>
                <w:sz w:val="18"/>
                <w:szCs w:val="18"/>
              </w:rPr>
              <w:t>Datum zpracování 2. Úpravy dle požadavků MMR-ORP</w:t>
            </w:r>
          </w:p>
        </w:tc>
        <w:tc>
          <w:tcPr>
            <w:tcW w:w="1793" w:type="dxa"/>
            <w:tcBorders>
              <w:tl2br w:val="single" w:sz="4" w:space="0" w:color="auto"/>
              <w:tr2bl w:val="single" w:sz="4" w:space="0" w:color="auto"/>
            </w:tcBorders>
            <w:vAlign w:val="center"/>
          </w:tcPr>
          <w:p w14:paraId="39C16D50" w14:textId="77777777" w:rsidR="00DE302B" w:rsidRPr="003A1371" w:rsidRDefault="00DE302B" w:rsidP="00E46042">
            <w:pPr>
              <w:jc w:val="right"/>
              <w:rPr>
                <w:rFonts w:cs="Arial"/>
                <w:b/>
                <w:sz w:val="18"/>
                <w:szCs w:val="18"/>
              </w:rPr>
            </w:pPr>
          </w:p>
        </w:tc>
        <w:tc>
          <w:tcPr>
            <w:tcW w:w="1738" w:type="dxa"/>
            <w:tcBorders>
              <w:tl2br w:val="single" w:sz="4" w:space="0" w:color="auto"/>
              <w:tr2bl w:val="single" w:sz="4" w:space="0" w:color="auto"/>
            </w:tcBorders>
            <w:vAlign w:val="center"/>
          </w:tcPr>
          <w:p w14:paraId="4C8B5BD2" w14:textId="77777777" w:rsidR="00DE302B" w:rsidRPr="003A1371" w:rsidRDefault="00DE302B" w:rsidP="00E46042">
            <w:pPr>
              <w:jc w:val="right"/>
              <w:rPr>
                <w:rFonts w:cs="Arial"/>
                <w:b/>
                <w:sz w:val="18"/>
                <w:szCs w:val="18"/>
              </w:rPr>
            </w:pPr>
          </w:p>
        </w:tc>
        <w:tc>
          <w:tcPr>
            <w:tcW w:w="1510" w:type="dxa"/>
          </w:tcPr>
          <w:p w14:paraId="194E6540" w14:textId="77777777" w:rsidR="00DE302B" w:rsidRPr="003A1371" w:rsidRDefault="00DE302B" w:rsidP="00E46042">
            <w:pPr>
              <w:jc w:val="right"/>
              <w:rPr>
                <w:rFonts w:cs="Arial"/>
                <w:b/>
                <w:sz w:val="18"/>
                <w:szCs w:val="18"/>
              </w:rPr>
            </w:pPr>
          </w:p>
        </w:tc>
      </w:tr>
    </w:tbl>
    <w:p w14:paraId="5FD3ECC5" w14:textId="77777777" w:rsidR="00991ADF" w:rsidRPr="00E46042" w:rsidRDefault="00991ADF" w:rsidP="00E46042">
      <w:pPr>
        <w:spacing w:after="200" w:line="276" w:lineRule="auto"/>
        <w:jc w:val="left"/>
        <w:rPr>
          <w:rFonts w:cs="Arial"/>
          <w:sz w:val="20"/>
          <w:szCs w:val="20"/>
        </w:rPr>
      </w:pPr>
    </w:p>
    <w:sectPr w:rsidR="00991ADF" w:rsidRPr="00E46042" w:rsidSect="008000C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589B6" w14:textId="77777777" w:rsidR="00CF0D1E" w:rsidRDefault="00CF0D1E" w:rsidP="00330C5F">
      <w:pPr>
        <w:spacing w:after="0"/>
      </w:pPr>
      <w:r>
        <w:separator/>
      </w:r>
    </w:p>
  </w:endnote>
  <w:endnote w:type="continuationSeparator" w:id="0">
    <w:p w14:paraId="616E5017" w14:textId="77777777" w:rsidR="00CF0D1E" w:rsidRDefault="00CF0D1E" w:rsidP="00330C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8911735"/>
      <w:docPartObj>
        <w:docPartGallery w:val="Page Numbers (Bottom of Page)"/>
        <w:docPartUnique/>
      </w:docPartObj>
    </w:sdtPr>
    <w:sdtContent>
      <w:p w14:paraId="6C8363F0" w14:textId="77777777" w:rsidR="00883F8B" w:rsidRDefault="001B7844">
        <w:pPr>
          <w:pStyle w:val="Zpat"/>
          <w:jc w:val="right"/>
        </w:pPr>
        <w:r>
          <w:rPr>
            <w:noProof/>
          </w:rPr>
          <w:fldChar w:fldCharType="begin"/>
        </w:r>
        <w:r w:rsidR="00883F8B">
          <w:rPr>
            <w:noProof/>
          </w:rPr>
          <w:instrText xml:space="preserve"> PAGE   \* MERGEFORMAT </w:instrText>
        </w:r>
        <w:r>
          <w:rPr>
            <w:noProof/>
          </w:rPr>
          <w:fldChar w:fldCharType="separate"/>
        </w:r>
        <w:r w:rsidR="003C20C8">
          <w:rPr>
            <w:noProof/>
          </w:rPr>
          <w:t>7</w:t>
        </w:r>
        <w:r>
          <w:rPr>
            <w:noProof/>
          </w:rPr>
          <w:fldChar w:fldCharType="end"/>
        </w:r>
      </w:p>
    </w:sdtContent>
  </w:sdt>
  <w:p w14:paraId="079DE3D4" w14:textId="77777777" w:rsidR="00883F8B" w:rsidRDefault="00883F8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E52B1" w14:textId="77777777" w:rsidR="00CF0D1E" w:rsidRDefault="00CF0D1E" w:rsidP="00330C5F">
      <w:pPr>
        <w:spacing w:after="0"/>
      </w:pPr>
      <w:r>
        <w:separator/>
      </w:r>
    </w:p>
  </w:footnote>
  <w:footnote w:type="continuationSeparator" w:id="0">
    <w:p w14:paraId="443C04D6" w14:textId="77777777" w:rsidR="00CF0D1E" w:rsidRDefault="00CF0D1E" w:rsidP="00330C5F">
      <w:pPr>
        <w:spacing w:after="0"/>
      </w:pPr>
      <w:r>
        <w:continuationSeparator/>
      </w:r>
    </w:p>
  </w:footnote>
  <w:footnote w:id="1">
    <w:p w14:paraId="621AB418" w14:textId="0CAF5C4D" w:rsidR="00883F8B" w:rsidRPr="00EC01D6" w:rsidRDefault="00883F8B" w:rsidP="00EC01D6">
      <w:pPr>
        <w:pStyle w:val="Textpoznpodarou"/>
      </w:pPr>
    </w:p>
  </w:footnote>
  <w:footnote w:id="2">
    <w:p w14:paraId="6FDF4433" w14:textId="77777777" w:rsidR="00883F8B" w:rsidRPr="00EC01D6" w:rsidRDefault="00883F8B" w:rsidP="00EC01D6">
      <w:pPr>
        <w:pStyle w:val="Textpoznpodarou"/>
      </w:pPr>
      <w:r w:rsidRPr="002D0958">
        <w:rPr>
          <w:rStyle w:val="Znakapoznpodarou"/>
        </w:rPr>
        <w:footnoteRef/>
      </w:r>
      <w:r w:rsidRPr="002D0958">
        <w:t xml:space="preserve"> Dokument – předepisuje určité postupy (tj. např. Interní postupy MAS pro IROP apod.).</w:t>
      </w:r>
    </w:p>
  </w:footnote>
  <w:footnote w:id="3">
    <w:p w14:paraId="63483D9B" w14:textId="77777777" w:rsidR="00883F8B" w:rsidRPr="00EC01D6" w:rsidRDefault="00883F8B" w:rsidP="00EC01D6">
      <w:pPr>
        <w:pStyle w:val="Textpoznpodarou"/>
      </w:pPr>
      <w:r w:rsidRPr="002D0958">
        <w:rPr>
          <w:rStyle w:val="Znakapoznpodarou"/>
        </w:rPr>
        <w:footnoteRef/>
      </w:r>
      <w:r w:rsidRPr="002D0958">
        <w:t xml:space="preserve"> Záznam – poskytuje důkaz o tom, že postupy jsou realizovány v souladu s dokumenty (tj. záznam je např. zápis z jednání výběrového orgánu, prezenční listina atp.).</w:t>
      </w:r>
    </w:p>
  </w:footnote>
  <w:footnote w:id="4">
    <w:p w14:paraId="65703E7F" w14:textId="77777777" w:rsidR="00883F8B" w:rsidRDefault="00883F8B">
      <w:pPr>
        <w:pStyle w:val="Default"/>
        <w:jc w:val="both"/>
      </w:pPr>
      <w:r w:rsidRPr="002D0958">
        <w:rPr>
          <w:rStyle w:val="Znakapoznpodarou"/>
          <w:rFonts w:ascii="Times New Roman" w:hAnsi="Times New Roman"/>
          <w:sz w:val="20"/>
          <w:szCs w:val="20"/>
        </w:rPr>
        <w:footnoteRef/>
      </w:r>
      <w:r w:rsidRPr="002D0958">
        <w:rPr>
          <w:rFonts w:ascii="Times New Roman" w:hAnsi="Times New Roman" w:cs="Times New Roman"/>
          <w:sz w:val="20"/>
          <w:szCs w:val="20"/>
        </w:rPr>
        <w:t xml:space="preserve"> </w:t>
      </w:r>
      <w:r w:rsidRPr="002D0958">
        <w:rPr>
          <w:rFonts w:ascii="Times New Roman" w:eastAsiaTheme="minorEastAsia" w:hAnsi="Times New Roman" w:cs="Times New Roman"/>
          <w:color w:val="auto"/>
          <w:sz w:val="20"/>
          <w:szCs w:val="20"/>
          <w:lang w:eastAsia="cs-CZ"/>
        </w:rPr>
        <w:t>Podle ustanovení § 8a zákona č. 320/2001 Sb., o finanční kontrole ve veřejné správě a o změně některých zákonů (zákon o finanční kontrole), ve znění pozdějších předpisů (dále také „ZFK“), k veřejnosprávní kontrole delegovaných činností u místní akční skupiny v rámci Integrovaného regionálního operačního programu</w:t>
      </w:r>
    </w:p>
  </w:footnote>
  <w:footnote w:id="5">
    <w:p w14:paraId="1E1A6A27" w14:textId="56134412" w:rsidR="00883F8B" w:rsidRDefault="00883F8B">
      <w:pPr>
        <w:pStyle w:val="Textpoznpodarou"/>
      </w:pPr>
    </w:p>
  </w:footnote>
  <w:footnote w:id="6">
    <w:p w14:paraId="589FA983" w14:textId="77777777" w:rsidR="00883F8B" w:rsidRPr="00EC01D6" w:rsidRDefault="00883F8B">
      <w:pPr>
        <w:pStyle w:val="Textpoznpodarou"/>
      </w:pPr>
      <w:r w:rsidRPr="00023834">
        <w:rPr>
          <w:rStyle w:val="Znakapoznpodarou"/>
        </w:rPr>
        <w:footnoteRef/>
      </w:r>
      <w:r w:rsidRPr="00023834">
        <w:t xml:space="preserve"> Evaluátor u každého opatření uvede také osobu/funkci/pozici zodpovědnou za jeho realizaci. Je třeba uvádět taková opatření, jejichž realizace spadá do kompetence/působnosti MAS.  </w:t>
      </w:r>
    </w:p>
  </w:footnote>
  <w:footnote w:id="7">
    <w:p w14:paraId="563B1763" w14:textId="50FBD8CD" w:rsidR="00883F8B" w:rsidRDefault="00883F8B">
      <w:pPr>
        <w:pStyle w:val="Textpoznpodarou"/>
      </w:pPr>
    </w:p>
  </w:footnote>
  <w:footnote w:id="8">
    <w:p w14:paraId="34B7C9B4" w14:textId="77777777" w:rsidR="007248C1" w:rsidRPr="00EC01D6" w:rsidRDefault="007248C1" w:rsidP="007248C1">
      <w:pPr>
        <w:pStyle w:val="Textpoznpodarou"/>
      </w:pPr>
      <w:r w:rsidRPr="00023834">
        <w:rPr>
          <w:rStyle w:val="Znakapoznpodarou"/>
        </w:rPr>
        <w:footnoteRef/>
      </w:r>
      <w:r w:rsidRPr="00023834">
        <w:t xml:space="preserve"> Evaluátor u každého opatření uvede také osobu/funkci/pozici zodpovědnou za jeho realizaci. Je třeba uvádět taková opatření, jejichž realizace spadá do kompetence/působnosti MAS.  </w:t>
      </w:r>
    </w:p>
  </w:footnote>
  <w:footnote w:id="9">
    <w:p w14:paraId="22241DAD" w14:textId="1BC7F4E6" w:rsidR="00852A21" w:rsidRDefault="00852A21" w:rsidP="00852A21">
      <w:pPr>
        <w:pStyle w:val="Textpoznpodarou"/>
      </w:pPr>
    </w:p>
  </w:footnote>
  <w:footnote w:id="10">
    <w:p w14:paraId="3CF0D352" w14:textId="77777777" w:rsidR="00326BB5" w:rsidRPr="00EC01D6" w:rsidRDefault="00326BB5" w:rsidP="00326BB5">
      <w:pPr>
        <w:pStyle w:val="Textpoznpodarou"/>
      </w:pPr>
      <w:r w:rsidRPr="00023834">
        <w:rPr>
          <w:rStyle w:val="Znakapoznpodarou"/>
        </w:rPr>
        <w:footnoteRef/>
      </w:r>
      <w:r w:rsidRPr="00023834">
        <w:t xml:space="preserve"> Evaluátor u každého opatření uvede také osobu/funkci/pozici zodpovědnou za jeho realizaci. Je třeba uvádět taková opatření, jejichž realizace spadá do kompetence/působnosti MAS.  </w:t>
      </w:r>
    </w:p>
  </w:footnote>
  <w:footnote w:id="11">
    <w:p w14:paraId="1F916FD4" w14:textId="691D60E7" w:rsidR="00000B16" w:rsidRDefault="00000B16" w:rsidP="00000B16">
      <w:pPr>
        <w:pStyle w:val="Textpoznpodarou"/>
      </w:pPr>
    </w:p>
  </w:footnote>
  <w:footnote w:id="12">
    <w:p w14:paraId="374910AD" w14:textId="77777777" w:rsidR="001A7020" w:rsidRPr="00EC01D6" w:rsidRDefault="001A7020" w:rsidP="001A7020">
      <w:pPr>
        <w:pStyle w:val="Textpoznpodarou"/>
      </w:pPr>
      <w:r w:rsidRPr="00023834">
        <w:rPr>
          <w:rStyle w:val="Znakapoznpodarou"/>
        </w:rPr>
        <w:footnoteRef/>
      </w:r>
      <w:r w:rsidRPr="00023834">
        <w:t xml:space="preserve"> Evaluátor u každého opatření uvede také osobu/funkci/pozici zodpovědnou za jeho realizaci. Je třeba uvádět taková opatření, jejichž realizace spadá do kompetence/působnosti MAS.  </w:t>
      </w:r>
    </w:p>
  </w:footnote>
  <w:footnote w:id="13">
    <w:p w14:paraId="4063D067" w14:textId="08132C88" w:rsidR="00F04E69" w:rsidRDefault="00F04E69" w:rsidP="00F04E69">
      <w:pPr>
        <w:pStyle w:val="Textpoznpodarou"/>
      </w:pPr>
    </w:p>
  </w:footnote>
  <w:footnote w:id="14">
    <w:p w14:paraId="6C666523" w14:textId="77777777" w:rsidR="00883F8B" w:rsidRPr="00EC01D6" w:rsidRDefault="00883F8B" w:rsidP="00B47E0D">
      <w:pPr>
        <w:pStyle w:val="Textpoznpodarou"/>
      </w:pPr>
      <w:r w:rsidRPr="00023834">
        <w:rPr>
          <w:rStyle w:val="Znakapoznpodarou"/>
        </w:rPr>
        <w:footnoteRef/>
      </w:r>
      <w:r w:rsidRPr="00023834">
        <w:t xml:space="preserve"> Evaluátor u každého opatření uvede také osobu/funkci/pozici zodpovědnou za jeho realizaci. Je třeba uvádět taková opatření, jejichž realizace spadá do kompetence/působnosti MAS.</w:t>
      </w:r>
    </w:p>
  </w:footnote>
  <w:footnote w:id="15">
    <w:p w14:paraId="09815E6E" w14:textId="77777777" w:rsidR="00D856AC" w:rsidRPr="00EC01D6" w:rsidRDefault="00D856AC" w:rsidP="00D856AC">
      <w:pPr>
        <w:pStyle w:val="Textpoznpodarou"/>
      </w:pPr>
      <w:r w:rsidRPr="00023834">
        <w:rPr>
          <w:rStyle w:val="Znakapoznpodarou"/>
        </w:rPr>
        <w:footnoteRef/>
      </w:r>
      <w:r w:rsidRPr="00023834">
        <w:t xml:space="preserve"> Evaluátor u každého opatření uvede také osobu/funkci/pozici zodpovědnou za jeho realizaci. Je třeba uvádět taková opatření, jejichž realizace spadá do kompetence/působnosti MAS.</w:t>
      </w:r>
    </w:p>
  </w:footnote>
  <w:footnote w:id="16">
    <w:p w14:paraId="46D2FCA4" w14:textId="77777777" w:rsidR="00D856AC" w:rsidRPr="00EC01D6" w:rsidRDefault="00D856AC" w:rsidP="00D856AC">
      <w:pPr>
        <w:pStyle w:val="Textpoznpodarou"/>
      </w:pPr>
      <w:r w:rsidRPr="00023834">
        <w:rPr>
          <w:rStyle w:val="Znakapoznpodarou"/>
        </w:rPr>
        <w:footnoteRef/>
      </w:r>
      <w:r w:rsidRPr="00023834">
        <w:t xml:space="preserve"> Evaluátor u každého opatření uvede také osobu/funkci/pozici zodpovědnou za jeho realizaci. Je třeba uvádět taková opatření, jejichž realizace spadá do kompetence/působnosti MAS.</w:t>
      </w:r>
    </w:p>
  </w:footnote>
  <w:footnote w:id="17">
    <w:p w14:paraId="6916A585" w14:textId="77777777" w:rsidR="00D856AC" w:rsidRPr="00EC01D6" w:rsidRDefault="00D856AC" w:rsidP="00D856AC">
      <w:pPr>
        <w:pStyle w:val="Textpoznpodarou"/>
      </w:pPr>
      <w:r w:rsidRPr="00023834">
        <w:rPr>
          <w:rStyle w:val="Znakapoznpodarou"/>
        </w:rPr>
        <w:footnoteRef/>
      </w:r>
      <w:r w:rsidRPr="00023834">
        <w:t xml:space="preserve"> Evaluátor u každého opatření uvede také osobu/funkci/pozici zodpovědnou za jeho realizaci. Je třeba uvádět taková opatření, jejichž realizace spadá do kompetence/působnosti MAS.</w:t>
      </w:r>
    </w:p>
  </w:footnote>
  <w:footnote w:id="18">
    <w:p w14:paraId="3DD220A6" w14:textId="77777777" w:rsidR="00883F8B" w:rsidRPr="00EC01D6" w:rsidRDefault="00883F8B">
      <w:pPr>
        <w:pStyle w:val="Textpoznpodarou"/>
      </w:pPr>
      <w:r w:rsidRPr="00C65943">
        <w:rPr>
          <w:rStyle w:val="Znakapoznpodarou"/>
        </w:rPr>
        <w:footnoteRef/>
      </w:r>
      <w:r w:rsidRPr="00C65943">
        <w:t xml:space="preserve"> Evaluátor u každého opatření uvede také osobu/funkci/pozici zodpovědnou za jeho realizaci. Je třeba uvádět taková opatření, jejichž realizace spadá do kompetence/působnosti MAS.</w:t>
      </w:r>
    </w:p>
  </w:footnote>
  <w:footnote w:id="19">
    <w:p w14:paraId="0881F8E8" w14:textId="77777777" w:rsidR="001B5E62" w:rsidRPr="00EC01D6" w:rsidRDefault="001B5E62" w:rsidP="001B5E62">
      <w:pPr>
        <w:pStyle w:val="Textpoznpodarou"/>
      </w:pPr>
      <w:r w:rsidRPr="00C65943">
        <w:rPr>
          <w:rStyle w:val="Znakapoznpodarou"/>
        </w:rPr>
        <w:footnoteRef/>
      </w:r>
      <w:r w:rsidRPr="00C65943">
        <w:t xml:space="preserve"> Evaluátor u každého opatření uvede také osobu/funkci/pozici zodpovědnou za jeho realizaci. Je třeba uvádět taková opatření, jejichž realizace spadá do kompetence/působnosti MAS.</w:t>
      </w:r>
    </w:p>
  </w:footnote>
  <w:footnote w:id="20">
    <w:p w14:paraId="51CD36E0" w14:textId="4B841D67" w:rsidR="001B5E62" w:rsidRPr="00EC01D6" w:rsidRDefault="001B5E62" w:rsidP="001B5E62">
      <w:pPr>
        <w:pStyle w:val="Textpoznpodarou"/>
      </w:pPr>
      <w:r w:rsidRPr="00C65943">
        <w:rPr>
          <w:rStyle w:val="Znakapoznpodarou"/>
        </w:rPr>
        <w:footnoteRef/>
      </w:r>
      <w:r w:rsidRPr="00C65943">
        <w:t xml:space="preserve"> Evaluátor u každého opatření uvede také osobu/funkci/pozici zodpovědnou za jeho realizaci. Je třeba uvádět taková opatření, jejichž realizace spadá do kompetence/působnosti MAS</w:t>
      </w:r>
    </w:p>
  </w:footnote>
  <w:footnote w:id="21">
    <w:p w14:paraId="7F5C0C5F" w14:textId="77777777" w:rsidR="001B5E62" w:rsidRPr="00EC01D6" w:rsidRDefault="001B5E62" w:rsidP="001B5E62">
      <w:pPr>
        <w:pStyle w:val="Textpoznpodarou"/>
      </w:pPr>
      <w:r w:rsidRPr="00C65943">
        <w:rPr>
          <w:rStyle w:val="Znakapoznpodarou"/>
        </w:rPr>
        <w:footnoteRef/>
      </w:r>
      <w:r w:rsidRPr="00C65943">
        <w:t xml:space="preserve"> Evaluátor u každého opatření uvede také osobu/funkci/pozici zodpovědnou za jeho realizaci. Je třeba uvádět taková opatření, jejichž realizace spadá do kompetence/působnosti MAS.</w:t>
      </w:r>
    </w:p>
  </w:footnote>
  <w:footnote w:id="22">
    <w:p w14:paraId="1D00EEFD" w14:textId="77777777" w:rsidR="00883F8B" w:rsidRPr="00EC01D6" w:rsidRDefault="00883F8B">
      <w:pPr>
        <w:pStyle w:val="Textpoznpodarou"/>
        <w:rPr>
          <w:highlight w:val="yellow"/>
        </w:rPr>
      </w:pPr>
      <w:r w:rsidRPr="00C65943">
        <w:rPr>
          <w:rStyle w:val="Znakapoznpodarou"/>
        </w:rPr>
        <w:footnoteRef/>
      </w:r>
      <w:r w:rsidRPr="00C65943">
        <w:t xml:space="preserve"> Evaluátor u každého opatření uvede také osobu/funkci/pozici zodpovědnou za jeho realizaci. Je třeba uvádět taková opatření, jejichž realizace spadá do kompetence/působnosti MAS. MAS přebírá údaje ve struktuře Evaluační zprávy (mid-term evaluace).</w:t>
      </w:r>
    </w:p>
  </w:footnote>
  <w:footnote w:id="23">
    <w:p w14:paraId="1B969EDC" w14:textId="77777777" w:rsidR="00883F8B" w:rsidRDefault="00883F8B">
      <w:pPr>
        <w:pStyle w:val="Textpoznpodarou"/>
      </w:pPr>
      <w:r>
        <w:rPr>
          <w:rStyle w:val="Znakapoznpodarou"/>
        </w:rPr>
        <w:footnoteRef/>
      </w:r>
      <w:r>
        <w:t xml:space="preserve"> Tato podotázka nebyla v mid-term evaluaci zahrnuta.</w:t>
      </w:r>
    </w:p>
  </w:footnote>
  <w:footnote w:id="24">
    <w:p w14:paraId="637254F9" w14:textId="77777777" w:rsidR="00883F8B" w:rsidRPr="00016A5B" w:rsidRDefault="00883F8B">
      <w:pPr>
        <w:pStyle w:val="Textpoznpodarou"/>
      </w:pPr>
      <w:r w:rsidRPr="002D0958">
        <w:rPr>
          <w:rStyle w:val="Znakapoznpodarou"/>
        </w:rPr>
        <w:footnoteRef/>
      </w:r>
      <w:r w:rsidRPr="002D0958">
        <w:t xml:space="preserve"> K lepšímu pochopení výrazu „přidaná hodnota LEADER/CLLD“ může vedle podotázek evaluační otázky přispět také dokument </w:t>
      </w:r>
      <w:hyperlink r:id="rId1" w:history="1">
        <w:r w:rsidRPr="00C9534B">
          <w:rPr>
            <w:rStyle w:val="Hypertextovodkaz"/>
            <w:i/>
            <w:spacing w:val="-2"/>
          </w:rPr>
          <w:t>POKYNY PRO HODNOCENÍ LEADER/CLLD</w:t>
        </w:r>
      </w:hyperlink>
      <w:r w:rsidRPr="002D0958">
        <w:rPr>
          <w:i/>
          <w:spacing w:val="-2"/>
        </w:rPr>
        <w:t xml:space="preserve">, srpen 2017, str.53 – 56. </w:t>
      </w:r>
    </w:p>
  </w:footnote>
  <w:footnote w:id="25">
    <w:p w14:paraId="4C4957C6" w14:textId="77777777" w:rsidR="00883F8B" w:rsidRPr="00016A5B" w:rsidRDefault="00883F8B" w:rsidP="00D30908">
      <w:pPr>
        <w:pStyle w:val="Textpoznpodarou"/>
      </w:pPr>
      <w:r w:rsidRPr="002D0958">
        <w:rPr>
          <w:rStyle w:val="Znakapoznpodarou"/>
        </w:rPr>
        <w:footnoteRef/>
      </w:r>
      <w:r w:rsidRPr="002D0958">
        <w:t xml:space="preserve"> Sociální kapitál</w:t>
      </w:r>
    </w:p>
    <w:p w14:paraId="34B91561" w14:textId="77777777" w:rsidR="00883F8B" w:rsidRPr="00016A5B" w:rsidRDefault="00883F8B" w:rsidP="00D30908">
      <w:pPr>
        <w:pStyle w:val="Textpoznpodarou"/>
        <w:rPr>
          <w:i/>
        </w:rPr>
      </w:pPr>
      <w:r w:rsidRPr="002D0958">
        <w:t>Sociální kapitál lze definovat jako „sítě spolu se sdílenými normami, hodnotami a chápáním, které usnadňují spolupráci v rámci skupin nebo mezi nimi“. (</w:t>
      </w:r>
      <w:r w:rsidRPr="002D0958">
        <w:rPr>
          <w:i/>
        </w:rPr>
        <w:t xml:space="preserve">Zdroj: </w:t>
      </w:r>
      <w:hyperlink r:id="rId2" w:history="1">
        <w:r w:rsidRPr="00C9534B">
          <w:rPr>
            <w:rStyle w:val="Hypertextovodkaz"/>
            <w:i/>
          </w:rPr>
          <w:t>POKYNY PRO HODNOCENÍ LEADER/CLLD</w:t>
        </w:r>
      </w:hyperlink>
      <w:r w:rsidRPr="002D0958">
        <w:rPr>
          <w:i/>
        </w:rPr>
        <w:t>, srpen 2017, str. 81)</w:t>
      </w:r>
    </w:p>
  </w:footnote>
  <w:footnote w:id="26">
    <w:p w14:paraId="3B760AE5" w14:textId="77777777" w:rsidR="00883F8B" w:rsidRPr="00C9534B" w:rsidRDefault="00883F8B" w:rsidP="00AD1F26">
      <w:pPr>
        <w:pStyle w:val="Textpoznpodarou"/>
        <w:rPr>
          <w:i/>
        </w:rPr>
      </w:pPr>
      <w:r w:rsidRPr="00C9534B">
        <w:rPr>
          <w:rStyle w:val="Znakapoznpodarou"/>
        </w:rPr>
        <w:footnoteRef/>
      </w:r>
      <w:r>
        <w:t xml:space="preserve"> Synergický účinek: </w:t>
      </w:r>
      <w:r w:rsidRPr="00C9534B">
        <w:t>Skutečnost, že několik veřejných intervencí (nebo několik komponent intervence) společně vytváří dopad, který je větší než součet dopadů, které by vytvořily samostatně (např. intervence, která financuje rozšíření letiště, což zase pomáhá naplnit turistická zařízení rovněž financovaná intervencí). Synergický účinek obecně odkazuje na kladné dopady. Může však rovněž odkazovat na fenomény, které posilují negativní účinky, na negativní synergie nebo na antisynergie (např. intervence dotuje diverzifikaci podniků, zatímco regionální politika pomáhá posilovat dominantní činnost). (</w:t>
      </w:r>
      <w:r w:rsidRPr="00C9534B">
        <w:rPr>
          <w:i/>
        </w:rPr>
        <w:t xml:space="preserve">Zdroj: </w:t>
      </w:r>
      <w:hyperlink r:id="rId3" w:history="1">
        <w:r w:rsidRPr="00C9534B">
          <w:rPr>
            <w:rStyle w:val="Hypertextovodkaz"/>
            <w:i/>
          </w:rPr>
          <w:t>POKYNY PRO HODNOCENÍ LEADER/CLLD</w:t>
        </w:r>
      </w:hyperlink>
      <w:r w:rsidRPr="00C9534B">
        <w:rPr>
          <w:i/>
        </w:rPr>
        <w:t>, srpen 2017, str. 81)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635"/>
    <w:multiLevelType w:val="hybridMultilevel"/>
    <w:tmpl w:val="3B92BAFC"/>
    <w:lvl w:ilvl="0" w:tplc="DE7AAA1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00E4D1F"/>
    <w:multiLevelType w:val="hybridMultilevel"/>
    <w:tmpl w:val="EA2659C2"/>
    <w:lvl w:ilvl="0" w:tplc="B81CB9A2">
      <w:numFmt w:val="bullet"/>
      <w:lvlText w:val=""/>
      <w:lvlJc w:val="left"/>
      <w:pPr>
        <w:ind w:left="720" w:hanging="360"/>
      </w:pPr>
      <w:rPr>
        <w:rFonts w:ascii="Symbol" w:eastAsiaTheme="minorHAnsi"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1361F2"/>
    <w:multiLevelType w:val="hybridMultilevel"/>
    <w:tmpl w:val="EBFCE77A"/>
    <w:lvl w:ilvl="0" w:tplc="0405000F">
      <w:start w:val="1"/>
      <w:numFmt w:val="decimal"/>
      <w:lvlText w:val="%1."/>
      <w:lvlJc w:val="left"/>
      <w:pPr>
        <w:ind w:left="720" w:hanging="360"/>
      </w:pPr>
      <w:rPr>
        <w:rFonts w:hint="default"/>
      </w:rPr>
    </w:lvl>
    <w:lvl w:ilvl="1" w:tplc="F5A8DBF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C54150"/>
    <w:multiLevelType w:val="hybridMultilevel"/>
    <w:tmpl w:val="CE60C1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246202"/>
    <w:multiLevelType w:val="hybridMultilevel"/>
    <w:tmpl w:val="CE60C1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712BAB"/>
    <w:multiLevelType w:val="hybridMultilevel"/>
    <w:tmpl w:val="DDE2A0CE"/>
    <w:lvl w:ilvl="0" w:tplc="2210491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611183"/>
    <w:multiLevelType w:val="hybridMultilevel"/>
    <w:tmpl w:val="5C4414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505143"/>
    <w:multiLevelType w:val="hybridMultilevel"/>
    <w:tmpl w:val="9EF47154"/>
    <w:lvl w:ilvl="0" w:tplc="07A48C1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1825B9"/>
    <w:multiLevelType w:val="hybridMultilevel"/>
    <w:tmpl w:val="2864C7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3CE732E"/>
    <w:multiLevelType w:val="hybridMultilevel"/>
    <w:tmpl w:val="F74A7CC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56C12EF"/>
    <w:multiLevelType w:val="hybridMultilevel"/>
    <w:tmpl w:val="80407D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5E46EAD"/>
    <w:multiLevelType w:val="hybridMultilevel"/>
    <w:tmpl w:val="CE60C1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67239E1"/>
    <w:multiLevelType w:val="hybridMultilevel"/>
    <w:tmpl w:val="2AB833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76E0208"/>
    <w:multiLevelType w:val="hybridMultilevel"/>
    <w:tmpl w:val="1D662E14"/>
    <w:lvl w:ilvl="0" w:tplc="04050001">
      <w:start w:val="1"/>
      <w:numFmt w:val="decimal"/>
      <w:lvlText w:val="%1."/>
      <w:lvlJc w:val="left"/>
      <w:pPr>
        <w:ind w:left="720" w:hanging="360"/>
      </w:p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4" w15:restartNumberingAfterBreak="0">
    <w:nsid w:val="18273C40"/>
    <w:multiLevelType w:val="hybridMultilevel"/>
    <w:tmpl w:val="CB8A11B8"/>
    <w:lvl w:ilvl="0" w:tplc="3B64EF6C">
      <w:start w:val="1"/>
      <w:numFmt w:val="decimal"/>
      <w:pStyle w:val="Nadpis1"/>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82872D3"/>
    <w:multiLevelType w:val="hybridMultilevel"/>
    <w:tmpl w:val="080C19F4"/>
    <w:lvl w:ilvl="0" w:tplc="AFAA824A">
      <w:start w:val="1"/>
      <w:numFmt w:val="decimal"/>
      <w:lvlText w:val="%1."/>
      <w:lvlJc w:val="left"/>
      <w:pPr>
        <w:ind w:left="17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9B14ABE"/>
    <w:multiLevelType w:val="hybridMultilevel"/>
    <w:tmpl w:val="1A22E768"/>
    <w:lvl w:ilvl="0" w:tplc="A222674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9FE488F"/>
    <w:multiLevelType w:val="multilevel"/>
    <w:tmpl w:val="B3E007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1A5D20CA"/>
    <w:multiLevelType w:val="hybridMultilevel"/>
    <w:tmpl w:val="80407D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AB84D67"/>
    <w:multiLevelType w:val="hybridMultilevel"/>
    <w:tmpl w:val="2BE8BA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F3B5614"/>
    <w:multiLevelType w:val="hybridMultilevel"/>
    <w:tmpl w:val="80407D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31C24DA"/>
    <w:multiLevelType w:val="hybridMultilevel"/>
    <w:tmpl w:val="ACFE1C62"/>
    <w:lvl w:ilvl="0" w:tplc="BCE299BE">
      <w:numFmt w:val="bullet"/>
      <w:lvlText w:val="-"/>
      <w:lvlJc w:val="left"/>
      <w:pPr>
        <w:ind w:left="420" w:hanging="360"/>
      </w:pPr>
      <w:rPr>
        <w:rFonts w:ascii="Arial" w:eastAsiaTheme="minorHAnsi"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22" w15:restartNumberingAfterBreak="0">
    <w:nsid w:val="232F75CE"/>
    <w:multiLevelType w:val="hybridMultilevel"/>
    <w:tmpl w:val="502C16EC"/>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3AF2DA2"/>
    <w:multiLevelType w:val="hybridMultilevel"/>
    <w:tmpl w:val="80407D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9F4431F"/>
    <w:multiLevelType w:val="multilevel"/>
    <w:tmpl w:val="FE4A264C"/>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2AE41BF6"/>
    <w:multiLevelType w:val="multilevel"/>
    <w:tmpl w:val="C1183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BDE1505"/>
    <w:multiLevelType w:val="hybridMultilevel"/>
    <w:tmpl w:val="CE60C1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2E7863E1"/>
    <w:multiLevelType w:val="hybridMultilevel"/>
    <w:tmpl w:val="80407D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EA246E4"/>
    <w:multiLevelType w:val="multilevel"/>
    <w:tmpl w:val="B03EC5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304E65B0"/>
    <w:multiLevelType w:val="hybridMultilevel"/>
    <w:tmpl w:val="BB8EB5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467048A"/>
    <w:multiLevelType w:val="hybridMultilevel"/>
    <w:tmpl w:val="FF6681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356348F5"/>
    <w:multiLevelType w:val="hybridMultilevel"/>
    <w:tmpl w:val="4D24D4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39150CF7"/>
    <w:multiLevelType w:val="hybridMultilevel"/>
    <w:tmpl w:val="06CE6E6C"/>
    <w:lvl w:ilvl="0" w:tplc="4D2CED9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91E77F9"/>
    <w:multiLevelType w:val="hybridMultilevel"/>
    <w:tmpl w:val="80407D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39A93659"/>
    <w:multiLevelType w:val="hybridMultilevel"/>
    <w:tmpl w:val="6AD6F4D2"/>
    <w:lvl w:ilvl="0" w:tplc="3630571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3B653EFC"/>
    <w:multiLevelType w:val="hybridMultilevel"/>
    <w:tmpl w:val="2BB641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3C2A642A"/>
    <w:multiLevelType w:val="hybridMultilevel"/>
    <w:tmpl w:val="C33082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3F502CDA"/>
    <w:multiLevelType w:val="hybridMultilevel"/>
    <w:tmpl w:val="F68C167E"/>
    <w:lvl w:ilvl="0" w:tplc="41E68CC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22E1CC2"/>
    <w:multiLevelType w:val="hybridMultilevel"/>
    <w:tmpl w:val="D67039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446939CC"/>
    <w:multiLevelType w:val="hybridMultilevel"/>
    <w:tmpl w:val="CE60C1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473A3112"/>
    <w:multiLevelType w:val="hybridMultilevel"/>
    <w:tmpl w:val="CE60C1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4EA71D08"/>
    <w:multiLevelType w:val="hybridMultilevel"/>
    <w:tmpl w:val="A9FC9C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0B03C92"/>
    <w:multiLevelType w:val="hybridMultilevel"/>
    <w:tmpl w:val="CE60C1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1271D9A"/>
    <w:multiLevelType w:val="hybridMultilevel"/>
    <w:tmpl w:val="0666BD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52596CDD"/>
    <w:multiLevelType w:val="hybridMultilevel"/>
    <w:tmpl w:val="C3C4CFC0"/>
    <w:lvl w:ilvl="0" w:tplc="C4F447BE">
      <w:start w:val="2"/>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537E6290"/>
    <w:multiLevelType w:val="hybridMultilevel"/>
    <w:tmpl w:val="920C5870"/>
    <w:lvl w:ilvl="0" w:tplc="B128DC7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44B0CC7"/>
    <w:multiLevelType w:val="hybridMultilevel"/>
    <w:tmpl w:val="ED128928"/>
    <w:lvl w:ilvl="0" w:tplc="BFBE7C32">
      <w:start w:val="1"/>
      <w:numFmt w:val="bullet"/>
      <w:lvlText w:val=""/>
      <w:lvlJc w:val="left"/>
      <w:pPr>
        <w:ind w:left="908" w:hanging="360"/>
      </w:pPr>
      <w:rPr>
        <w:rFonts w:ascii="Symbol" w:eastAsiaTheme="minorEastAsia" w:hAnsi="Symbol" w:cs="Arial" w:hint="default"/>
      </w:rPr>
    </w:lvl>
    <w:lvl w:ilvl="1" w:tplc="041B0003">
      <w:start w:val="1"/>
      <w:numFmt w:val="bullet"/>
      <w:lvlText w:val="o"/>
      <w:lvlJc w:val="left"/>
      <w:pPr>
        <w:ind w:left="1628" w:hanging="360"/>
      </w:pPr>
      <w:rPr>
        <w:rFonts w:ascii="Courier New" w:hAnsi="Courier New" w:cs="Courier New" w:hint="default"/>
      </w:rPr>
    </w:lvl>
    <w:lvl w:ilvl="2" w:tplc="041B0005">
      <w:start w:val="1"/>
      <w:numFmt w:val="bullet"/>
      <w:lvlText w:val=""/>
      <w:lvlJc w:val="left"/>
      <w:pPr>
        <w:ind w:left="2348" w:hanging="360"/>
      </w:pPr>
      <w:rPr>
        <w:rFonts w:ascii="Wingdings" w:hAnsi="Wingdings" w:hint="default"/>
      </w:rPr>
    </w:lvl>
    <w:lvl w:ilvl="3" w:tplc="041B0001" w:tentative="1">
      <w:start w:val="1"/>
      <w:numFmt w:val="bullet"/>
      <w:lvlText w:val=""/>
      <w:lvlJc w:val="left"/>
      <w:pPr>
        <w:ind w:left="3068" w:hanging="360"/>
      </w:pPr>
      <w:rPr>
        <w:rFonts w:ascii="Symbol" w:hAnsi="Symbol" w:hint="default"/>
      </w:rPr>
    </w:lvl>
    <w:lvl w:ilvl="4" w:tplc="041B0003" w:tentative="1">
      <w:start w:val="1"/>
      <w:numFmt w:val="bullet"/>
      <w:lvlText w:val="o"/>
      <w:lvlJc w:val="left"/>
      <w:pPr>
        <w:ind w:left="3788" w:hanging="360"/>
      </w:pPr>
      <w:rPr>
        <w:rFonts w:ascii="Courier New" w:hAnsi="Courier New" w:cs="Courier New" w:hint="default"/>
      </w:rPr>
    </w:lvl>
    <w:lvl w:ilvl="5" w:tplc="041B0005" w:tentative="1">
      <w:start w:val="1"/>
      <w:numFmt w:val="bullet"/>
      <w:lvlText w:val=""/>
      <w:lvlJc w:val="left"/>
      <w:pPr>
        <w:ind w:left="4508" w:hanging="360"/>
      </w:pPr>
      <w:rPr>
        <w:rFonts w:ascii="Wingdings" w:hAnsi="Wingdings" w:hint="default"/>
      </w:rPr>
    </w:lvl>
    <w:lvl w:ilvl="6" w:tplc="041B0001" w:tentative="1">
      <w:start w:val="1"/>
      <w:numFmt w:val="bullet"/>
      <w:lvlText w:val=""/>
      <w:lvlJc w:val="left"/>
      <w:pPr>
        <w:ind w:left="5228" w:hanging="360"/>
      </w:pPr>
      <w:rPr>
        <w:rFonts w:ascii="Symbol" w:hAnsi="Symbol" w:hint="default"/>
      </w:rPr>
    </w:lvl>
    <w:lvl w:ilvl="7" w:tplc="041B0003" w:tentative="1">
      <w:start w:val="1"/>
      <w:numFmt w:val="bullet"/>
      <w:lvlText w:val="o"/>
      <w:lvlJc w:val="left"/>
      <w:pPr>
        <w:ind w:left="5948" w:hanging="360"/>
      </w:pPr>
      <w:rPr>
        <w:rFonts w:ascii="Courier New" w:hAnsi="Courier New" w:cs="Courier New" w:hint="default"/>
      </w:rPr>
    </w:lvl>
    <w:lvl w:ilvl="8" w:tplc="041B0005" w:tentative="1">
      <w:start w:val="1"/>
      <w:numFmt w:val="bullet"/>
      <w:lvlText w:val=""/>
      <w:lvlJc w:val="left"/>
      <w:pPr>
        <w:ind w:left="6668" w:hanging="360"/>
      </w:pPr>
      <w:rPr>
        <w:rFonts w:ascii="Wingdings" w:hAnsi="Wingdings" w:hint="default"/>
      </w:rPr>
    </w:lvl>
  </w:abstractNum>
  <w:abstractNum w:abstractNumId="47" w15:restartNumberingAfterBreak="0">
    <w:nsid w:val="599F6CA8"/>
    <w:multiLevelType w:val="hybridMultilevel"/>
    <w:tmpl w:val="364EB9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5B2D1E85"/>
    <w:multiLevelType w:val="hybridMultilevel"/>
    <w:tmpl w:val="F3CC9F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5BED6903"/>
    <w:multiLevelType w:val="hybridMultilevel"/>
    <w:tmpl w:val="D4C2C7A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5DB06ABF"/>
    <w:multiLevelType w:val="hybridMultilevel"/>
    <w:tmpl w:val="49720BBA"/>
    <w:lvl w:ilvl="0" w:tplc="DAACB78E">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5E053FB4"/>
    <w:multiLevelType w:val="hybridMultilevel"/>
    <w:tmpl w:val="A66299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5E1234D8"/>
    <w:multiLevelType w:val="hybridMultilevel"/>
    <w:tmpl w:val="E9724BF8"/>
    <w:lvl w:ilvl="0" w:tplc="228A8D2A">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5E814C8A"/>
    <w:multiLevelType w:val="hybridMultilevel"/>
    <w:tmpl w:val="341EF266"/>
    <w:lvl w:ilvl="0" w:tplc="087242D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603354E7"/>
    <w:multiLevelType w:val="hybridMultilevel"/>
    <w:tmpl w:val="CE60C1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643D4B60"/>
    <w:multiLevelType w:val="hybridMultilevel"/>
    <w:tmpl w:val="80407D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644D2730"/>
    <w:multiLevelType w:val="hybridMultilevel"/>
    <w:tmpl w:val="CE60C1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654134BC"/>
    <w:multiLevelType w:val="multilevel"/>
    <w:tmpl w:val="FE4A264C"/>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8" w15:restartNumberingAfterBreak="0">
    <w:nsid w:val="65DD2D83"/>
    <w:multiLevelType w:val="hybridMultilevel"/>
    <w:tmpl w:val="DF5EDE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68C63D5E"/>
    <w:multiLevelType w:val="hybridMultilevel"/>
    <w:tmpl w:val="10E8F770"/>
    <w:lvl w:ilvl="0" w:tplc="15E2F18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694E2582"/>
    <w:multiLevelType w:val="hybridMultilevel"/>
    <w:tmpl w:val="80407D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69B92375"/>
    <w:multiLevelType w:val="hybridMultilevel"/>
    <w:tmpl w:val="E09C3DE2"/>
    <w:lvl w:ilvl="0" w:tplc="EEB0663E">
      <w:start w:val="13"/>
      <w:numFmt w:val="bullet"/>
      <w:lvlText w:val="-"/>
      <w:lvlJc w:val="left"/>
      <w:pPr>
        <w:ind w:left="1800" w:hanging="360"/>
      </w:pPr>
      <w:rPr>
        <w:rFonts w:ascii="Calibri" w:eastAsiaTheme="minorHAnsi" w:hAnsi="Calibri" w:cs="Calibri"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62" w15:restartNumberingAfterBreak="0">
    <w:nsid w:val="6D051919"/>
    <w:multiLevelType w:val="multilevel"/>
    <w:tmpl w:val="2B5A71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3" w15:restartNumberingAfterBreak="0">
    <w:nsid w:val="6D483DEF"/>
    <w:multiLevelType w:val="hybridMultilevel"/>
    <w:tmpl w:val="CE60C1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6E3956B7"/>
    <w:multiLevelType w:val="hybridMultilevel"/>
    <w:tmpl w:val="E6D8B0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15:restartNumberingAfterBreak="0">
    <w:nsid w:val="6EB614CA"/>
    <w:multiLevelType w:val="hybridMultilevel"/>
    <w:tmpl w:val="80407D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6F59064C"/>
    <w:multiLevelType w:val="hybridMultilevel"/>
    <w:tmpl w:val="2ABE0DEE"/>
    <w:lvl w:ilvl="0" w:tplc="0405000F">
      <w:start w:val="1"/>
      <w:numFmt w:val="decimal"/>
      <w:lvlText w:val="%1."/>
      <w:lvlJc w:val="left"/>
      <w:pPr>
        <w:ind w:left="720" w:hanging="360"/>
      </w:pPr>
      <w:rPr>
        <w:rFonts w:hint="default"/>
      </w:rPr>
    </w:lvl>
    <w:lvl w:ilvl="1" w:tplc="E60CDEE6">
      <w:start w:val="3"/>
      <w:numFmt w:val="bullet"/>
      <w:lvlText w:val="•"/>
      <w:lvlJc w:val="left"/>
      <w:pPr>
        <w:ind w:left="1785" w:hanging="705"/>
      </w:pPr>
      <w:rPr>
        <w:rFonts w:ascii="Arial" w:eastAsiaTheme="minorHAnsi"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72864769"/>
    <w:multiLevelType w:val="hybridMultilevel"/>
    <w:tmpl w:val="9684AA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7BA82296"/>
    <w:multiLevelType w:val="hybridMultilevel"/>
    <w:tmpl w:val="6AEAEC04"/>
    <w:lvl w:ilvl="0" w:tplc="321A94E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7C2A38D6"/>
    <w:multiLevelType w:val="hybridMultilevel"/>
    <w:tmpl w:val="07DE2482"/>
    <w:lvl w:ilvl="0" w:tplc="A5CAB24E">
      <w:start w:val="1"/>
      <w:numFmt w:val="decimal"/>
      <w:lvlText w:val="%1."/>
      <w:lvlJc w:val="left"/>
      <w:pPr>
        <w:ind w:left="17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7C4E2263"/>
    <w:multiLevelType w:val="hybridMultilevel"/>
    <w:tmpl w:val="F68C167E"/>
    <w:lvl w:ilvl="0" w:tplc="41E68CC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67151739">
    <w:abstractNumId w:val="9"/>
  </w:num>
  <w:num w:numId="2" w16cid:durableId="1484807901">
    <w:abstractNumId w:val="38"/>
  </w:num>
  <w:num w:numId="3" w16cid:durableId="387345148">
    <w:abstractNumId w:val="54"/>
  </w:num>
  <w:num w:numId="4" w16cid:durableId="1734891571">
    <w:abstractNumId w:val="2"/>
  </w:num>
  <w:num w:numId="5" w16cid:durableId="179439587">
    <w:abstractNumId w:val="66"/>
  </w:num>
  <w:num w:numId="6" w16cid:durableId="147869559">
    <w:abstractNumId w:val="70"/>
  </w:num>
  <w:num w:numId="7" w16cid:durableId="1269392807">
    <w:abstractNumId w:val="68"/>
  </w:num>
  <w:num w:numId="8" w16cid:durableId="1635795262">
    <w:abstractNumId w:val="46"/>
  </w:num>
  <w:num w:numId="9" w16cid:durableId="1359235866">
    <w:abstractNumId w:val="0"/>
  </w:num>
  <w:num w:numId="10" w16cid:durableId="2043044494">
    <w:abstractNumId w:val="36"/>
  </w:num>
  <w:num w:numId="11" w16cid:durableId="1623029057">
    <w:abstractNumId w:val="1"/>
  </w:num>
  <w:num w:numId="12" w16cid:durableId="1777022516">
    <w:abstractNumId w:val="61"/>
  </w:num>
  <w:num w:numId="13" w16cid:durableId="1145970368">
    <w:abstractNumId w:val="13"/>
  </w:num>
  <w:num w:numId="14" w16cid:durableId="1851487610">
    <w:abstractNumId w:val="37"/>
  </w:num>
  <w:num w:numId="15" w16cid:durableId="1296987916">
    <w:abstractNumId w:val="44"/>
  </w:num>
  <w:num w:numId="16" w16cid:durableId="1939635337">
    <w:abstractNumId w:val="49"/>
  </w:num>
  <w:num w:numId="17" w16cid:durableId="29577550">
    <w:abstractNumId w:val="16"/>
  </w:num>
  <w:num w:numId="18" w16cid:durableId="2082944978">
    <w:abstractNumId w:val="53"/>
  </w:num>
  <w:num w:numId="19" w16cid:durableId="1129788002">
    <w:abstractNumId w:val="7"/>
  </w:num>
  <w:num w:numId="20" w16cid:durableId="1147936946">
    <w:abstractNumId w:val="5"/>
  </w:num>
  <w:num w:numId="21" w16cid:durableId="635374374">
    <w:abstractNumId w:val="34"/>
  </w:num>
  <w:num w:numId="22" w16cid:durableId="651452065">
    <w:abstractNumId w:val="45"/>
  </w:num>
  <w:num w:numId="23" w16cid:durableId="380712084">
    <w:abstractNumId w:val="41"/>
  </w:num>
  <w:num w:numId="24" w16cid:durableId="2146266522">
    <w:abstractNumId w:val="59"/>
  </w:num>
  <w:num w:numId="25" w16cid:durableId="157695076">
    <w:abstractNumId w:val="29"/>
  </w:num>
  <w:num w:numId="26" w16cid:durableId="200017660">
    <w:abstractNumId w:val="52"/>
  </w:num>
  <w:num w:numId="27" w16cid:durableId="938102984">
    <w:abstractNumId w:val="14"/>
  </w:num>
  <w:num w:numId="28" w16cid:durableId="2016178568">
    <w:abstractNumId w:val="32"/>
  </w:num>
  <w:num w:numId="29" w16cid:durableId="1655720706">
    <w:abstractNumId w:val="12"/>
  </w:num>
  <w:num w:numId="30" w16cid:durableId="413401387">
    <w:abstractNumId w:val="4"/>
  </w:num>
  <w:num w:numId="31" w16cid:durableId="2030372511">
    <w:abstractNumId w:val="56"/>
  </w:num>
  <w:num w:numId="32" w16cid:durableId="1709523572">
    <w:abstractNumId w:val="26"/>
  </w:num>
  <w:num w:numId="33" w16cid:durableId="1322467158">
    <w:abstractNumId w:val="11"/>
  </w:num>
  <w:num w:numId="34" w16cid:durableId="1840150287">
    <w:abstractNumId w:val="3"/>
  </w:num>
  <w:num w:numId="35" w16cid:durableId="891189391">
    <w:abstractNumId w:val="63"/>
  </w:num>
  <w:num w:numId="36" w16cid:durableId="1041781909">
    <w:abstractNumId w:val="42"/>
  </w:num>
  <w:num w:numId="37" w16cid:durableId="219295195">
    <w:abstractNumId w:val="40"/>
  </w:num>
  <w:num w:numId="38" w16cid:durableId="666328894">
    <w:abstractNumId w:val="39"/>
  </w:num>
  <w:num w:numId="39" w16cid:durableId="378239995">
    <w:abstractNumId w:val="22"/>
  </w:num>
  <w:num w:numId="40" w16cid:durableId="756096120">
    <w:abstractNumId w:val="8"/>
  </w:num>
  <w:num w:numId="41" w16cid:durableId="504521301">
    <w:abstractNumId w:val="69"/>
  </w:num>
  <w:num w:numId="42" w16cid:durableId="1797212174">
    <w:abstractNumId w:val="15"/>
  </w:num>
  <w:num w:numId="43" w16cid:durableId="1600092787">
    <w:abstractNumId w:val="50"/>
  </w:num>
  <w:num w:numId="44" w16cid:durableId="582104007">
    <w:abstractNumId w:val="19"/>
  </w:num>
  <w:num w:numId="45" w16cid:durableId="489177400">
    <w:abstractNumId w:val="33"/>
  </w:num>
  <w:num w:numId="46" w16cid:durableId="24916891">
    <w:abstractNumId w:val="18"/>
  </w:num>
  <w:num w:numId="47" w16cid:durableId="1755129558">
    <w:abstractNumId w:val="27"/>
  </w:num>
  <w:num w:numId="48" w16cid:durableId="1803648186">
    <w:abstractNumId w:val="65"/>
  </w:num>
  <w:num w:numId="49" w16cid:durableId="1415937174">
    <w:abstractNumId w:val="55"/>
  </w:num>
  <w:num w:numId="50" w16cid:durableId="892930815">
    <w:abstractNumId w:val="51"/>
  </w:num>
  <w:num w:numId="51" w16cid:durableId="416178058">
    <w:abstractNumId w:val="23"/>
  </w:num>
  <w:num w:numId="52" w16cid:durableId="1866944031">
    <w:abstractNumId w:val="60"/>
  </w:num>
  <w:num w:numId="53" w16cid:durableId="1385983824">
    <w:abstractNumId w:val="20"/>
  </w:num>
  <w:num w:numId="54" w16cid:durableId="1305232256">
    <w:abstractNumId w:val="10"/>
  </w:num>
  <w:num w:numId="55" w16cid:durableId="145248826">
    <w:abstractNumId w:val="30"/>
  </w:num>
  <w:num w:numId="56" w16cid:durableId="1442258580">
    <w:abstractNumId w:val="47"/>
  </w:num>
  <w:num w:numId="57" w16cid:durableId="1100760431">
    <w:abstractNumId w:val="58"/>
  </w:num>
  <w:num w:numId="58" w16cid:durableId="1132014436">
    <w:abstractNumId w:val="43"/>
  </w:num>
  <w:num w:numId="59" w16cid:durableId="876357113">
    <w:abstractNumId w:val="64"/>
  </w:num>
  <w:num w:numId="60" w16cid:durableId="1236738984">
    <w:abstractNumId w:val="6"/>
  </w:num>
  <w:num w:numId="61" w16cid:durableId="1606576407">
    <w:abstractNumId w:val="67"/>
  </w:num>
  <w:num w:numId="62" w16cid:durableId="808130767">
    <w:abstractNumId w:val="48"/>
  </w:num>
  <w:num w:numId="63" w16cid:durableId="846560552">
    <w:abstractNumId w:val="31"/>
  </w:num>
  <w:num w:numId="64" w16cid:durableId="1286691466">
    <w:abstractNumId w:val="28"/>
  </w:num>
  <w:num w:numId="65" w16cid:durableId="1160198175">
    <w:abstractNumId w:val="17"/>
  </w:num>
  <w:num w:numId="66" w16cid:durableId="1352872848">
    <w:abstractNumId w:val="62"/>
  </w:num>
  <w:num w:numId="67" w16cid:durableId="1707944029">
    <w:abstractNumId w:val="57"/>
  </w:num>
  <w:num w:numId="68" w16cid:durableId="1033455023">
    <w:abstractNumId w:val="25"/>
  </w:num>
  <w:num w:numId="69" w16cid:durableId="981277323">
    <w:abstractNumId w:val="24"/>
  </w:num>
  <w:num w:numId="70" w16cid:durableId="1694070279">
    <w:abstractNumId w:val="35"/>
  </w:num>
  <w:num w:numId="71" w16cid:durableId="614866917">
    <w:abstractNumId w:val="2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0C4"/>
    <w:rsid w:val="00000B16"/>
    <w:rsid w:val="00002925"/>
    <w:rsid w:val="000040C2"/>
    <w:rsid w:val="000059DB"/>
    <w:rsid w:val="000106AF"/>
    <w:rsid w:val="000118CC"/>
    <w:rsid w:val="000122BC"/>
    <w:rsid w:val="00012D00"/>
    <w:rsid w:val="0001591E"/>
    <w:rsid w:val="00016A5B"/>
    <w:rsid w:val="00023834"/>
    <w:rsid w:val="0002414C"/>
    <w:rsid w:val="0002486D"/>
    <w:rsid w:val="00025D76"/>
    <w:rsid w:val="00032131"/>
    <w:rsid w:val="00033AB8"/>
    <w:rsid w:val="000340B5"/>
    <w:rsid w:val="000350CA"/>
    <w:rsid w:val="00042EE0"/>
    <w:rsid w:val="00042F95"/>
    <w:rsid w:val="000432A1"/>
    <w:rsid w:val="00044ABF"/>
    <w:rsid w:val="000539AB"/>
    <w:rsid w:val="000548F7"/>
    <w:rsid w:val="00054DAA"/>
    <w:rsid w:val="0005607F"/>
    <w:rsid w:val="00061031"/>
    <w:rsid w:val="000619CD"/>
    <w:rsid w:val="000624FF"/>
    <w:rsid w:val="00062785"/>
    <w:rsid w:val="0006365B"/>
    <w:rsid w:val="000637A0"/>
    <w:rsid w:val="00065AEB"/>
    <w:rsid w:val="00067D31"/>
    <w:rsid w:val="0008053E"/>
    <w:rsid w:val="000814F4"/>
    <w:rsid w:val="000828CF"/>
    <w:rsid w:val="00083226"/>
    <w:rsid w:val="00085D15"/>
    <w:rsid w:val="000863C6"/>
    <w:rsid w:val="000908EE"/>
    <w:rsid w:val="00091F04"/>
    <w:rsid w:val="00094633"/>
    <w:rsid w:val="00094C68"/>
    <w:rsid w:val="00096C82"/>
    <w:rsid w:val="00096F97"/>
    <w:rsid w:val="000A556E"/>
    <w:rsid w:val="000A77A4"/>
    <w:rsid w:val="000A7A31"/>
    <w:rsid w:val="000B3E43"/>
    <w:rsid w:val="000B7D1E"/>
    <w:rsid w:val="000C2902"/>
    <w:rsid w:val="000C2C4F"/>
    <w:rsid w:val="000C2FA2"/>
    <w:rsid w:val="000C4A30"/>
    <w:rsid w:val="000C5164"/>
    <w:rsid w:val="000C7A84"/>
    <w:rsid w:val="000D0293"/>
    <w:rsid w:val="000E1A26"/>
    <w:rsid w:val="000E3A87"/>
    <w:rsid w:val="000F0A0E"/>
    <w:rsid w:val="000F184B"/>
    <w:rsid w:val="000F5D2B"/>
    <w:rsid w:val="000F753D"/>
    <w:rsid w:val="000F777C"/>
    <w:rsid w:val="000F7C8E"/>
    <w:rsid w:val="00100185"/>
    <w:rsid w:val="00101E0B"/>
    <w:rsid w:val="00103116"/>
    <w:rsid w:val="001034EF"/>
    <w:rsid w:val="00105D39"/>
    <w:rsid w:val="00107193"/>
    <w:rsid w:val="001106DB"/>
    <w:rsid w:val="001126BA"/>
    <w:rsid w:val="00112D62"/>
    <w:rsid w:val="00114D89"/>
    <w:rsid w:val="00121379"/>
    <w:rsid w:val="00122F8D"/>
    <w:rsid w:val="00123A0C"/>
    <w:rsid w:val="00123F7F"/>
    <w:rsid w:val="00125E99"/>
    <w:rsid w:val="0012742B"/>
    <w:rsid w:val="00132178"/>
    <w:rsid w:val="00132DC5"/>
    <w:rsid w:val="00135410"/>
    <w:rsid w:val="0013583B"/>
    <w:rsid w:val="00137161"/>
    <w:rsid w:val="00142CAA"/>
    <w:rsid w:val="00144256"/>
    <w:rsid w:val="00147BC7"/>
    <w:rsid w:val="00153717"/>
    <w:rsid w:val="001541A8"/>
    <w:rsid w:val="00155EAA"/>
    <w:rsid w:val="00155F90"/>
    <w:rsid w:val="00156023"/>
    <w:rsid w:val="0016265A"/>
    <w:rsid w:val="0017317F"/>
    <w:rsid w:val="001777E8"/>
    <w:rsid w:val="0018188E"/>
    <w:rsid w:val="0019404A"/>
    <w:rsid w:val="00196B46"/>
    <w:rsid w:val="00197379"/>
    <w:rsid w:val="00197DF9"/>
    <w:rsid w:val="001A18FC"/>
    <w:rsid w:val="001A3637"/>
    <w:rsid w:val="001A3AA7"/>
    <w:rsid w:val="001A42E6"/>
    <w:rsid w:val="001A5471"/>
    <w:rsid w:val="001A6800"/>
    <w:rsid w:val="001A7020"/>
    <w:rsid w:val="001B3342"/>
    <w:rsid w:val="001B5E62"/>
    <w:rsid w:val="001B6AC8"/>
    <w:rsid w:val="001B7844"/>
    <w:rsid w:val="001B7E6A"/>
    <w:rsid w:val="001C0E11"/>
    <w:rsid w:val="001C1338"/>
    <w:rsid w:val="001C552C"/>
    <w:rsid w:val="001D0257"/>
    <w:rsid w:val="001D05C5"/>
    <w:rsid w:val="001D08C3"/>
    <w:rsid w:val="001D4125"/>
    <w:rsid w:val="001D4D3F"/>
    <w:rsid w:val="001D7DBA"/>
    <w:rsid w:val="001E0C0A"/>
    <w:rsid w:val="001E142D"/>
    <w:rsid w:val="001E16EF"/>
    <w:rsid w:val="001E49FE"/>
    <w:rsid w:val="001E596A"/>
    <w:rsid w:val="001F4109"/>
    <w:rsid w:val="001F46C6"/>
    <w:rsid w:val="001F54CF"/>
    <w:rsid w:val="001F6680"/>
    <w:rsid w:val="001F7211"/>
    <w:rsid w:val="001F74A8"/>
    <w:rsid w:val="002062AF"/>
    <w:rsid w:val="0020745C"/>
    <w:rsid w:val="00213FD7"/>
    <w:rsid w:val="00214838"/>
    <w:rsid w:val="00216D5E"/>
    <w:rsid w:val="00216F84"/>
    <w:rsid w:val="0022700B"/>
    <w:rsid w:val="00231454"/>
    <w:rsid w:val="00234CC6"/>
    <w:rsid w:val="00234D18"/>
    <w:rsid w:val="00234E0A"/>
    <w:rsid w:val="00235961"/>
    <w:rsid w:val="00241093"/>
    <w:rsid w:val="00244912"/>
    <w:rsid w:val="00245632"/>
    <w:rsid w:val="002460D9"/>
    <w:rsid w:val="002462FF"/>
    <w:rsid w:val="00246A87"/>
    <w:rsid w:val="00250485"/>
    <w:rsid w:val="00251B2B"/>
    <w:rsid w:val="00251CCF"/>
    <w:rsid w:val="0025455A"/>
    <w:rsid w:val="00256CEA"/>
    <w:rsid w:val="0025729B"/>
    <w:rsid w:val="00257F32"/>
    <w:rsid w:val="0026256A"/>
    <w:rsid w:val="00265BD8"/>
    <w:rsid w:val="00265C32"/>
    <w:rsid w:val="002663C4"/>
    <w:rsid w:val="00271CD3"/>
    <w:rsid w:val="00272312"/>
    <w:rsid w:val="002738B0"/>
    <w:rsid w:val="002756CC"/>
    <w:rsid w:val="00275DB4"/>
    <w:rsid w:val="00277FC2"/>
    <w:rsid w:val="002807E1"/>
    <w:rsid w:val="00280B38"/>
    <w:rsid w:val="002817A7"/>
    <w:rsid w:val="00286504"/>
    <w:rsid w:val="00290622"/>
    <w:rsid w:val="002940BD"/>
    <w:rsid w:val="002942F4"/>
    <w:rsid w:val="00296561"/>
    <w:rsid w:val="00297047"/>
    <w:rsid w:val="002A21CE"/>
    <w:rsid w:val="002B1EE3"/>
    <w:rsid w:val="002B2BB6"/>
    <w:rsid w:val="002B3E4D"/>
    <w:rsid w:val="002B6498"/>
    <w:rsid w:val="002B6CCB"/>
    <w:rsid w:val="002C02B1"/>
    <w:rsid w:val="002C0FAD"/>
    <w:rsid w:val="002C188C"/>
    <w:rsid w:val="002C1BB8"/>
    <w:rsid w:val="002C24DE"/>
    <w:rsid w:val="002C3042"/>
    <w:rsid w:val="002C34D4"/>
    <w:rsid w:val="002C513E"/>
    <w:rsid w:val="002C54C2"/>
    <w:rsid w:val="002C58BE"/>
    <w:rsid w:val="002C67A1"/>
    <w:rsid w:val="002C7101"/>
    <w:rsid w:val="002C7E97"/>
    <w:rsid w:val="002D0958"/>
    <w:rsid w:val="002D655A"/>
    <w:rsid w:val="002D7CFB"/>
    <w:rsid w:val="002E0878"/>
    <w:rsid w:val="002E118B"/>
    <w:rsid w:val="002E5905"/>
    <w:rsid w:val="002F1D88"/>
    <w:rsid w:val="002F5473"/>
    <w:rsid w:val="00304714"/>
    <w:rsid w:val="00307FAD"/>
    <w:rsid w:val="0031010C"/>
    <w:rsid w:val="00310E33"/>
    <w:rsid w:val="003152F5"/>
    <w:rsid w:val="003159E4"/>
    <w:rsid w:val="00316302"/>
    <w:rsid w:val="003169FD"/>
    <w:rsid w:val="00316C60"/>
    <w:rsid w:val="00320CEF"/>
    <w:rsid w:val="00323543"/>
    <w:rsid w:val="003268EC"/>
    <w:rsid w:val="00326BB5"/>
    <w:rsid w:val="00330C5F"/>
    <w:rsid w:val="00332D8E"/>
    <w:rsid w:val="0033334F"/>
    <w:rsid w:val="00333EE6"/>
    <w:rsid w:val="00344474"/>
    <w:rsid w:val="00347932"/>
    <w:rsid w:val="003510CF"/>
    <w:rsid w:val="00352A0D"/>
    <w:rsid w:val="00356433"/>
    <w:rsid w:val="00357BD2"/>
    <w:rsid w:val="00361124"/>
    <w:rsid w:val="00363E56"/>
    <w:rsid w:val="003659B1"/>
    <w:rsid w:val="0036623B"/>
    <w:rsid w:val="00367851"/>
    <w:rsid w:val="0037696A"/>
    <w:rsid w:val="00376987"/>
    <w:rsid w:val="00380AD6"/>
    <w:rsid w:val="0038187F"/>
    <w:rsid w:val="0038314B"/>
    <w:rsid w:val="00383B5A"/>
    <w:rsid w:val="00383BA7"/>
    <w:rsid w:val="00383EA8"/>
    <w:rsid w:val="00385268"/>
    <w:rsid w:val="0038628B"/>
    <w:rsid w:val="00391A86"/>
    <w:rsid w:val="00392FFA"/>
    <w:rsid w:val="003930D8"/>
    <w:rsid w:val="003968A9"/>
    <w:rsid w:val="003A1371"/>
    <w:rsid w:val="003A2538"/>
    <w:rsid w:val="003A29BC"/>
    <w:rsid w:val="003A4E03"/>
    <w:rsid w:val="003B48DA"/>
    <w:rsid w:val="003B72B0"/>
    <w:rsid w:val="003B7E72"/>
    <w:rsid w:val="003C20C8"/>
    <w:rsid w:val="003D4035"/>
    <w:rsid w:val="003D4F03"/>
    <w:rsid w:val="003D512E"/>
    <w:rsid w:val="003D5802"/>
    <w:rsid w:val="003D63BF"/>
    <w:rsid w:val="003E04C6"/>
    <w:rsid w:val="003E1DF6"/>
    <w:rsid w:val="003E3EB1"/>
    <w:rsid w:val="003E41FB"/>
    <w:rsid w:val="003E4205"/>
    <w:rsid w:val="003E7F27"/>
    <w:rsid w:val="003F2F54"/>
    <w:rsid w:val="003F4A53"/>
    <w:rsid w:val="003F4E8F"/>
    <w:rsid w:val="003F66B5"/>
    <w:rsid w:val="003F6790"/>
    <w:rsid w:val="003F6D9C"/>
    <w:rsid w:val="00400D5E"/>
    <w:rsid w:val="00407BC8"/>
    <w:rsid w:val="004100C4"/>
    <w:rsid w:val="004100F3"/>
    <w:rsid w:val="00410E1E"/>
    <w:rsid w:val="00411C16"/>
    <w:rsid w:val="00415163"/>
    <w:rsid w:val="00416282"/>
    <w:rsid w:val="00421973"/>
    <w:rsid w:val="00423390"/>
    <w:rsid w:val="00423623"/>
    <w:rsid w:val="004240F2"/>
    <w:rsid w:val="004256A7"/>
    <w:rsid w:val="00425BD6"/>
    <w:rsid w:val="004261E8"/>
    <w:rsid w:val="00431DFF"/>
    <w:rsid w:val="004356BC"/>
    <w:rsid w:val="00441B6E"/>
    <w:rsid w:val="00442855"/>
    <w:rsid w:val="004470C0"/>
    <w:rsid w:val="0045461C"/>
    <w:rsid w:val="004569CF"/>
    <w:rsid w:val="004574C6"/>
    <w:rsid w:val="00457524"/>
    <w:rsid w:val="00466866"/>
    <w:rsid w:val="00480E06"/>
    <w:rsid w:val="00482519"/>
    <w:rsid w:val="00486E3E"/>
    <w:rsid w:val="004908A1"/>
    <w:rsid w:val="00497B77"/>
    <w:rsid w:val="004A054A"/>
    <w:rsid w:val="004A3593"/>
    <w:rsid w:val="004A739B"/>
    <w:rsid w:val="004B14CC"/>
    <w:rsid w:val="004B1BAF"/>
    <w:rsid w:val="004B3EBC"/>
    <w:rsid w:val="004C620A"/>
    <w:rsid w:val="004D0C9C"/>
    <w:rsid w:val="004D2929"/>
    <w:rsid w:val="004E0311"/>
    <w:rsid w:val="004E287C"/>
    <w:rsid w:val="004E3321"/>
    <w:rsid w:val="004E7B47"/>
    <w:rsid w:val="004F271E"/>
    <w:rsid w:val="004F2F5D"/>
    <w:rsid w:val="004F7918"/>
    <w:rsid w:val="0050061D"/>
    <w:rsid w:val="0051221B"/>
    <w:rsid w:val="0051479F"/>
    <w:rsid w:val="00520C17"/>
    <w:rsid w:val="00524A74"/>
    <w:rsid w:val="005266CE"/>
    <w:rsid w:val="00527255"/>
    <w:rsid w:val="00527984"/>
    <w:rsid w:val="00530F5A"/>
    <w:rsid w:val="00535D07"/>
    <w:rsid w:val="00540680"/>
    <w:rsid w:val="005422BB"/>
    <w:rsid w:val="00543A43"/>
    <w:rsid w:val="00544FBB"/>
    <w:rsid w:val="0054526F"/>
    <w:rsid w:val="00545C17"/>
    <w:rsid w:val="005476B3"/>
    <w:rsid w:val="00547F9A"/>
    <w:rsid w:val="00553E08"/>
    <w:rsid w:val="00555B94"/>
    <w:rsid w:val="005623ED"/>
    <w:rsid w:val="005646A4"/>
    <w:rsid w:val="005656E1"/>
    <w:rsid w:val="00566FB4"/>
    <w:rsid w:val="00571456"/>
    <w:rsid w:val="00571D78"/>
    <w:rsid w:val="00573E72"/>
    <w:rsid w:val="005771BB"/>
    <w:rsid w:val="00583536"/>
    <w:rsid w:val="00586880"/>
    <w:rsid w:val="00586E5F"/>
    <w:rsid w:val="00587036"/>
    <w:rsid w:val="005877DF"/>
    <w:rsid w:val="005939B0"/>
    <w:rsid w:val="005A05DE"/>
    <w:rsid w:val="005A1774"/>
    <w:rsid w:val="005A1EA3"/>
    <w:rsid w:val="005A25A6"/>
    <w:rsid w:val="005A3DDE"/>
    <w:rsid w:val="005A413F"/>
    <w:rsid w:val="005B1356"/>
    <w:rsid w:val="005B23A4"/>
    <w:rsid w:val="005B727C"/>
    <w:rsid w:val="005B79C4"/>
    <w:rsid w:val="005C6079"/>
    <w:rsid w:val="005C6FCC"/>
    <w:rsid w:val="005C7A9D"/>
    <w:rsid w:val="005D161D"/>
    <w:rsid w:val="005D228D"/>
    <w:rsid w:val="005D2C0F"/>
    <w:rsid w:val="005D601E"/>
    <w:rsid w:val="005E1D8E"/>
    <w:rsid w:val="005E4684"/>
    <w:rsid w:val="005F2131"/>
    <w:rsid w:val="005F546B"/>
    <w:rsid w:val="00605F1B"/>
    <w:rsid w:val="00606758"/>
    <w:rsid w:val="00612DBA"/>
    <w:rsid w:val="00612FDC"/>
    <w:rsid w:val="006141EE"/>
    <w:rsid w:val="006169C2"/>
    <w:rsid w:val="0062429C"/>
    <w:rsid w:val="006331EB"/>
    <w:rsid w:val="006362B0"/>
    <w:rsid w:val="00636B5A"/>
    <w:rsid w:val="006412BF"/>
    <w:rsid w:val="00641820"/>
    <w:rsid w:val="0064596C"/>
    <w:rsid w:val="00647088"/>
    <w:rsid w:val="0064771C"/>
    <w:rsid w:val="00647E65"/>
    <w:rsid w:val="00651400"/>
    <w:rsid w:val="006528F2"/>
    <w:rsid w:val="00654555"/>
    <w:rsid w:val="00661137"/>
    <w:rsid w:val="006620A7"/>
    <w:rsid w:val="00663D71"/>
    <w:rsid w:val="00666A12"/>
    <w:rsid w:val="00666FF2"/>
    <w:rsid w:val="006673AB"/>
    <w:rsid w:val="006754AE"/>
    <w:rsid w:val="006769EA"/>
    <w:rsid w:val="00681156"/>
    <w:rsid w:val="00683615"/>
    <w:rsid w:val="00685F4F"/>
    <w:rsid w:val="00690D3E"/>
    <w:rsid w:val="0069239F"/>
    <w:rsid w:val="006929FC"/>
    <w:rsid w:val="00693242"/>
    <w:rsid w:val="006A1991"/>
    <w:rsid w:val="006A4011"/>
    <w:rsid w:val="006A4787"/>
    <w:rsid w:val="006A6732"/>
    <w:rsid w:val="006B0834"/>
    <w:rsid w:val="006B0E9D"/>
    <w:rsid w:val="006B1D13"/>
    <w:rsid w:val="006B5415"/>
    <w:rsid w:val="006B5512"/>
    <w:rsid w:val="006B57B2"/>
    <w:rsid w:val="006B612A"/>
    <w:rsid w:val="006B7BA8"/>
    <w:rsid w:val="006C7C1A"/>
    <w:rsid w:val="006E1492"/>
    <w:rsid w:val="006E2330"/>
    <w:rsid w:val="006E2550"/>
    <w:rsid w:val="006E3B40"/>
    <w:rsid w:val="006F323C"/>
    <w:rsid w:val="006F4684"/>
    <w:rsid w:val="00701786"/>
    <w:rsid w:val="00703DFB"/>
    <w:rsid w:val="0070423D"/>
    <w:rsid w:val="00710FB5"/>
    <w:rsid w:val="00712838"/>
    <w:rsid w:val="0071407A"/>
    <w:rsid w:val="00716A25"/>
    <w:rsid w:val="00720471"/>
    <w:rsid w:val="007207B8"/>
    <w:rsid w:val="007227A6"/>
    <w:rsid w:val="007248C1"/>
    <w:rsid w:val="00724E85"/>
    <w:rsid w:val="00730987"/>
    <w:rsid w:val="00731AE8"/>
    <w:rsid w:val="007323AB"/>
    <w:rsid w:val="00741286"/>
    <w:rsid w:val="00742FC1"/>
    <w:rsid w:val="00744F1F"/>
    <w:rsid w:val="007460E7"/>
    <w:rsid w:val="00746F3F"/>
    <w:rsid w:val="007549ED"/>
    <w:rsid w:val="00755651"/>
    <w:rsid w:val="00756207"/>
    <w:rsid w:val="00757191"/>
    <w:rsid w:val="00775BE7"/>
    <w:rsid w:val="00780EDF"/>
    <w:rsid w:val="00781268"/>
    <w:rsid w:val="00781D52"/>
    <w:rsid w:val="00782257"/>
    <w:rsid w:val="00782C49"/>
    <w:rsid w:val="00784043"/>
    <w:rsid w:val="00791D67"/>
    <w:rsid w:val="007941D0"/>
    <w:rsid w:val="00795413"/>
    <w:rsid w:val="00795652"/>
    <w:rsid w:val="00795B02"/>
    <w:rsid w:val="007A0247"/>
    <w:rsid w:val="007A20F3"/>
    <w:rsid w:val="007A2E11"/>
    <w:rsid w:val="007A30E3"/>
    <w:rsid w:val="007A3A30"/>
    <w:rsid w:val="007B0892"/>
    <w:rsid w:val="007B3E52"/>
    <w:rsid w:val="007B4DA5"/>
    <w:rsid w:val="007B578E"/>
    <w:rsid w:val="007B5C20"/>
    <w:rsid w:val="007B670F"/>
    <w:rsid w:val="007C2D74"/>
    <w:rsid w:val="007C449A"/>
    <w:rsid w:val="007C53CF"/>
    <w:rsid w:val="007D49E7"/>
    <w:rsid w:val="007E1EFE"/>
    <w:rsid w:val="007E28A7"/>
    <w:rsid w:val="007E5C14"/>
    <w:rsid w:val="007F1858"/>
    <w:rsid w:val="007F1E38"/>
    <w:rsid w:val="007F1FB1"/>
    <w:rsid w:val="007F5DC1"/>
    <w:rsid w:val="008000C5"/>
    <w:rsid w:val="00802DEF"/>
    <w:rsid w:val="008068F2"/>
    <w:rsid w:val="00810230"/>
    <w:rsid w:val="00814165"/>
    <w:rsid w:val="00821EF8"/>
    <w:rsid w:val="00822C6E"/>
    <w:rsid w:val="00823E1E"/>
    <w:rsid w:val="00824354"/>
    <w:rsid w:val="00825978"/>
    <w:rsid w:val="00832390"/>
    <w:rsid w:val="008329BC"/>
    <w:rsid w:val="00833C5D"/>
    <w:rsid w:val="0083639E"/>
    <w:rsid w:val="00847237"/>
    <w:rsid w:val="008516FC"/>
    <w:rsid w:val="008522F1"/>
    <w:rsid w:val="0085231F"/>
    <w:rsid w:val="00852A21"/>
    <w:rsid w:val="008552B8"/>
    <w:rsid w:val="008555CE"/>
    <w:rsid w:val="00855DF2"/>
    <w:rsid w:val="00855E16"/>
    <w:rsid w:val="00856F05"/>
    <w:rsid w:val="0086345D"/>
    <w:rsid w:val="00865010"/>
    <w:rsid w:val="0086501D"/>
    <w:rsid w:val="00866215"/>
    <w:rsid w:val="00876A90"/>
    <w:rsid w:val="008777C6"/>
    <w:rsid w:val="00877E4F"/>
    <w:rsid w:val="00882249"/>
    <w:rsid w:val="00883F8B"/>
    <w:rsid w:val="008903F4"/>
    <w:rsid w:val="008908C7"/>
    <w:rsid w:val="00891CB2"/>
    <w:rsid w:val="008A3839"/>
    <w:rsid w:val="008A5567"/>
    <w:rsid w:val="008A5D7C"/>
    <w:rsid w:val="008A6C63"/>
    <w:rsid w:val="008C10C3"/>
    <w:rsid w:val="008C4970"/>
    <w:rsid w:val="008C5313"/>
    <w:rsid w:val="008C541A"/>
    <w:rsid w:val="008C5E88"/>
    <w:rsid w:val="008C796B"/>
    <w:rsid w:val="008D0976"/>
    <w:rsid w:val="008D7634"/>
    <w:rsid w:val="008E36DD"/>
    <w:rsid w:val="008E3D2B"/>
    <w:rsid w:val="008E410B"/>
    <w:rsid w:val="008E718A"/>
    <w:rsid w:val="008E7309"/>
    <w:rsid w:val="008F013F"/>
    <w:rsid w:val="008F0460"/>
    <w:rsid w:val="008F6CCB"/>
    <w:rsid w:val="008F73C4"/>
    <w:rsid w:val="0090772E"/>
    <w:rsid w:val="0091159E"/>
    <w:rsid w:val="009162F6"/>
    <w:rsid w:val="00923580"/>
    <w:rsid w:val="009237E9"/>
    <w:rsid w:val="00925585"/>
    <w:rsid w:val="00931BC2"/>
    <w:rsid w:val="00934F13"/>
    <w:rsid w:val="0094089E"/>
    <w:rsid w:val="0094253F"/>
    <w:rsid w:val="00947751"/>
    <w:rsid w:val="0095088C"/>
    <w:rsid w:val="009527EA"/>
    <w:rsid w:val="00953016"/>
    <w:rsid w:val="00954979"/>
    <w:rsid w:val="00954A14"/>
    <w:rsid w:val="0095579B"/>
    <w:rsid w:val="00955BFF"/>
    <w:rsid w:val="009567D7"/>
    <w:rsid w:val="00961818"/>
    <w:rsid w:val="0096187C"/>
    <w:rsid w:val="00962670"/>
    <w:rsid w:val="00963F78"/>
    <w:rsid w:val="00964564"/>
    <w:rsid w:val="00964D5A"/>
    <w:rsid w:val="00966A66"/>
    <w:rsid w:val="00966E91"/>
    <w:rsid w:val="00972869"/>
    <w:rsid w:val="00972C29"/>
    <w:rsid w:val="00972D77"/>
    <w:rsid w:val="0097569A"/>
    <w:rsid w:val="009767F4"/>
    <w:rsid w:val="00983A53"/>
    <w:rsid w:val="00983EE1"/>
    <w:rsid w:val="00984779"/>
    <w:rsid w:val="00985458"/>
    <w:rsid w:val="0098583E"/>
    <w:rsid w:val="00985D6C"/>
    <w:rsid w:val="00987230"/>
    <w:rsid w:val="00990224"/>
    <w:rsid w:val="00991ADF"/>
    <w:rsid w:val="00994E9A"/>
    <w:rsid w:val="00995F2B"/>
    <w:rsid w:val="0099767F"/>
    <w:rsid w:val="009A0ED3"/>
    <w:rsid w:val="009A6F86"/>
    <w:rsid w:val="009A7CA9"/>
    <w:rsid w:val="009B20F4"/>
    <w:rsid w:val="009B42D7"/>
    <w:rsid w:val="009B495C"/>
    <w:rsid w:val="009B7B9D"/>
    <w:rsid w:val="009C1E26"/>
    <w:rsid w:val="009C5CD9"/>
    <w:rsid w:val="009C7BD6"/>
    <w:rsid w:val="009D3DE9"/>
    <w:rsid w:val="009D4E6B"/>
    <w:rsid w:val="009D670D"/>
    <w:rsid w:val="009D76F4"/>
    <w:rsid w:val="009E7E69"/>
    <w:rsid w:val="009F0244"/>
    <w:rsid w:val="009F403B"/>
    <w:rsid w:val="009F5995"/>
    <w:rsid w:val="009F6DCC"/>
    <w:rsid w:val="00A02B95"/>
    <w:rsid w:val="00A03988"/>
    <w:rsid w:val="00A1424E"/>
    <w:rsid w:val="00A20B6C"/>
    <w:rsid w:val="00A2400D"/>
    <w:rsid w:val="00A25656"/>
    <w:rsid w:val="00A26144"/>
    <w:rsid w:val="00A27A6B"/>
    <w:rsid w:val="00A31016"/>
    <w:rsid w:val="00A3351C"/>
    <w:rsid w:val="00A35050"/>
    <w:rsid w:val="00A358C1"/>
    <w:rsid w:val="00A3750E"/>
    <w:rsid w:val="00A37815"/>
    <w:rsid w:val="00A37DA9"/>
    <w:rsid w:val="00A41D98"/>
    <w:rsid w:val="00A51B10"/>
    <w:rsid w:val="00A52435"/>
    <w:rsid w:val="00A5406C"/>
    <w:rsid w:val="00A5705C"/>
    <w:rsid w:val="00A623AB"/>
    <w:rsid w:val="00A71C9D"/>
    <w:rsid w:val="00A71CAA"/>
    <w:rsid w:val="00A71D79"/>
    <w:rsid w:val="00A84857"/>
    <w:rsid w:val="00A84AE2"/>
    <w:rsid w:val="00A86383"/>
    <w:rsid w:val="00A878E0"/>
    <w:rsid w:val="00A92CDA"/>
    <w:rsid w:val="00A92EA8"/>
    <w:rsid w:val="00A93A6E"/>
    <w:rsid w:val="00A93B1C"/>
    <w:rsid w:val="00A9487E"/>
    <w:rsid w:val="00A95183"/>
    <w:rsid w:val="00AA0AAC"/>
    <w:rsid w:val="00AA0DA0"/>
    <w:rsid w:val="00AA14CC"/>
    <w:rsid w:val="00AA6333"/>
    <w:rsid w:val="00AA75EF"/>
    <w:rsid w:val="00AA783B"/>
    <w:rsid w:val="00AB1B07"/>
    <w:rsid w:val="00AB2408"/>
    <w:rsid w:val="00AB2614"/>
    <w:rsid w:val="00AC09D4"/>
    <w:rsid w:val="00AC30C4"/>
    <w:rsid w:val="00AC71BD"/>
    <w:rsid w:val="00AD028E"/>
    <w:rsid w:val="00AD1F26"/>
    <w:rsid w:val="00AD2510"/>
    <w:rsid w:val="00AD2CCD"/>
    <w:rsid w:val="00AD2EB1"/>
    <w:rsid w:val="00AD6052"/>
    <w:rsid w:val="00AE00A7"/>
    <w:rsid w:val="00AE4F75"/>
    <w:rsid w:val="00AE56BF"/>
    <w:rsid w:val="00AE716E"/>
    <w:rsid w:val="00AF2572"/>
    <w:rsid w:val="00AF2AD4"/>
    <w:rsid w:val="00AF38B4"/>
    <w:rsid w:val="00AF4C5C"/>
    <w:rsid w:val="00AF598D"/>
    <w:rsid w:val="00AF5A96"/>
    <w:rsid w:val="00AF6747"/>
    <w:rsid w:val="00B00762"/>
    <w:rsid w:val="00B037DA"/>
    <w:rsid w:val="00B039F0"/>
    <w:rsid w:val="00B055F2"/>
    <w:rsid w:val="00B05EE2"/>
    <w:rsid w:val="00B079DD"/>
    <w:rsid w:val="00B132B6"/>
    <w:rsid w:val="00B15DCB"/>
    <w:rsid w:val="00B3197B"/>
    <w:rsid w:val="00B32E3B"/>
    <w:rsid w:val="00B33BE7"/>
    <w:rsid w:val="00B33FDC"/>
    <w:rsid w:val="00B37631"/>
    <w:rsid w:val="00B42D7E"/>
    <w:rsid w:val="00B4477D"/>
    <w:rsid w:val="00B448E0"/>
    <w:rsid w:val="00B44E53"/>
    <w:rsid w:val="00B463D2"/>
    <w:rsid w:val="00B46B52"/>
    <w:rsid w:val="00B476C2"/>
    <w:rsid w:val="00B47E0D"/>
    <w:rsid w:val="00B55D5C"/>
    <w:rsid w:val="00B56974"/>
    <w:rsid w:val="00B61643"/>
    <w:rsid w:val="00B62324"/>
    <w:rsid w:val="00B6392D"/>
    <w:rsid w:val="00B63D2A"/>
    <w:rsid w:val="00B63E4D"/>
    <w:rsid w:val="00B64EF1"/>
    <w:rsid w:val="00B65990"/>
    <w:rsid w:val="00B72AF3"/>
    <w:rsid w:val="00B7388E"/>
    <w:rsid w:val="00B738DB"/>
    <w:rsid w:val="00B7495A"/>
    <w:rsid w:val="00B75185"/>
    <w:rsid w:val="00B7544B"/>
    <w:rsid w:val="00B80594"/>
    <w:rsid w:val="00B83623"/>
    <w:rsid w:val="00B84625"/>
    <w:rsid w:val="00B86189"/>
    <w:rsid w:val="00B86DAC"/>
    <w:rsid w:val="00B8776B"/>
    <w:rsid w:val="00BA1924"/>
    <w:rsid w:val="00BA5FD6"/>
    <w:rsid w:val="00BB020A"/>
    <w:rsid w:val="00BB1CF0"/>
    <w:rsid w:val="00BB2506"/>
    <w:rsid w:val="00BB5E21"/>
    <w:rsid w:val="00BD06D8"/>
    <w:rsid w:val="00BD5CA3"/>
    <w:rsid w:val="00BE029E"/>
    <w:rsid w:val="00BE2134"/>
    <w:rsid w:val="00BE5E82"/>
    <w:rsid w:val="00BE601C"/>
    <w:rsid w:val="00BF01BA"/>
    <w:rsid w:val="00BF0266"/>
    <w:rsid w:val="00BF1479"/>
    <w:rsid w:val="00BF19D3"/>
    <w:rsid w:val="00BF489F"/>
    <w:rsid w:val="00C03395"/>
    <w:rsid w:val="00C05671"/>
    <w:rsid w:val="00C05F2B"/>
    <w:rsid w:val="00C0645C"/>
    <w:rsid w:val="00C0755D"/>
    <w:rsid w:val="00C154E0"/>
    <w:rsid w:val="00C22321"/>
    <w:rsid w:val="00C25A30"/>
    <w:rsid w:val="00C25D82"/>
    <w:rsid w:val="00C31BBA"/>
    <w:rsid w:val="00C359D2"/>
    <w:rsid w:val="00C360EA"/>
    <w:rsid w:val="00C36BE9"/>
    <w:rsid w:val="00C41595"/>
    <w:rsid w:val="00C41B23"/>
    <w:rsid w:val="00C4229E"/>
    <w:rsid w:val="00C44BDC"/>
    <w:rsid w:val="00C47EF8"/>
    <w:rsid w:val="00C47F8A"/>
    <w:rsid w:val="00C51BF8"/>
    <w:rsid w:val="00C5232C"/>
    <w:rsid w:val="00C54849"/>
    <w:rsid w:val="00C5538E"/>
    <w:rsid w:val="00C576E3"/>
    <w:rsid w:val="00C579F0"/>
    <w:rsid w:val="00C57C36"/>
    <w:rsid w:val="00C633CD"/>
    <w:rsid w:val="00C63757"/>
    <w:rsid w:val="00C65943"/>
    <w:rsid w:val="00C672BA"/>
    <w:rsid w:val="00C70AEE"/>
    <w:rsid w:val="00C71665"/>
    <w:rsid w:val="00C732BF"/>
    <w:rsid w:val="00C73A19"/>
    <w:rsid w:val="00C74C83"/>
    <w:rsid w:val="00C76CF6"/>
    <w:rsid w:val="00C77777"/>
    <w:rsid w:val="00C809FB"/>
    <w:rsid w:val="00C8149B"/>
    <w:rsid w:val="00C82151"/>
    <w:rsid w:val="00C844E1"/>
    <w:rsid w:val="00C87471"/>
    <w:rsid w:val="00C920AC"/>
    <w:rsid w:val="00C9534B"/>
    <w:rsid w:val="00C96CB1"/>
    <w:rsid w:val="00CA73BC"/>
    <w:rsid w:val="00CB0144"/>
    <w:rsid w:val="00CB0469"/>
    <w:rsid w:val="00CB131F"/>
    <w:rsid w:val="00CB254E"/>
    <w:rsid w:val="00CB2A62"/>
    <w:rsid w:val="00CB3EC6"/>
    <w:rsid w:val="00CB68EA"/>
    <w:rsid w:val="00CB6A4E"/>
    <w:rsid w:val="00CC5166"/>
    <w:rsid w:val="00CC765A"/>
    <w:rsid w:val="00CD1239"/>
    <w:rsid w:val="00CD1C1F"/>
    <w:rsid w:val="00CD4530"/>
    <w:rsid w:val="00CD463C"/>
    <w:rsid w:val="00CD531D"/>
    <w:rsid w:val="00CD66A5"/>
    <w:rsid w:val="00CD77B2"/>
    <w:rsid w:val="00CE0482"/>
    <w:rsid w:val="00CE05D4"/>
    <w:rsid w:val="00CE0D6E"/>
    <w:rsid w:val="00CE3758"/>
    <w:rsid w:val="00CE39A5"/>
    <w:rsid w:val="00CE647F"/>
    <w:rsid w:val="00CF00DE"/>
    <w:rsid w:val="00CF0D1E"/>
    <w:rsid w:val="00CF248A"/>
    <w:rsid w:val="00D01842"/>
    <w:rsid w:val="00D04151"/>
    <w:rsid w:val="00D067AA"/>
    <w:rsid w:val="00D076FD"/>
    <w:rsid w:val="00D11CC9"/>
    <w:rsid w:val="00D13132"/>
    <w:rsid w:val="00D14517"/>
    <w:rsid w:val="00D15A39"/>
    <w:rsid w:val="00D17333"/>
    <w:rsid w:val="00D20A42"/>
    <w:rsid w:val="00D22574"/>
    <w:rsid w:val="00D23754"/>
    <w:rsid w:val="00D301C8"/>
    <w:rsid w:val="00D30908"/>
    <w:rsid w:val="00D31C9E"/>
    <w:rsid w:val="00D33E90"/>
    <w:rsid w:val="00D36169"/>
    <w:rsid w:val="00D37D77"/>
    <w:rsid w:val="00D43339"/>
    <w:rsid w:val="00D460AD"/>
    <w:rsid w:val="00D51048"/>
    <w:rsid w:val="00D54F3E"/>
    <w:rsid w:val="00D54F4F"/>
    <w:rsid w:val="00D5683F"/>
    <w:rsid w:val="00D57522"/>
    <w:rsid w:val="00D57DC2"/>
    <w:rsid w:val="00D63ED5"/>
    <w:rsid w:val="00D643D2"/>
    <w:rsid w:val="00D64D57"/>
    <w:rsid w:val="00D65B21"/>
    <w:rsid w:val="00D71E44"/>
    <w:rsid w:val="00D75890"/>
    <w:rsid w:val="00D75E73"/>
    <w:rsid w:val="00D856AC"/>
    <w:rsid w:val="00D8773E"/>
    <w:rsid w:val="00D87FE1"/>
    <w:rsid w:val="00D948D9"/>
    <w:rsid w:val="00D9764B"/>
    <w:rsid w:val="00DA3A85"/>
    <w:rsid w:val="00DB30F8"/>
    <w:rsid w:val="00DB323D"/>
    <w:rsid w:val="00DB5478"/>
    <w:rsid w:val="00DB6D7B"/>
    <w:rsid w:val="00DB7628"/>
    <w:rsid w:val="00DC0C85"/>
    <w:rsid w:val="00DC2888"/>
    <w:rsid w:val="00DC4214"/>
    <w:rsid w:val="00DC5E19"/>
    <w:rsid w:val="00DC723F"/>
    <w:rsid w:val="00DC751E"/>
    <w:rsid w:val="00DD2346"/>
    <w:rsid w:val="00DE1326"/>
    <w:rsid w:val="00DE302B"/>
    <w:rsid w:val="00DE457B"/>
    <w:rsid w:val="00DE5C47"/>
    <w:rsid w:val="00DF4C60"/>
    <w:rsid w:val="00E00E5B"/>
    <w:rsid w:val="00E0655F"/>
    <w:rsid w:val="00E10A15"/>
    <w:rsid w:val="00E12383"/>
    <w:rsid w:val="00E124D5"/>
    <w:rsid w:val="00E126F0"/>
    <w:rsid w:val="00E12BA1"/>
    <w:rsid w:val="00E151CD"/>
    <w:rsid w:val="00E15A13"/>
    <w:rsid w:val="00E250EC"/>
    <w:rsid w:val="00E30D1F"/>
    <w:rsid w:val="00E317A8"/>
    <w:rsid w:val="00E327C5"/>
    <w:rsid w:val="00E3452A"/>
    <w:rsid w:val="00E3463A"/>
    <w:rsid w:val="00E43755"/>
    <w:rsid w:val="00E459DC"/>
    <w:rsid w:val="00E45C21"/>
    <w:rsid w:val="00E46042"/>
    <w:rsid w:val="00E46C1B"/>
    <w:rsid w:val="00E5030F"/>
    <w:rsid w:val="00E51BA6"/>
    <w:rsid w:val="00E53C2A"/>
    <w:rsid w:val="00E53FFB"/>
    <w:rsid w:val="00E540EF"/>
    <w:rsid w:val="00E55908"/>
    <w:rsid w:val="00E61933"/>
    <w:rsid w:val="00E6679E"/>
    <w:rsid w:val="00E71D1C"/>
    <w:rsid w:val="00E746B1"/>
    <w:rsid w:val="00E761B1"/>
    <w:rsid w:val="00E80B3F"/>
    <w:rsid w:val="00E8364C"/>
    <w:rsid w:val="00E92B6D"/>
    <w:rsid w:val="00E945CB"/>
    <w:rsid w:val="00EA1E4A"/>
    <w:rsid w:val="00EA21C0"/>
    <w:rsid w:val="00EA4A04"/>
    <w:rsid w:val="00EB1804"/>
    <w:rsid w:val="00EB200F"/>
    <w:rsid w:val="00EC01D6"/>
    <w:rsid w:val="00EC3906"/>
    <w:rsid w:val="00EC3DBB"/>
    <w:rsid w:val="00EC4982"/>
    <w:rsid w:val="00EC79C6"/>
    <w:rsid w:val="00ED3875"/>
    <w:rsid w:val="00EE2E81"/>
    <w:rsid w:val="00EE659B"/>
    <w:rsid w:val="00EF16E4"/>
    <w:rsid w:val="00EF5184"/>
    <w:rsid w:val="00EF64C2"/>
    <w:rsid w:val="00EF6B18"/>
    <w:rsid w:val="00EF771D"/>
    <w:rsid w:val="00F04E69"/>
    <w:rsid w:val="00F062DD"/>
    <w:rsid w:val="00F107A1"/>
    <w:rsid w:val="00F10BD9"/>
    <w:rsid w:val="00F140C1"/>
    <w:rsid w:val="00F149BD"/>
    <w:rsid w:val="00F223F7"/>
    <w:rsid w:val="00F24F12"/>
    <w:rsid w:val="00F3069B"/>
    <w:rsid w:val="00F309E4"/>
    <w:rsid w:val="00F3170B"/>
    <w:rsid w:val="00F34262"/>
    <w:rsid w:val="00F449CF"/>
    <w:rsid w:val="00F44D74"/>
    <w:rsid w:val="00F51286"/>
    <w:rsid w:val="00F53B53"/>
    <w:rsid w:val="00F56819"/>
    <w:rsid w:val="00F570E9"/>
    <w:rsid w:val="00F61C46"/>
    <w:rsid w:val="00F623DB"/>
    <w:rsid w:val="00F6267B"/>
    <w:rsid w:val="00F62961"/>
    <w:rsid w:val="00F6340A"/>
    <w:rsid w:val="00F66C41"/>
    <w:rsid w:val="00F67C42"/>
    <w:rsid w:val="00F7140C"/>
    <w:rsid w:val="00F73DB9"/>
    <w:rsid w:val="00F7506E"/>
    <w:rsid w:val="00F75AD9"/>
    <w:rsid w:val="00F7769C"/>
    <w:rsid w:val="00F77946"/>
    <w:rsid w:val="00F80566"/>
    <w:rsid w:val="00F8310C"/>
    <w:rsid w:val="00F83D76"/>
    <w:rsid w:val="00F8479B"/>
    <w:rsid w:val="00F86B0C"/>
    <w:rsid w:val="00F90322"/>
    <w:rsid w:val="00F9087B"/>
    <w:rsid w:val="00F92205"/>
    <w:rsid w:val="00F930EF"/>
    <w:rsid w:val="00FA04BC"/>
    <w:rsid w:val="00FA12D2"/>
    <w:rsid w:val="00FB2B6B"/>
    <w:rsid w:val="00FB6437"/>
    <w:rsid w:val="00FB656A"/>
    <w:rsid w:val="00FB6CDC"/>
    <w:rsid w:val="00FB7A94"/>
    <w:rsid w:val="00FC3819"/>
    <w:rsid w:val="00FC5502"/>
    <w:rsid w:val="00FD06AC"/>
    <w:rsid w:val="00FD79CB"/>
    <w:rsid w:val="00FE429B"/>
    <w:rsid w:val="00FF3F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DCA26"/>
  <w15:docId w15:val="{37F6577A-B8A6-4AAF-879B-19E2CAF75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E0878"/>
    <w:pPr>
      <w:spacing w:after="120" w:line="240" w:lineRule="auto"/>
      <w:jc w:val="both"/>
    </w:pPr>
    <w:rPr>
      <w:rFonts w:ascii="Arial" w:hAnsi="Arial"/>
    </w:rPr>
  </w:style>
  <w:style w:type="paragraph" w:styleId="Nadpis1">
    <w:name w:val="heading 1"/>
    <w:basedOn w:val="Normln"/>
    <w:next w:val="Normln"/>
    <w:link w:val="Nadpis1Char"/>
    <w:uiPriority w:val="9"/>
    <w:qFormat/>
    <w:rsid w:val="00383BA7"/>
    <w:pPr>
      <w:keepNext/>
      <w:keepLines/>
      <w:numPr>
        <w:numId w:val="27"/>
      </w:numPr>
      <w:spacing w:before="240" w:after="240"/>
      <w:outlineLvl w:val="0"/>
    </w:pPr>
    <w:rPr>
      <w:rFonts w:eastAsiaTheme="majorEastAsia" w:cstheme="majorBidi"/>
      <w:b/>
      <w:bCs/>
      <w:sz w:val="24"/>
      <w:szCs w:val="28"/>
    </w:rPr>
  </w:style>
  <w:style w:type="paragraph" w:styleId="Nadpis2">
    <w:name w:val="heading 2"/>
    <w:basedOn w:val="Normln"/>
    <w:next w:val="Normln"/>
    <w:link w:val="Nadpis2Char"/>
    <w:uiPriority w:val="1"/>
    <w:qFormat/>
    <w:rsid w:val="00383BA7"/>
    <w:pPr>
      <w:widowControl w:val="0"/>
      <w:autoSpaceDE w:val="0"/>
      <w:autoSpaceDN w:val="0"/>
      <w:adjustRightInd w:val="0"/>
      <w:spacing w:before="240" w:after="240"/>
      <w:outlineLvl w:val="1"/>
    </w:pPr>
    <w:rPr>
      <w:rFonts w:eastAsiaTheme="minorEastAsia" w:cs="Garamond"/>
      <w:b/>
      <w:bCs/>
      <w:sz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83BA7"/>
    <w:rPr>
      <w:rFonts w:ascii="Arial" w:eastAsiaTheme="majorEastAsia" w:hAnsi="Arial" w:cstheme="majorBidi"/>
      <w:b/>
      <w:bCs/>
      <w:sz w:val="24"/>
      <w:szCs w:val="28"/>
    </w:rPr>
  </w:style>
  <w:style w:type="character" w:customStyle="1" w:styleId="Nadpis2Char">
    <w:name w:val="Nadpis 2 Char"/>
    <w:basedOn w:val="Standardnpsmoodstavce"/>
    <w:link w:val="Nadpis2"/>
    <w:uiPriority w:val="1"/>
    <w:rsid w:val="00383BA7"/>
    <w:rPr>
      <w:rFonts w:ascii="Arial" w:eastAsiaTheme="minorEastAsia" w:hAnsi="Arial" w:cs="Garamond"/>
      <w:b/>
      <w:bCs/>
      <w:sz w:val="24"/>
      <w:lang w:eastAsia="cs-CZ"/>
    </w:rPr>
  </w:style>
  <w:style w:type="paragraph" w:styleId="Zkladntext">
    <w:name w:val="Body Text"/>
    <w:basedOn w:val="Normln"/>
    <w:link w:val="ZkladntextChar"/>
    <w:uiPriority w:val="1"/>
    <w:qFormat/>
    <w:rsid w:val="00AC30C4"/>
    <w:pPr>
      <w:widowControl w:val="0"/>
      <w:autoSpaceDE w:val="0"/>
      <w:autoSpaceDN w:val="0"/>
      <w:adjustRightInd w:val="0"/>
      <w:spacing w:after="0"/>
      <w:ind w:left="548"/>
    </w:pPr>
    <w:rPr>
      <w:rFonts w:ascii="Garamond" w:eastAsiaTheme="minorEastAsia" w:hAnsi="Garamond" w:cs="Garamond"/>
      <w:lang w:eastAsia="cs-CZ"/>
    </w:rPr>
  </w:style>
  <w:style w:type="character" w:customStyle="1" w:styleId="ZkladntextChar">
    <w:name w:val="Základní text Char"/>
    <w:basedOn w:val="Standardnpsmoodstavce"/>
    <w:link w:val="Zkladntext"/>
    <w:uiPriority w:val="99"/>
    <w:rsid w:val="00AC30C4"/>
    <w:rPr>
      <w:rFonts w:ascii="Garamond" w:eastAsiaTheme="minorEastAsia" w:hAnsi="Garamond" w:cs="Garamond"/>
      <w:lang w:eastAsia="cs-CZ"/>
    </w:rPr>
  </w:style>
  <w:style w:type="paragraph" w:styleId="Bezmezer">
    <w:name w:val="No Spacing"/>
    <w:uiPriority w:val="1"/>
    <w:qFormat/>
    <w:rsid w:val="00AC30C4"/>
    <w:pPr>
      <w:widowControl w:val="0"/>
      <w:autoSpaceDE w:val="0"/>
      <w:autoSpaceDN w:val="0"/>
      <w:adjustRightInd w:val="0"/>
      <w:spacing w:after="0" w:line="240" w:lineRule="auto"/>
    </w:pPr>
    <w:rPr>
      <w:rFonts w:ascii="Times New Roman" w:eastAsiaTheme="minorEastAsia" w:hAnsi="Times New Roman" w:cs="Times New Roman"/>
      <w:sz w:val="24"/>
      <w:szCs w:val="24"/>
      <w:lang w:eastAsia="cs-CZ"/>
    </w:rPr>
  </w:style>
  <w:style w:type="paragraph" w:styleId="Odstavecseseznamem">
    <w:name w:val="List Paragraph"/>
    <w:aliases w:val="Odstavec_muj,Nad,Odstavec cíl se seznamem,Odstavec se seznamem5,List Paragraph,Odstavec_muj1,Odstavec_muj2,Odstavec_muj3,Nad1,List Paragraph1,Odstavec_muj4,Nad2,List Paragraph2,Odstavec_muj5,Odstavec_muj6,Odstavec_muj7,Odstavec_muj8"/>
    <w:basedOn w:val="Normln"/>
    <w:link w:val="OdstavecseseznamemChar"/>
    <w:uiPriority w:val="34"/>
    <w:qFormat/>
    <w:rsid w:val="00330C5F"/>
    <w:pPr>
      <w:widowControl w:val="0"/>
      <w:autoSpaceDE w:val="0"/>
      <w:autoSpaceDN w:val="0"/>
      <w:adjustRightInd w:val="0"/>
      <w:spacing w:after="0"/>
    </w:pPr>
    <w:rPr>
      <w:rFonts w:ascii="Times New Roman" w:eastAsiaTheme="minorEastAsia" w:hAnsi="Times New Roman" w:cs="Times New Roman"/>
      <w:sz w:val="24"/>
      <w:szCs w:val="24"/>
      <w:lang w:eastAsia="cs-CZ"/>
    </w:rPr>
  </w:style>
  <w:style w:type="character" w:customStyle="1" w:styleId="OdstavecseseznamemChar">
    <w:name w:val="Odstavec se seznamem Char"/>
    <w:aliases w:val="Odstavec_muj Char,Nad Char,Odstavec cíl se seznamem Char,Odstavec se seznamem5 Char,List Paragraph Char,Odstavec_muj1 Char,Odstavec_muj2 Char,Odstavec_muj3 Char,Nad1 Char,List Paragraph1 Char,Odstavec_muj4 Char,Nad2 Char"/>
    <w:link w:val="Odstavecseseznamem"/>
    <w:uiPriority w:val="34"/>
    <w:locked/>
    <w:rsid w:val="00330C5F"/>
    <w:rPr>
      <w:rFonts w:ascii="Times New Roman" w:eastAsiaTheme="minorEastAsia" w:hAnsi="Times New Roman" w:cs="Times New Roman"/>
      <w:sz w:val="24"/>
      <w:szCs w:val="24"/>
      <w:lang w:eastAsia="cs-CZ"/>
    </w:rPr>
  </w:style>
  <w:style w:type="character" w:styleId="Odkaznakoment">
    <w:name w:val="annotation reference"/>
    <w:basedOn w:val="Standardnpsmoodstavce"/>
    <w:uiPriority w:val="99"/>
    <w:semiHidden/>
    <w:unhideWhenUsed/>
    <w:rsid w:val="00330C5F"/>
    <w:rPr>
      <w:rFonts w:cs="Times New Roman"/>
      <w:sz w:val="16"/>
      <w:szCs w:val="16"/>
    </w:rPr>
  </w:style>
  <w:style w:type="paragraph" w:styleId="Textkomente">
    <w:name w:val="annotation text"/>
    <w:basedOn w:val="Normln"/>
    <w:link w:val="TextkomenteChar"/>
    <w:uiPriority w:val="99"/>
    <w:unhideWhenUsed/>
    <w:rsid w:val="00330C5F"/>
    <w:pPr>
      <w:widowControl w:val="0"/>
      <w:autoSpaceDE w:val="0"/>
      <w:autoSpaceDN w:val="0"/>
      <w:adjustRightInd w:val="0"/>
      <w:spacing w:after="0"/>
    </w:pPr>
    <w:rPr>
      <w:rFonts w:ascii="Times New Roman" w:eastAsiaTheme="minorEastAsia" w:hAnsi="Times New Roman" w:cs="Times New Roman"/>
      <w:sz w:val="20"/>
      <w:szCs w:val="20"/>
      <w:lang w:eastAsia="cs-CZ"/>
    </w:rPr>
  </w:style>
  <w:style w:type="character" w:customStyle="1" w:styleId="TextkomenteChar">
    <w:name w:val="Text komentáře Char"/>
    <w:basedOn w:val="Standardnpsmoodstavce"/>
    <w:link w:val="Textkomente"/>
    <w:uiPriority w:val="99"/>
    <w:rsid w:val="00330C5F"/>
    <w:rPr>
      <w:rFonts w:ascii="Times New Roman" w:eastAsiaTheme="minorEastAsia" w:hAnsi="Times New Roman" w:cs="Times New Roman"/>
      <w:sz w:val="20"/>
      <w:szCs w:val="20"/>
      <w:lang w:eastAsia="cs-CZ"/>
    </w:rPr>
  </w:style>
  <w:style w:type="paragraph" w:styleId="Textpoznpodarou">
    <w:name w:val="footnote text"/>
    <w:aliases w:val="Char1,Schriftart: 9 pt,Schriftart: 10 pt,Schriftart: 8 pt,Text poznámky pod čiarou 007,Footnote,Fußnotentextf,Geneva 9,Font: Geneva 9,Boston 10,f,pozn. pod čarou,Char,Text pozn. pod čarou1,Footnote Text Char1,o,Footnote text"/>
    <w:basedOn w:val="Normln"/>
    <w:link w:val="TextpoznpodarouChar"/>
    <w:uiPriority w:val="99"/>
    <w:unhideWhenUsed/>
    <w:qFormat/>
    <w:rsid w:val="00330C5F"/>
    <w:pPr>
      <w:widowControl w:val="0"/>
      <w:autoSpaceDE w:val="0"/>
      <w:autoSpaceDN w:val="0"/>
      <w:adjustRightInd w:val="0"/>
      <w:spacing w:after="0"/>
    </w:pPr>
    <w:rPr>
      <w:rFonts w:ascii="Times New Roman" w:eastAsiaTheme="minorEastAsia" w:hAnsi="Times New Roman" w:cs="Times New Roman"/>
      <w:sz w:val="20"/>
      <w:szCs w:val="20"/>
      <w:lang w:eastAsia="cs-CZ"/>
    </w:rPr>
  </w:style>
  <w:style w:type="character" w:customStyle="1" w:styleId="TextpoznpodarouChar">
    <w:name w:val="Text pozn. pod čarou Char"/>
    <w:aliases w:val="Char1 Char,Schriftart: 9 pt Char,Schriftart: 10 pt Char,Schriftart: 8 pt Char,Text poznámky pod čiarou 007 Char,Footnote Char,Fußnotentextf Char,Geneva 9 Char,Font: Geneva 9 Char,Boston 10 Char,f Char,pozn. pod čarou Char"/>
    <w:basedOn w:val="Standardnpsmoodstavce"/>
    <w:link w:val="Textpoznpodarou"/>
    <w:uiPriority w:val="99"/>
    <w:rsid w:val="00330C5F"/>
    <w:rPr>
      <w:rFonts w:ascii="Times New Roman" w:eastAsiaTheme="minorEastAsia" w:hAnsi="Times New Roman" w:cs="Times New Roman"/>
      <w:sz w:val="20"/>
      <w:szCs w:val="20"/>
      <w:lang w:eastAsia="cs-CZ"/>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
    <w:basedOn w:val="Standardnpsmoodstavce"/>
    <w:uiPriority w:val="99"/>
    <w:unhideWhenUsed/>
    <w:rsid w:val="00330C5F"/>
    <w:rPr>
      <w:rFonts w:cs="Times New Roman"/>
      <w:vertAlign w:val="superscript"/>
    </w:rPr>
  </w:style>
  <w:style w:type="table" w:styleId="Mkatabulky">
    <w:name w:val="Table Grid"/>
    <w:basedOn w:val="Normlntabulka"/>
    <w:uiPriority w:val="59"/>
    <w:rsid w:val="00330C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9D76F4"/>
    <w:pPr>
      <w:widowControl/>
      <w:autoSpaceDE/>
      <w:autoSpaceDN/>
      <w:adjustRightInd/>
      <w:spacing w:after="20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9D76F4"/>
    <w:rPr>
      <w:rFonts w:ascii="Times New Roman" w:eastAsiaTheme="minorEastAsia" w:hAnsi="Times New Roman" w:cs="Times New Roman"/>
      <w:b/>
      <w:bCs/>
      <w:sz w:val="20"/>
      <w:szCs w:val="20"/>
      <w:lang w:eastAsia="cs-CZ"/>
    </w:rPr>
  </w:style>
  <w:style w:type="paragraph" w:styleId="Revize">
    <w:name w:val="Revision"/>
    <w:hidden/>
    <w:uiPriority w:val="99"/>
    <w:semiHidden/>
    <w:rsid w:val="009D76F4"/>
    <w:pPr>
      <w:spacing w:after="0" w:line="240" w:lineRule="auto"/>
    </w:pPr>
  </w:style>
  <w:style w:type="paragraph" w:styleId="Textbubliny">
    <w:name w:val="Balloon Text"/>
    <w:basedOn w:val="Normln"/>
    <w:link w:val="TextbublinyChar"/>
    <w:uiPriority w:val="99"/>
    <w:semiHidden/>
    <w:unhideWhenUsed/>
    <w:rsid w:val="009D76F4"/>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D76F4"/>
    <w:rPr>
      <w:rFonts w:ascii="Tahoma" w:hAnsi="Tahoma" w:cs="Tahoma"/>
      <w:sz w:val="16"/>
      <w:szCs w:val="16"/>
    </w:rPr>
  </w:style>
  <w:style w:type="paragraph" w:customStyle="1" w:styleId="Default">
    <w:name w:val="Default"/>
    <w:rsid w:val="00A03988"/>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basedOn w:val="Standardnpsmoodstavce"/>
    <w:uiPriority w:val="99"/>
    <w:unhideWhenUsed/>
    <w:rsid w:val="001F54CF"/>
    <w:rPr>
      <w:color w:val="0000FF" w:themeColor="hyperlink"/>
      <w:u w:val="single"/>
    </w:rPr>
  </w:style>
  <w:style w:type="paragraph" w:styleId="Titulek">
    <w:name w:val="caption"/>
    <w:basedOn w:val="Normln"/>
    <w:next w:val="Normln"/>
    <w:uiPriority w:val="35"/>
    <w:unhideWhenUsed/>
    <w:qFormat/>
    <w:rsid w:val="00784043"/>
    <w:pPr>
      <w:spacing w:after="200"/>
    </w:pPr>
    <w:rPr>
      <w:b/>
      <w:bCs/>
      <w:color w:val="4F81BD" w:themeColor="accent1"/>
      <w:sz w:val="18"/>
      <w:szCs w:val="18"/>
    </w:rPr>
  </w:style>
  <w:style w:type="paragraph" w:styleId="Nadpisobsahu">
    <w:name w:val="TOC Heading"/>
    <w:basedOn w:val="Nadpis1"/>
    <w:next w:val="Normln"/>
    <w:uiPriority w:val="39"/>
    <w:unhideWhenUsed/>
    <w:qFormat/>
    <w:rsid w:val="00701786"/>
    <w:pPr>
      <w:numPr>
        <w:numId w:val="0"/>
      </w:numPr>
      <w:spacing w:line="276" w:lineRule="auto"/>
      <w:jc w:val="left"/>
      <w:outlineLvl w:val="9"/>
    </w:pPr>
  </w:style>
  <w:style w:type="paragraph" w:styleId="Obsah2">
    <w:name w:val="toc 2"/>
    <w:basedOn w:val="Normln"/>
    <w:next w:val="Normln"/>
    <w:autoRedefine/>
    <w:uiPriority w:val="39"/>
    <w:unhideWhenUsed/>
    <w:rsid w:val="00701786"/>
    <w:pPr>
      <w:spacing w:after="100"/>
      <w:ind w:left="220"/>
    </w:pPr>
  </w:style>
  <w:style w:type="paragraph" w:styleId="Obsah1">
    <w:name w:val="toc 1"/>
    <w:basedOn w:val="Normln"/>
    <w:next w:val="Normln"/>
    <w:autoRedefine/>
    <w:uiPriority w:val="39"/>
    <w:unhideWhenUsed/>
    <w:rsid w:val="00701786"/>
    <w:pPr>
      <w:spacing w:after="100"/>
    </w:pPr>
  </w:style>
  <w:style w:type="paragraph" w:styleId="Seznamobrzk">
    <w:name w:val="table of figures"/>
    <w:basedOn w:val="Normln"/>
    <w:next w:val="Normln"/>
    <w:uiPriority w:val="99"/>
    <w:unhideWhenUsed/>
    <w:rsid w:val="00332D8E"/>
    <w:pPr>
      <w:spacing w:after="0"/>
    </w:pPr>
  </w:style>
  <w:style w:type="paragraph" w:styleId="Zhlav">
    <w:name w:val="header"/>
    <w:basedOn w:val="Normln"/>
    <w:link w:val="ZhlavChar"/>
    <w:uiPriority w:val="99"/>
    <w:unhideWhenUsed/>
    <w:rsid w:val="00527255"/>
    <w:pPr>
      <w:tabs>
        <w:tab w:val="center" w:pos="4536"/>
        <w:tab w:val="right" w:pos="9072"/>
      </w:tabs>
      <w:spacing w:after="0"/>
    </w:pPr>
  </w:style>
  <w:style w:type="character" w:customStyle="1" w:styleId="ZhlavChar">
    <w:name w:val="Záhlaví Char"/>
    <w:basedOn w:val="Standardnpsmoodstavce"/>
    <w:link w:val="Zhlav"/>
    <w:uiPriority w:val="99"/>
    <w:rsid w:val="00527255"/>
    <w:rPr>
      <w:rFonts w:ascii="Arial" w:hAnsi="Arial"/>
    </w:rPr>
  </w:style>
  <w:style w:type="paragraph" w:styleId="Zpat">
    <w:name w:val="footer"/>
    <w:basedOn w:val="Normln"/>
    <w:link w:val="ZpatChar"/>
    <w:uiPriority w:val="99"/>
    <w:unhideWhenUsed/>
    <w:rsid w:val="00527255"/>
    <w:pPr>
      <w:tabs>
        <w:tab w:val="center" w:pos="4536"/>
        <w:tab w:val="right" w:pos="9072"/>
      </w:tabs>
      <w:spacing w:after="0"/>
    </w:pPr>
  </w:style>
  <w:style w:type="character" w:customStyle="1" w:styleId="ZpatChar">
    <w:name w:val="Zápatí Char"/>
    <w:basedOn w:val="Standardnpsmoodstavce"/>
    <w:link w:val="Zpat"/>
    <w:uiPriority w:val="99"/>
    <w:rsid w:val="00527255"/>
    <w:rPr>
      <w:rFonts w:ascii="Arial" w:hAnsi="Arial"/>
    </w:rPr>
  </w:style>
  <w:style w:type="paragraph" w:styleId="Obsah3">
    <w:name w:val="toc 3"/>
    <w:basedOn w:val="Normln"/>
    <w:next w:val="Normln"/>
    <w:autoRedefine/>
    <w:uiPriority w:val="39"/>
    <w:unhideWhenUsed/>
    <w:rsid w:val="00527255"/>
    <w:pPr>
      <w:spacing w:after="100" w:line="276" w:lineRule="auto"/>
      <w:ind w:left="440"/>
      <w:jc w:val="left"/>
    </w:pPr>
    <w:rPr>
      <w:rFonts w:asciiTheme="minorHAnsi" w:eastAsiaTheme="minorEastAsia" w:hAnsiTheme="minorHAnsi"/>
      <w:lang w:eastAsia="cs-CZ"/>
    </w:rPr>
  </w:style>
  <w:style w:type="paragraph" w:styleId="Obsah4">
    <w:name w:val="toc 4"/>
    <w:basedOn w:val="Normln"/>
    <w:next w:val="Normln"/>
    <w:autoRedefine/>
    <w:uiPriority w:val="39"/>
    <w:unhideWhenUsed/>
    <w:rsid w:val="00527255"/>
    <w:pPr>
      <w:spacing w:after="100" w:line="276" w:lineRule="auto"/>
      <w:ind w:left="660"/>
      <w:jc w:val="left"/>
    </w:pPr>
    <w:rPr>
      <w:rFonts w:asciiTheme="minorHAnsi" w:eastAsiaTheme="minorEastAsia" w:hAnsiTheme="minorHAnsi"/>
      <w:lang w:eastAsia="cs-CZ"/>
    </w:rPr>
  </w:style>
  <w:style w:type="paragraph" w:styleId="Obsah5">
    <w:name w:val="toc 5"/>
    <w:basedOn w:val="Normln"/>
    <w:next w:val="Normln"/>
    <w:autoRedefine/>
    <w:uiPriority w:val="39"/>
    <w:unhideWhenUsed/>
    <w:rsid w:val="00527255"/>
    <w:pPr>
      <w:spacing w:after="100" w:line="276" w:lineRule="auto"/>
      <w:ind w:left="880"/>
      <w:jc w:val="left"/>
    </w:pPr>
    <w:rPr>
      <w:rFonts w:asciiTheme="minorHAnsi" w:eastAsiaTheme="minorEastAsia" w:hAnsiTheme="minorHAnsi"/>
      <w:lang w:eastAsia="cs-CZ"/>
    </w:rPr>
  </w:style>
  <w:style w:type="paragraph" w:styleId="Obsah6">
    <w:name w:val="toc 6"/>
    <w:basedOn w:val="Normln"/>
    <w:next w:val="Normln"/>
    <w:autoRedefine/>
    <w:uiPriority w:val="39"/>
    <w:unhideWhenUsed/>
    <w:rsid w:val="00527255"/>
    <w:pPr>
      <w:spacing w:after="100" w:line="276" w:lineRule="auto"/>
      <w:ind w:left="1100"/>
      <w:jc w:val="left"/>
    </w:pPr>
    <w:rPr>
      <w:rFonts w:asciiTheme="minorHAnsi" w:eastAsiaTheme="minorEastAsia" w:hAnsiTheme="minorHAnsi"/>
      <w:lang w:eastAsia="cs-CZ"/>
    </w:rPr>
  </w:style>
  <w:style w:type="paragraph" w:styleId="Obsah7">
    <w:name w:val="toc 7"/>
    <w:basedOn w:val="Normln"/>
    <w:next w:val="Normln"/>
    <w:autoRedefine/>
    <w:uiPriority w:val="39"/>
    <w:unhideWhenUsed/>
    <w:rsid w:val="00527255"/>
    <w:pPr>
      <w:spacing w:after="100" w:line="276" w:lineRule="auto"/>
      <w:ind w:left="1320"/>
      <w:jc w:val="left"/>
    </w:pPr>
    <w:rPr>
      <w:rFonts w:asciiTheme="minorHAnsi" w:eastAsiaTheme="minorEastAsia" w:hAnsiTheme="minorHAnsi"/>
      <w:lang w:eastAsia="cs-CZ"/>
    </w:rPr>
  </w:style>
  <w:style w:type="paragraph" w:styleId="Obsah8">
    <w:name w:val="toc 8"/>
    <w:basedOn w:val="Normln"/>
    <w:next w:val="Normln"/>
    <w:autoRedefine/>
    <w:uiPriority w:val="39"/>
    <w:unhideWhenUsed/>
    <w:rsid w:val="00527255"/>
    <w:pPr>
      <w:spacing w:after="100" w:line="276" w:lineRule="auto"/>
      <w:ind w:left="1540"/>
      <w:jc w:val="left"/>
    </w:pPr>
    <w:rPr>
      <w:rFonts w:asciiTheme="minorHAnsi" w:eastAsiaTheme="minorEastAsia" w:hAnsiTheme="minorHAnsi"/>
      <w:lang w:eastAsia="cs-CZ"/>
    </w:rPr>
  </w:style>
  <w:style w:type="paragraph" w:styleId="Obsah9">
    <w:name w:val="toc 9"/>
    <w:basedOn w:val="Normln"/>
    <w:next w:val="Normln"/>
    <w:autoRedefine/>
    <w:uiPriority w:val="39"/>
    <w:unhideWhenUsed/>
    <w:rsid w:val="00527255"/>
    <w:pPr>
      <w:spacing w:after="100" w:line="276" w:lineRule="auto"/>
      <w:ind w:left="1760"/>
      <w:jc w:val="left"/>
    </w:pPr>
    <w:rPr>
      <w:rFonts w:asciiTheme="minorHAnsi" w:eastAsiaTheme="minorEastAsia" w:hAnsiTheme="minorHAnsi"/>
      <w:lang w:eastAsia="cs-CZ"/>
    </w:rPr>
  </w:style>
  <w:style w:type="character" w:styleId="Siln">
    <w:name w:val="Strong"/>
    <w:basedOn w:val="Standardnpsmoodstavce"/>
    <w:uiPriority w:val="22"/>
    <w:qFormat/>
    <w:rsid w:val="00586E5F"/>
    <w:rPr>
      <w:b/>
      <w:bCs/>
    </w:rPr>
  </w:style>
  <w:style w:type="character" w:styleId="Nevyeenzmnka">
    <w:name w:val="Unresolved Mention"/>
    <w:basedOn w:val="Standardnpsmoodstavce"/>
    <w:uiPriority w:val="99"/>
    <w:semiHidden/>
    <w:unhideWhenUsed/>
    <w:rsid w:val="007248C1"/>
    <w:rPr>
      <w:color w:val="605E5C"/>
      <w:shd w:val="clear" w:color="auto" w:fill="E1DFDD"/>
    </w:rPr>
  </w:style>
  <w:style w:type="character" w:styleId="Sledovanodkaz">
    <w:name w:val="FollowedHyperlink"/>
    <w:basedOn w:val="Standardnpsmoodstavce"/>
    <w:uiPriority w:val="99"/>
    <w:semiHidden/>
    <w:unhideWhenUsed/>
    <w:rsid w:val="00EE659B"/>
    <w:rPr>
      <w:color w:val="800080" w:themeColor="followedHyperlink"/>
      <w:u w:val="single"/>
    </w:rPr>
  </w:style>
  <w:style w:type="character" w:styleId="Zstupntext">
    <w:name w:val="Placeholder Text"/>
    <w:basedOn w:val="Standardnpsmoodstavce"/>
    <w:uiPriority w:val="99"/>
    <w:semiHidden/>
    <w:rsid w:val="00E45C2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91073">
      <w:bodyDiv w:val="1"/>
      <w:marLeft w:val="0"/>
      <w:marRight w:val="0"/>
      <w:marTop w:val="0"/>
      <w:marBottom w:val="0"/>
      <w:divBdr>
        <w:top w:val="none" w:sz="0" w:space="0" w:color="auto"/>
        <w:left w:val="none" w:sz="0" w:space="0" w:color="auto"/>
        <w:bottom w:val="none" w:sz="0" w:space="0" w:color="auto"/>
        <w:right w:val="none" w:sz="0" w:space="0" w:color="auto"/>
      </w:divBdr>
    </w:div>
    <w:div w:id="88934543">
      <w:bodyDiv w:val="1"/>
      <w:marLeft w:val="0"/>
      <w:marRight w:val="0"/>
      <w:marTop w:val="0"/>
      <w:marBottom w:val="0"/>
      <w:divBdr>
        <w:top w:val="none" w:sz="0" w:space="0" w:color="auto"/>
        <w:left w:val="none" w:sz="0" w:space="0" w:color="auto"/>
        <w:bottom w:val="none" w:sz="0" w:space="0" w:color="auto"/>
        <w:right w:val="none" w:sz="0" w:space="0" w:color="auto"/>
      </w:divBdr>
    </w:div>
    <w:div w:id="95953076">
      <w:bodyDiv w:val="1"/>
      <w:marLeft w:val="0"/>
      <w:marRight w:val="0"/>
      <w:marTop w:val="0"/>
      <w:marBottom w:val="0"/>
      <w:divBdr>
        <w:top w:val="none" w:sz="0" w:space="0" w:color="auto"/>
        <w:left w:val="none" w:sz="0" w:space="0" w:color="auto"/>
        <w:bottom w:val="none" w:sz="0" w:space="0" w:color="auto"/>
        <w:right w:val="none" w:sz="0" w:space="0" w:color="auto"/>
      </w:divBdr>
    </w:div>
    <w:div w:id="115410768">
      <w:bodyDiv w:val="1"/>
      <w:marLeft w:val="0"/>
      <w:marRight w:val="0"/>
      <w:marTop w:val="0"/>
      <w:marBottom w:val="0"/>
      <w:divBdr>
        <w:top w:val="none" w:sz="0" w:space="0" w:color="auto"/>
        <w:left w:val="none" w:sz="0" w:space="0" w:color="auto"/>
        <w:bottom w:val="none" w:sz="0" w:space="0" w:color="auto"/>
        <w:right w:val="none" w:sz="0" w:space="0" w:color="auto"/>
      </w:divBdr>
    </w:div>
    <w:div w:id="182668674">
      <w:bodyDiv w:val="1"/>
      <w:marLeft w:val="0"/>
      <w:marRight w:val="0"/>
      <w:marTop w:val="0"/>
      <w:marBottom w:val="0"/>
      <w:divBdr>
        <w:top w:val="none" w:sz="0" w:space="0" w:color="auto"/>
        <w:left w:val="none" w:sz="0" w:space="0" w:color="auto"/>
        <w:bottom w:val="none" w:sz="0" w:space="0" w:color="auto"/>
        <w:right w:val="none" w:sz="0" w:space="0" w:color="auto"/>
      </w:divBdr>
    </w:div>
    <w:div w:id="183326834">
      <w:bodyDiv w:val="1"/>
      <w:marLeft w:val="0"/>
      <w:marRight w:val="0"/>
      <w:marTop w:val="0"/>
      <w:marBottom w:val="0"/>
      <w:divBdr>
        <w:top w:val="none" w:sz="0" w:space="0" w:color="auto"/>
        <w:left w:val="none" w:sz="0" w:space="0" w:color="auto"/>
        <w:bottom w:val="none" w:sz="0" w:space="0" w:color="auto"/>
        <w:right w:val="none" w:sz="0" w:space="0" w:color="auto"/>
      </w:divBdr>
    </w:div>
    <w:div w:id="184247817">
      <w:bodyDiv w:val="1"/>
      <w:marLeft w:val="0"/>
      <w:marRight w:val="0"/>
      <w:marTop w:val="0"/>
      <w:marBottom w:val="0"/>
      <w:divBdr>
        <w:top w:val="none" w:sz="0" w:space="0" w:color="auto"/>
        <w:left w:val="none" w:sz="0" w:space="0" w:color="auto"/>
        <w:bottom w:val="none" w:sz="0" w:space="0" w:color="auto"/>
        <w:right w:val="none" w:sz="0" w:space="0" w:color="auto"/>
      </w:divBdr>
    </w:div>
    <w:div w:id="185679630">
      <w:bodyDiv w:val="1"/>
      <w:marLeft w:val="0"/>
      <w:marRight w:val="0"/>
      <w:marTop w:val="0"/>
      <w:marBottom w:val="0"/>
      <w:divBdr>
        <w:top w:val="none" w:sz="0" w:space="0" w:color="auto"/>
        <w:left w:val="none" w:sz="0" w:space="0" w:color="auto"/>
        <w:bottom w:val="none" w:sz="0" w:space="0" w:color="auto"/>
        <w:right w:val="none" w:sz="0" w:space="0" w:color="auto"/>
      </w:divBdr>
    </w:div>
    <w:div w:id="196162780">
      <w:bodyDiv w:val="1"/>
      <w:marLeft w:val="0"/>
      <w:marRight w:val="0"/>
      <w:marTop w:val="0"/>
      <w:marBottom w:val="0"/>
      <w:divBdr>
        <w:top w:val="none" w:sz="0" w:space="0" w:color="auto"/>
        <w:left w:val="none" w:sz="0" w:space="0" w:color="auto"/>
        <w:bottom w:val="none" w:sz="0" w:space="0" w:color="auto"/>
        <w:right w:val="none" w:sz="0" w:space="0" w:color="auto"/>
      </w:divBdr>
    </w:div>
    <w:div w:id="201333627">
      <w:bodyDiv w:val="1"/>
      <w:marLeft w:val="0"/>
      <w:marRight w:val="0"/>
      <w:marTop w:val="0"/>
      <w:marBottom w:val="0"/>
      <w:divBdr>
        <w:top w:val="none" w:sz="0" w:space="0" w:color="auto"/>
        <w:left w:val="none" w:sz="0" w:space="0" w:color="auto"/>
        <w:bottom w:val="none" w:sz="0" w:space="0" w:color="auto"/>
        <w:right w:val="none" w:sz="0" w:space="0" w:color="auto"/>
      </w:divBdr>
    </w:div>
    <w:div w:id="206722492">
      <w:bodyDiv w:val="1"/>
      <w:marLeft w:val="0"/>
      <w:marRight w:val="0"/>
      <w:marTop w:val="0"/>
      <w:marBottom w:val="0"/>
      <w:divBdr>
        <w:top w:val="none" w:sz="0" w:space="0" w:color="auto"/>
        <w:left w:val="none" w:sz="0" w:space="0" w:color="auto"/>
        <w:bottom w:val="none" w:sz="0" w:space="0" w:color="auto"/>
        <w:right w:val="none" w:sz="0" w:space="0" w:color="auto"/>
      </w:divBdr>
    </w:div>
    <w:div w:id="225604068">
      <w:bodyDiv w:val="1"/>
      <w:marLeft w:val="0"/>
      <w:marRight w:val="0"/>
      <w:marTop w:val="0"/>
      <w:marBottom w:val="0"/>
      <w:divBdr>
        <w:top w:val="none" w:sz="0" w:space="0" w:color="auto"/>
        <w:left w:val="none" w:sz="0" w:space="0" w:color="auto"/>
        <w:bottom w:val="none" w:sz="0" w:space="0" w:color="auto"/>
        <w:right w:val="none" w:sz="0" w:space="0" w:color="auto"/>
      </w:divBdr>
    </w:div>
    <w:div w:id="239944840">
      <w:bodyDiv w:val="1"/>
      <w:marLeft w:val="0"/>
      <w:marRight w:val="0"/>
      <w:marTop w:val="0"/>
      <w:marBottom w:val="0"/>
      <w:divBdr>
        <w:top w:val="none" w:sz="0" w:space="0" w:color="auto"/>
        <w:left w:val="none" w:sz="0" w:space="0" w:color="auto"/>
        <w:bottom w:val="none" w:sz="0" w:space="0" w:color="auto"/>
        <w:right w:val="none" w:sz="0" w:space="0" w:color="auto"/>
      </w:divBdr>
    </w:div>
    <w:div w:id="277566019">
      <w:bodyDiv w:val="1"/>
      <w:marLeft w:val="0"/>
      <w:marRight w:val="0"/>
      <w:marTop w:val="0"/>
      <w:marBottom w:val="0"/>
      <w:divBdr>
        <w:top w:val="none" w:sz="0" w:space="0" w:color="auto"/>
        <w:left w:val="none" w:sz="0" w:space="0" w:color="auto"/>
        <w:bottom w:val="none" w:sz="0" w:space="0" w:color="auto"/>
        <w:right w:val="none" w:sz="0" w:space="0" w:color="auto"/>
      </w:divBdr>
    </w:div>
    <w:div w:id="305277817">
      <w:bodyDiv w:val="1"/>
      <w:marLeft w:val="0"/>
      <w:marRight w:val="0"/>
      <w:marTop w:val="0"/>
      <w:marBottom w:val="0"/>
      <w:divBdr>
        <w:top w:val="none" w:sz="0" w:space="0" w:color="auto"/>
        <w:left w:val="none" w:sz="0" w:space="0" w:color="auto"/>
        <w:bottom w:val="none" w:sz="0" w:space="0" w:color="auto"/>
        <w:right w:val="none" w:sz="0" w:space="0" w:color="auto"/>
      </w:divBdr>
    </w:div>
    <w:div w:id="326594985">
      <w:bodyDiv w:val="1"/>
      <w:marLeft w:val="0"/>
      <w:marRight w:val="0"/>
      <w:marTop w:val="0"/>
      <w:marBottom w:val="0"/>
      <w:divBdr>
        <w:top w:val="none" w:sz="0" w:space="0" w:color="auto"/>
        <w:left w:val="none" w:sz="0" w:space="0" w:color="auto"/>
        <w:bottom w:val="none" w:sz="0" w:space="0" w:color="auto"/>
        <w:right w:val="none" w:sz="0" w:space="0" w:color="auto"/>
      </w:divBdr>
    </w:div>
    <w:div w:id="345711131">
      <w:bodyDiv w:val="1"/>
      <w:marLeft w:val="0"/>
      <w:marRight w:val="0"/>
      <w:marTop w:val="0"/>
      <w:marBottom w:val="0"/>
      <w:divBdr>
        <w:top w:val="none" w:sz="0" w:space="0" w:color="auto"/>
        <w:left w:val="none" w:sz="0" w:space="0" w:color="auto"/>
        <w:bottom w:val="none" w:sz="0" w:space="0" w:color="auto"/>
        <w:right w:val="none" w:sz="0" w:space="0" w:color="auto"/>
      </w:divBdr>
    </w:div>
    <w:div w:id="351882891">
      <w:bodyDiv w:val="1"/>
      <w:marLeft w:val="0"/>
      <w:marRight w:val="0"/>
      <w:marTop w:val="0"/>
      <w:marBottom w:val="0"/>
      <w:divBdr>
        <w:top w:val="none" w:sz="0" w:space="0" w:color="auto"/>
        <w:left w:val="none" w:sz="0" w:space="0" w:color="auto"/>
        <w:bottom w:val="none" w:sz="0" w:space="0" w:color="auto"/>
        <w:right w:val="none" w:sz="0" w:space="0" w:color="auto"/>
      </w:divBdr>
    </w:div>
    <w:div w:id="379134301">
      <w:bodyDiv w:val="1"/>
      <w:marLeft w:val="0"/>
      <w:marRight w:val="0"/>
      <w:marTop w:val="0"/>
      <w:marBottom w:val="0"/>
      <w:divBdr>
        <w:top w:val="none" w:sz="0" w:space="0" w:color="auto"/>
        <w:left w:val="none" w:sz="0" w:space="0" w:color="auto"/>
        <w:bottom w:val="none" w:sz="0" w:space="0" w:color="auto"/>
        <w:right w:val="none" w:sz="0" w:space="0" w:color="auto"/>
      </w:divBdr>
    </w:div>
    <w:div w:id="407069904">
      <w:bodyDiv w:val="1"/>
      <w:marLeft w:val="0"/>
      <w:marRight w:val="0"/>
      <w:marTop w:val="0"/>
      <w:marBottom w:val="0"/>
      <w:divBdr>
        <w:top w:val="none" w:sz="0" w:space="0" w:color="auto"/>
        <w:left w:val="none" w:sz="0" w:space="0" w:color="auto"/>
        <w:bottom w:val="none" w:sz="0" w:space="0" w:color="auto"/>
        <w:right w:val="none" w:sz="0" w:space="0" w:color="auto"/>
      </w:divBdr>
    </w:div>
    <w:div w:id="425343237">
      <w:bodyDiv w:val="1"/>
      <w:marLeft w:val="0"/>
      <w:marRight w:val="0"/>
      <w:marTop w:val="0"/>
      <w:marBottom w:val="0"/>
      <w:divBdr>
        <w:top w:val="none" w:sz="0" w:space="0" w:color="auto"/>
        <w:left w:val="none" w:sz="0" w:space="0" w:color="auto"/>
        <w:bottom w:val="none" w:sz="0" w:space="0" w:color="auto"/>
        <w:right w:val="none" w:sz="0" w:space="0" w:color="auto"/>
      </w:divBdr>
    </w:div>
    <w:div w:id="472676214">
      <w:bodyDiv w:val="1"/>
      <w:marLeft w:val="0"/>
      <w:marRight w:val="0"/>
      <w:marTop w:val="0"/>
      <w:marBottom w:val="0"/>
      <w:divBdr>
        <w:top w:val="none" w:sz="0" w:space="0" w:color="auto"/>
        <w:left w:val="none" w:sz="0" w:space="0" w:color="auto"/>
        <w:bottom w:val="none" w:sz="0" w:space="0" w:color="auto"/>
        <w:right w:val="none" w:sz="0" w:space="0" w:color="auto"/>
      </w:divBdr>
    </w:div>
    <w:div w:id="530728917">
      <w:bodyDiv w:val="1"/>
      <w:marLeft w:val="0"/>
      <w:marRight w:val="0"/>
      <w:marTop w:val="0"/>
      <w:marBottom w:val="0"/>
      <w:divBdr>
        <w:top w:val="none" w:sz="0" w:space="0" w:color="auto"/>
        <w:left w:val="none" w:sz="0" w:space="0" w:color="auto"/>
        <w:bottom w:val="none" w:sz="0" w:space="0" w:color="auto"/>
        <w:right w:val="none" w:sz="0" w:space="0" w:color="auto"/>
      </w:divBdr>
    </w:div>
    <w:div w:id="536240955">
      <w:bodyDiv w:val="1"/>
      <w:marLeft w:val="0"/>
      <w:marRight w:val="0"/>
      <w:marTop w:val="0"/>
      <w:marBottom w:val="0"/>
      <w:divBdr>
        <w:top w:val="none" w:sz="0" w:space="0" w:color="auto"/>
        <w:left w:val="none" w:sz="0" w:space="0" w:color="auto"/>
        <w:bottom w:val="none" w:sz="0" w:space="0" w:color="auto"/>
        <w:right w:val="none" w:sz="0" w:space="0" w:color="auto"/>
      </w:divBdr>
    </w:div>
    <w:div w:id="539246497">
      <w:bodyDiv w:val="1"/>
      <w:marLeft w:val="0"/>
      <w:marRight w:val="0"/>
      <w:marTop w:val="0"/>
      <w:marBottom w:val="0"/>
      <w:divBdr>
        <w:top w:val="none" w:sz="0" w:space="0" w:color="auto"/>
        <w:left w:val="none" w:sz="0" w:space="0" w:color="auto"/>
        <w:bottom w:val="none" w:sz="0" w:space="0" w:color="auto"/>
        <w:right w:val="none" w:sz="0" w:space="0" w:color="auto"/>
      </w:divBdr>
    </w:div>
    <w:div w:id="542669840">
      <w:bodyDiv w:val="1"/>
      <w:marLeft w:val="0"/>
      <w:marRight w:val="0"/>
      <w:marTop w:val="0"/>
      <w:marBottom w:val="0"/>
      <w:divBdr>
        <w:top w:val="none" w:sz="0" w:space="0" w:color="auto"/>
        <w:left w:val="none" w:sz="0" w:space="0" w:color="auto"/>
        <w:bottom w:val="none" w:sz="0" w:space="0" w:color="auto"/>
        <w:right w:val="none" w:sz="0" w:space="0" w:color="auto"/>
      </w:divBdr>
    </w:div>
    <w:div w:id="544830107">
      <w:bodyDiv w:val="1"/>
      <w:marLeft w:val="0"/>
      <w:marRight w:val="0"/>
      <w:marTop w:val="0"/>
      <w:marBottom w:val="0"/>
      <w:divBdr>
        <w:top w:val="none" w:sz="0" w:space="0" w:color="auto"/>
        <w:left w:val="none" w:sz="0" w:space="0" w:color="auto"/>
        <w:bottom w:val="none" w:sz="0" w:space="0" w:color="auto"/>
        <w:right w:val="none" w:sz="0" w:space="0" w:color="auto"/>
      </w:divBdr>
    </w:div>
    <w:div w:id="615217897">
      <w:bodyDiv w:val="1"/>
      <w:marLeft w:val="0"/>
      <w:marRight w:val="0"/>
      <w:marTop w:val="0"/>
      <w:marBottom w:val="0"/>
      <w:divBdr>
        <w:top w:val="none" w:sz="0" w:space="0" w:color="auto"/>
        <w:left w:val="none" w:sz="0" w:space="0" w:color="auto"/>
        <w:bottom w:val="none" w:sz="0" w:space="0" w:color="auto"/>
        <w:right w:val="none" w:sz="0" w:space="0" w:color="auto"/>
      </w:divBdr>
    </w:div>
    <w:div w:id="643121056">
      <w:bodyDiv w:val="1"/>
      <w:marLeft w:val="0"/>
      <w:marRight w:val="0"/>
      <w:marTop w:val="0"/>
      <w:marBottom w:val="0"/>
      <w:divBdr>
        <w:top w:val="none" w:sz="0" w:space="0" w:color="auto"/>
        <w:left w:val="none" w:sz="0" w:space="0" w:color="auto"/>
        <w:bottom w:val="none" w:sz="0" w:space="0" w:color="auto"/>
        <w:right w:val="none" w:sz="0" w:space="0" w:color="auto"/>
      </w:divBdr>
    </w:div>
    <w:div w:id="664941167">
      <w:bodyDiv w:val="1"/>
      <w:marLeft w:val="0"/>
      <w:marRight w:val="0"/>
      <w:marTop w:val="0"/>
      <w:marBottom w:val="0"/>
      <w:divBdr>
        <w:top w:val="none" w:sz="0" w:space="0" w:color="auto"/>
        <w:left w:val="none" w:sz="0" w:space="0" w:color="auto"/>
        <w:bottom w:val="none" w:sz="0" w:space="0" w:color="auto"/>
        <w:right w:val="none" w:sz="0" w:space="0" w:color="auto"/>
      </w:divBdr>
    </w:div>
    <w:div w:id="676424328">
      <w:bodyDiv w:val="1"/>
      <w:marLeft w:val="0"/>
      <w:marRight w:val="0"/>
      <w:marTop w:val="0"/>
      <w:marBottom w:val="0"/>
      <w:divBdr>
        <w:top w:val="none" w:sz="0" w:space="0" w:color="auto"/>
        <w:left w:val="none" w:sz="0" w:space="0" w:color="auto"/>
        <w:bottom w:val="none" w:sz="0" w:space="0" w:color="auto"/>
        <w:right w:val="none" w:sz="0" w:space="0" w:color="auto"/>
      </w:divBdr>
    </w:div>
    <w:div w:id="702900686">
      <w:bodyDiv w:val="1"/>
      <w:marLeft w:val="0"/>
      <w:marRight w:val="0"/>
      <w:marTop w:val="0"/>
      <w:marBottom w:val="0"/>
      <w:divBdr>
        <w:top w:val="none" w:sz="0" w:space="0" w:color="auto"/>
        <w:left w:val="none" w:sz="0" w:space="0" w:color="auto"/>
        <w:bottom w:val="none" w:sz="0" w:space="0" w:color="auto"/>
        <w:right w:val="none" w:sz="0" w:space="0" w:color="auto"/>
      </w:divBdr>
    </w:div>
    <w:div w:id="710155745">
      <w:bodyDiv w:val="1"/>
      <w:marLeft w:val="0"/>
      <w:marRight w:val="0"/>
      <w:marTop w:val="0"/>
      <w:marBottom w:val="0"/>
      <w:divBdr>
        <w:top w:val="none" w:sz="0" w:space="0" w:color="auto"/>
        <w:left w:val="none" w:sz="0" w:space="0" w:color="auto"/>
        <w:bottom w:val="none" w:sz="0" w:space="0" w:color="auto"/>
        <w:right w:val="none" w:sz="0" w:space="0" w:color="auto"/>
      </w:divBdr>
    </w:div>
    <w:div w:id="726146444">
      <w:bodyDiv w:val="1"/>
      <w:marLeft w:val="0"/>
      <w:marRight w:val="0"/>
      <w:marTop w:val="0"/>
      <w:marBottom w:val="0"/>
      <w:divBdr>
        <w:top w:val="none" w:sz="0" w:space="0" w:color="auto"/>
        <w:left w:val="none" w:sz="0" w:space="0" w:color="auto"/>
        <w:bottom w:val="none" w:sz="0" w:space="0" w:color="auto"/>
        <w:right w:val="none" w:sz="0" w:space="0" w:color="auto"/>
      </w:divBdr>
    </w:div>
    <w:div w:id="746461921">
      <w:bodyDiv w:val="1"/>
      <w:marLeft w:val="0"/>
      <w:marRight w:val="0"/>
      <w:marTop w:val="0"/>
      <w:marBottom w:val="0"/>
      <w:divBdr>
        <w:top w:val="none" w:sz="0" w:space="0" w:color="auto"/>
        <w:left w:val="none" w:sz="0" w:space="0" w:color="auto"/>
        <w:bottom w:val="none" w:sz="0" w:space="0" w:color="auto"/>
        <w:right w:val="none" w:sz="0" w:space="0" w:color="auto"/>
      </w:divBdr>
    </w:div>
    <w:div w:id="765420356">
      <w:bodyDiv w:val="1"/>
      <w:marLeft w:val="0"/>
      <w:marRight w:val="0"/>
      <w:marTop w:val="0"/>
      <w:marBottom w:val="0"/>
      <w:divBdr>
        <w:top w:val="none" w:sz="0" w:space="0" w:color="auto"/>
        <w:left w:val="none" w:sz="0" w:space="0" w:color="auto"/>
        <w:bottom w:val="none" w:sz="0" w:space="0" w:color="auto"/>
        <w:right w:val="none" w:sz="0" w:space="0" w:color="auto"/>
      </w:divBdr>
    </w:div>
    <w:div w:id="776023962">
      <w:bodyDiv w:val="1"/>
      <w:marLeft w:val="0"/>
      <w:marRight w:val="0"/>
      <w:marTop w:val="0"/>
      <w:marBottom w:val="0"/>
      <w:divBdr>
        <w:top w:val="none" w:sz="0" w:space="0" w:color="auto"/>
        <w:left w:val="none" w:sz="0" w:space="0" w:color="auto"/>
        <w:bottom w:val="none" w:sz="0" w:space="0" w:color="auto"/>
        <w:right w:val="none" w:sz="0" w:space="0" w:color="auto"/>
      </w:divBdr>
    </w:div>
    <w:div w:id="829175921">
      <w:bodyDiv w:val="1"/>
      <w:marLeft w:val="0"/>
      <w:marRight w:val="0"/>
      <w:marTop w:val="0"/>
      <w:marBottom w:val="0"/>
      <w:divBdr>
        <w:top w:val="none" w:sz="0" w:space="0" w:color="auto"/>
        <w:left w:val="none" w:sz="0" w:space="0" w:color="auto"/>
        <w:bottom w:val="none" w:sz="0" w:space="0" w:color="auto"/>
        <w:right w:val="none" w:sz="0" w:space="0" w:color="auto"/>
      </w:divBdr>
    </w:div>
    <w:div w:id="859703903">
      <w:bodyDiv w:val="1"/>
      <w:marLeft w:val="0"/>
      <w:marRight w:val="0"/>
      <w:marTop w:val="0"/>
      <w:marBottom w:val="0"/>
      <w:divBdr>
        <w:top w:val="none" w:sz="0" w:space="0" w:color="auto"/>
        <w:left w:val="none" w:sz="0" w:space="0" w:color="auto"/>
        <w:bottom w:val="none" w:sz="0" w:space="0" w:color="auto"/>
        <w:right w:val="none" w:sz="0" w:space="0" w:color="auto"/>
      </w:divBdr>
    </w:div>
    <w:div w:id="861089492">
      <w:bodyDiv w:val="1"/>
      <w:marLeft w:val="0"/>
      <w:marRight w:val="0"/>
      <w:marTop w:val="0"/>
      <w:marBottom w:val="0"/>
      <w:divBdr>
        <w:top w:val="none" w:sz="0" w:space="0" w:color="auto"/>
        <w:left w:val="none" w:sz="0" w:space="0" w:color="auto"/>
        <w:bottom w:val="none" w:sz="0" w:space="0" w:color="auto"/>
        <w:right w:val="none" w:sz="0" w:space="0" w:color="auto"/>
      </w:divBdr>
    </w:div>
    <w:div w:id="863593083">
      <w:bodyDiv w:val="1"/>
      <w:marLeft w:val="0"/>
      <w:marRight w:val="0"/>
      <w:marTop w:val="0"/>
      <w:marBottom w:val="0"/>
      <w:divBdr>
        <w:top w:val="none" w:sz="0" w:space="0" w:color="auto"/>
        <w:left w:val="none" w:sz="0" w:space="0" w:color="auto"/>
        <w:bottom w:val="none" w:sz="0" w:space="0" w:color="auto"/>
        <w:right w:val="none" w:sz="0" w:space="0" w:color="auto"/>
      </w:divBdr>
    </w:div>
    <w:div w:id="891426044">
      <w:bodyDiv w:val="1"/>
      <w:marLeft w:val="0"/>
      <w:marRight w:val="0"/>
      <w:marTop w:val="0"/>
      <w:marBottom w:val="0"/>
      <w:divBdr>
        <w:top w:val="none" w:sz="0" w:space="0" w:color="auto"/>
        <w:left w:val="none" w:sz="0" w:space="0" w:color="auto"/>
        <w:bottom w:val="none" w:sz="0" w:space="0" w:color="auto"/>
        <w:right w:val="none" w:sz="0" w:space="0" w:color="auto"/>
      </w:divBdr>
    </w:div>
    <w:div w:id="894124231">
      <w:bodyDiv w:val="1"/>
      <w:marLeft w:val="0"/>
      <w:marRight w:val="0"/>
      <w:marTop w:val="0"/>
      <w:marBottom w:val="0"/>
      <w:divBdr>
        <w:top w:val="none" w:sz="0" w:space="0" w:color="auto"/>
        <w:left w:val="none" w:sz="0" w:space="0" w:color="auto"/>
        <w:bottom w:val="none" w:sz="0" w:space="0" w:color="auto"/>
        <w:right w:val="none" w:sz="0" w:space="0" w:color="auto"/>
      </w:divBdr>
    </w:div>
    <w:div w:id="908421954">
      <w:bodyDiv w:val="1"/>
      <w:marLeft w:val="0"/>
      <w:marRight w:val="0"/>
      <w:marTop w:val="0"/>
      <w:marBottom w:val="0"/>
      <w:divBdr>
        <w:top w:val="none" w:sz="0" w:space="0" w:color="auto"/>
        <w:left w:val="none" w:sz="0" w:space="0" w:color="auto"/>
        <w:bottom w:val="none" w:sz="0" w:space="0" w:color="auto"/>
        <w:right w:val="none" w:sz="0" w:space="0" w:color="auto"/>
      </w:divBdr>
    </w:div>
    <w:div w:id="912086745">
      <w:bodyDiv w:val="1"/>
      <w:marLeft w:val="0"/>
      <w:marRight w:val="0"/>
      <w:marTop w:val="0"/>
      <w:marBottom w:val="0"/>
      <w:divBdr>
        <w:top w:val="none" w:sz="0" w:space="0" w:color="auto"/>
        <w:left w:val="none" w:sz="0" w:space="0" w:color="auto"/>
        <w:bottom w:val="none" w:sz="0" w:space="0" w:color="auto"/>
        <w:right w:val="none" w:sz="0" w:space="0" w:color="auto"/>
      </w:divBdr>
    </w:div>
    <w:div w:id="921110142">
      <w:bodyDiv w:val="1"/>
      <w:marLeft w:val="0"/>
      <w:marRight w:val="0"/>
      <w:marTop w:val="0"/>
      <w:marBottom w:val="0"/>
      <w:divBdr>
        <w:top w:val="none" w:sz="0" w:space="0" w:color="auto"/>
        <w:left w:val="none" w:sz="0" w:space="0" w:color="auto"/>
        <w:bottom w:val="none" w:sz="0" w:space="0" w:color="auto"/>
        <w:right w:val="none" w:sz="0" w:space="0" w:color="auto"/>
      </w:divBdr>
    </w:div>
    <w:div w:id="962030320">
      <w:bodyDiv w:val="1"/>
      <w:marLeft w:val="0"/>
      <w:marRight w:val="0"/>
      <w:marTop w:val="0"/>
      <w:marBottom w:val="0"/>
      <w:divBdr>
        <w:top w:val="none" w:sz="0" w:space="0" w:color="auto"/>
        <w:left w:val="none" w:sz="0" w:space="0" w:color="auto"/>
        <w:bottom w:val="none" w:sz="0" w:space="0" w:color="auto"/>
        <w:right w:val="none" w:sz="0" w:space="0" w:color="auto"/>
      </w:divBdr>
    </w:div>
    <w:div w:id="963661257">
      <w:bodyDiv w:val="1"/>
      <w:marLeft w:val="0"/>
      <w:marRight w:val="0"/>
      <w:marTop w:val="0"/>
      <w:marBottom w:val="0"/>
      <w:divBdr>
        <w:top w:val="none" w:sz="0" w:space="0" w:color="auto"/>
        <w:left w:val="none" w:sz="0" w:space="0" w:color="auto"/>
        <w:bottom w:val="none" w:sz="0" w:space="0" w:color="auto"/>
        <w:right w:val="none" w:sz="0" w:space="0" w:color="auto"/>
      </w:divBdr>
    </w:div>
    <w:div w:id="964894416">
      <w:bodyDiv w:val="1"/>
      <w:marLeft w:val="0"/>
      <w:marRight w:val="0"/>
      <w:marTop w:val="0"/>
      <w:marBottom w:val="0"/>
      <w:divBdr>
        <w:top w:val="none" w:sz="0" w:space="0" w:color="auto"/>
        <w:left w:val="none" w:sz="0" w:space="0" w:color="auto"/>
        <w:bottom w:val="none" w:sz="0" w:space="0" w:color="auto"/>
        <w:right w:val="none" w:sz="0" w:space="0" w:color="auto"/>
      </w:divBdr>
    </w:div>
    <w:div w:id="972249616">
      <w:bodyDiv w:val="1"/>
      <w:marLeft w:val="0"/>
      <w:marRight w:val="0"/>
      <w:marTop w:val="0"/>
      <w:marBottom w:val="0"/>
      <w:divBdr>
        <w:top w:val="none" w:sz="0" w:space="0" w:color="auto"/>
        <w:left w:val="none" w:sz="0" w:space="0" w:color="auto"/>
        <w:bottom w:val="none" w:sz="0" w:space="0" w:color="auto"/>
        <w:right w:val="none" w:sz="0" w:space="0" w:color="auto"/>
      </w:divBdr>
    </w:div>
    <w:div w:id="977995754">
      <w:bodyDiv w:val="1"/>
      <w:marLeft w:val="0"/>
      <w:marRight w:val="0"/>
      <w:marTop w:val="0"/>
      <w:marBottom w:val="0"/>
      <w:divBdr>
        <w:top w:val="none" w:sz="0" w:space="0" w:color="auto"/>
        <w:left w:val="none" w:sz="0" w:space="0" w:color="auto"/>
        <w:bottom w:val="none" w:sz="0" w:space="0" w:color="auto"/>
        <w:right w:val="none" w:sz="0" w:space="0" w:color="auto"/>
      </w:divBdr>
    </w:div>
    <w:div w:id="1000041507">
      <w:bodyDiv w:val="1"/>
      <w:marLeft w:val="0"/>
      <w:marRight w:val="0"/>
      <w:marTop w:val="0"/>
      <w:marBottom w:val="0"/>
      <w:divBdr>
        <w:top w:val="none" w:sz="0" w:space="0" w:color="auto"/>
        <w:left w:val="none" w:sz="0" w:space="0" w:color="auto"/>
        <w:bottom w:val="none" w:sz="0" w:space="0" w:color="auto"/>
        <w:right w:val="none" w:sz="0" w:space="0" w:color="auto"/>
      </w:divBdr>
    </w:div>
    <w:div w:id="1009478507">
      <w:bodyDiv w:val="1"/>
      <w:marLeft w:val="0"/>
      <w:marRight w:val="0"/>
      <w:marTop w:val="0"/>
      <w:marBottom w:val="0"/>
      <w:divBdr>
        <w:top w:val="none" w:sz="0" w:space="0" w:color="auto"/>
        <w:left w:val="none" w:sz="0" w:space="0" w:color="auto"/>
        <w:bottom w:val="none" w:sz="0" w:space="0" w:color="auto"/>
        <w:right w:val="none" w:sz="0" w:space="0" w:color="auto"/>
      </w:divBdr>
    </w:div>
    <w:div w:id="1016618398">
      <w:bodyDiv w:val="1"/>
      <w:marLeft w:val="0"/>
      <w:marRight w:val="0"/>
      <w:marTop w:val="0"/>
      <w:marBottom w:val="0"/>
      <w:divBdr>
        <w:top w:val="none" w:sz="0" w:space="0" w:color="auto"/>
        <w:left w:val="none" w:sz="0" w:space="0" w:color="auto"/>
        <w:bottom w:val="none" w:sz="0" w:space="0" w:color="auto"/>
        <w:right w:val="none" w:sz="0" w:space="0" w:color="auto"/>
      </w:divBdr>
    </w:div>
    <w:div w:id="1050306302">
      <w:bodyDiv w:val="1"/>
      <w:marLeft w:val="0"/>
      <w:marRight w:val="0"/>
      <w:marTop w:val="0"/>
      <w:marBottom w:val="0"/>
      <w:divBdr>
        <w:top w:val="none" w:sz="0" w:space="0" w:color="auto"/>
        <w:left w:val="none" w:sz="0" w:space="0" w:color="auto"/>
        <w:bottom w:val="none" w:sz="0" w:space="0" w:color="auto"/>
        <w:right w:val="none" w:sz="0" w:space="0" w:color="auto"/>
      </w:divBdr>
    </w:div>
    <w:div w:id="1072190963">
      <w:bodyDiv w:val="1"/>
      <w:marLeft w:val="0"/>
      <w:marRight w:val="0"/>
      <w:marTop w:val="0"/>
      <w:marBottom w:val="0"/>
      <w:divBdr>
        <w:top w:val="none" w:sz="0" w:space="0" w:color="auto"/>
        <w:left w:val="none" w:sz="0" w:space="0" w:color="auto"/>
        <w:bottom w:val="none" w:sz="0" w:space="0" w:color="auto"/>
        <w:right w:val="none" w:sz="0" w:space="0" w:color="auto"/>
      </w:divBdr>
    </w:div>
    <w:div w:id="1075979320">
      <w:bodyDiv w:val="1"/>
      <w:marLeft w:val="0"/>
      <w:marRight w:val="0"/>
      <w:marTop w:val="0"/>
      <w:marBottom w:val="0"/>
      <w:divBdr>
        <w:top w:val="none" w:sz="0" w:space="0" w:color="auto"/>
        <w:left w:val="none" w:sz="0" w:space="0" w:color="auto"/>
        <w:bottom w:val="none" w:sz="0" w:space="0" w:color="auto"/>
        <w:right w:val="none" w:sz="0" w:space="0" w:color="auto"/>
      </w:divBdr>
    </w:div>
    <w:div w:id="1106579162">
      <w:bodyDiv w:val="1"/>
      <w:marLeft w:val="0"/>
      <w:marRight w:val="0"/>
      <w:marTop w:val="0"/>
      <w:marBottom w:val="0"/>
      <w:divBdr>
        <w:top w:val="none" w:sz="0" w:space="0" w:color="auto"/>
        <w:left w:val="none" w:sz="0" w:space="0" w:color="auto"/>
        <w:bottom w:val="none" w:sz="0" w:space="0" w:color="auto"/>
        <w:right w:val="none" w:sz="0" w:space="0" w:color="auto"/>
      </w:divBdr>
    </w:div>
    <w:div w:id="1111973206">
      <w:bodyDiv w:val="1"/>
      <w:marLeft w:val="0"/>
      <w:marRight w:val="0"/>
      <w:marTop w:val="0"/>
      <w:marBottom w:val="0"/>
      <w:divBdr>
        <w:top w:val="none" w:sz="0" w:space="0" w:color="auto"/>
        <w:left w:val="none" w:sz="0" w:space="0" w:color="auto"/>
        <w:bottom w:val="none" w:sz="0" w:space="0" w:color="auto"/>
        <w:right w:val="none" w:sz="0" w:space="0" w:color="auto"/>
      </w:divBdr>
    </w:div>
    <w:div w:id="1115707266">
      <w:bodyDiv w:val="1"/>
      <w:marLeft w:val="0"/>
      <w:marRight w:val="0"/>
      <w:marTop w:val="0"/>
      <w:marBottom w:val="0"/>
      <w:divBdr>
        <w:top w:val="none" w:sz="0" w:space="0" w:color="auto"/>
        <w:left w:val="none" w:sz="0" w:space="0" w:color="auto"/>
        <w:bottom w:val="none" w:sz="0" w:space="0" w:color="auto"/>
        <w:right w:val="none" w:sz="0" w:space="0" w:color="auto"/>
      </w:divBdr>
    </w:div>
    <w:div w:id="1205412015">
      <w:bodyDiv w:val="1"/>
      <w:marLeft w:val="0"/>
      <w:marRight w:val="0"/>
      <w:marTop w:val="0"/>
      <w:marBottom w:val="0"/>
      <w:divBdr>
        <w:top w:val="none" w:sz="0" w:space="0" w:color="auto"/>
        <w:left w:val="none" w:sz="0" w:space="0" w:color="auto"/>
        <w:bottom w:val="none" w:sz="0" w:space="0" w:color="auto"/>
        <w:right w:val="none" w:sz="0" w:space="0" w:color="auto"/>
      </w:divBdr>
    </w:div>
    <w:div w:id="1249846241">
      <w:bodyDiv w:val="1"/>
      <w:marLeft w:val="0"/>
      <w:marRight w:val="0"/>
      <w:marTop w:val="0"/>
      <w:marBottom w:val="0"/>
      <w:divBdr>
        <w:top w:val="none" w:sz="0" w:space="0" w:color="auto"/>
        <w:left w:val="none" w:sz="0" w:space="0" w:color="auto"/>
        <w:bottom w:val="none" w:sz="0" w:space="0" w:color="auto"/>
        <w:right w:val="none" w:sz="0" w:space="0" w:color="auto"/>
      </w:divBdr>
    </w:div>
    <w:div w:id="1275551174">
      <w:bodyDiv w:val="1"/>
      <w:marLeft w:val="0"/>
      <w:marRight w:val="0"/>
      <w:marTop w:val="0"/>
      <w:marBottom w:val="0"/>
      <w:divBdr>
        <w:top w:val="none" w:sz="0" w:space="0" w:color="auto"/>
        <w:left w:val="none" w:sz="0" w:space="0" w:color="auto"/>
        <w:bottom w:val="none" w:sz="0" w:space="0" w:color="auto"/>
        <w:right w:val="none" w:sz="0" w:space="0" w:color="auto"/>
      </w:divBdr>
    </w:div>
    <w:div w:id="1293635742">
      <w:bodyDiv w:val="1"/>
      <w:marLeft w:val="0"/>
      <w:marRight w:val="0"/>
      <w:marTop w:val="0"/>
      <w:marBottom w:val="0"/>
      <w:divBdr>
        <w:top w:val="none" w:sz="0" w:space="0" w:color="auto"/>
        <w:left w:val="none" w:sz="0" w:space="0" w:color="auto"/>
        <w:bottom w:val="none" w:sz="0" w:space="0" w:color="auto"/>
        <w:right w:val="none" w:sz="0" w:space="0" w:color="auto"/>
      </w:divBdr>
    </w:div>
    <w:div w:id="1319573309">
      <w:bodyDiv w:val="1"/>
      <w:marLeft w:val="0"/>
      <w:marRight w:val="0"/>
      <w:marTop w:val="0"/>
      <w:marBottom w:val="0"/>
      <w:divBdr>
        <w:top w:val="none" w:sz="0" w:space="0" w:color="auto"/>
        <w:left w:val="none" w:sz="0" w:space="0" w:color="auto"/>
        <w:bottom w:val="none" w:sz="0" w:space="0" w:color="auto"/>
        <w:right w:val="none" w:sz="0" w:space="0" w:color="auto"/>
      </w:divBdr>
    </w:div>
    <w:div w:id="1337809936">
      <w:bodyDiv w:val="1"/>
      <w:marLeft w:val="0"/>
      <w:marRight w:val="0"/>
      <w:marTop w:val="0"/>
      <w:marBottom w:val="0"/>
      <w:divBdr>
        <w:top w:val="none" w:sz="0" w:space="0" w:color="auto"/>
        <w:left w:val="none" w:sz="0" w:space="0" w:color="auto"/>
        <w:bottom w:val="none" w:sz="0" w:space="0" w:color="auto"/>
        <w:right w:val="none" w:sz="0" w:space="0" w:color="auto"/>
      </w:divBdr>
    </w:div>
    <w:div w:id="1362776854">
      <w:bodyDiv w:val="1"/>
      <w:marLeft w:val="0"/>
      <w:marRight w:val="0"/>
      <w:marTop w:val="0"/>
      <w:marBottom w:val="0"/>
      <w:divBdr>
        <w:top w:val="none" w:sz="0" w:space="0" w:color="auto"/>
        <w:left w:val="none" w:sz="0" w:space="0" w:color="auto"/>
        <w:bottom w:val="none" w:sz="0" w:space="0" w:color="auto"/>
        <w:right w:val="none" w:sz="0" w:space="0" w:color="auto"/>
      </w:divBdr>
    </w:div>
    <w:div w:id="1411468902">
      <w:bodyDiv w:val="1"/>
      <w:marLeft w:val="0"/>
      <w:marRight w:val="0"/>
      <w:marTop w:val="0"/>
      <w:marBottom w:val="0"/>
      <w:divBdr>
        <w:top w:val="none" w:sz="0" w:space="0" w:color="auto"/>
        <w:left w:val="none" w:sz="0" w:space="0" w:color="auto"/>
        <w:bottom w:val="none" w:sz="0" w:space="0" w:color="auto"/>
        <w:right w:val="none" w:sz="0" w:space="0" w:color="auto"/>
      </w:divBdr>
    </w:div>
    <w:div w:id="1423531853">
      <w:bodyDiv w:val="1"/>
      <w:marLeft w:val="0"/>
      <w:marRight w:val="0"/>
      <w:marTop w:val="0"/>
      <w:marBottom w:val="0"/>
      <w:divBdr>
        <w:top w:val="none" w:sz="0" w:space="0" w:color="auto"/>
        <w:left w:val="none" w:sz="0" w:space="0" w:color="auto"/>
        <w:bottom w:val="none" w:sz="0" w:space="0" w:color="auto"/>
        <w:right w:val="none" w:sz="0" w:space="0" w:color="auto"/>
      </w:divBdr>
    </w:div>
    <w:div w:id="1436051791">
      <w:bodyDiv w:val="1"/>
      <w:marLeft w:val="0"/>
      <w:marRight w:val="0"/>
      <w:marTop w:val="0"/>
      <w:marBottom w:val="0"/>
      <w:divBdr>
        <w:top w:val="none" w:sz="0" w:space="0" w:color="auto"/>
        <w:left w:val="none" w:sz="0" w:space="0" w:color="auto"/>
        <w:bottom w:val="none" w:sz="0" w:space="0" w:color="auto"/>
        <w:right w:val="none" w:sz="0" w:space="0" w:color="auto"/>
      </w:divBdr>
    </w:div>
    <w:div w:id="1486050322">
      <w:bodyDiv w:val="1"/>
      <w:marLeft w:val="0"/>
      <w:marRight w:val="0"/>
      <w:marTop w:val="0"/>
      <w:marBottom w:val="0"/>
      <w:divBdr>
        <w:top w:val="none" w:sz="0" w:space="0" w:color="auto"/>
        <w:left w:val="none" w:sz="0" w:space="0" w:color="auto"/>
        <w:bottom w:val="none" w:sz="0" w:space="0" w:color="auto"/>
        <w:right w:val="none" w:sz="0" w:space="0" w:color="auto"/>
      </w:divBdr>
    </w:div>
    <w:div w:id="1490367499">
      <w:bodyDiv w:val="1"/>
      <w:marLeft w:val="0"/>
      <w:marRight w:val="0"/>
      <w:marTop w:val="0"/>
      <w:marBottom w:val="0"/>
      <w:divBdr>
        <w:top w:val="none" w:sz="0" w:space="0" w:color="auto"/>
        <w:left w:val="none" w:sz="0" w:space="0" w:color="auto"/>
        <w:bottom w:val="none" w:sz="0" w:space="0" w:color="auto"/>
        <w:right w:val="none" w:sz="0" w:space="0" w:color="auto"/>
      </w:divBdr>
    </w:div>
    <w:div w:id="1511797272">
      <w:bodyDiv w:val="1"/>
      <w:marLeft w:val="0"/>
      <w:marRight w:val="0"/>
      <w:marTop w:val="0"/>
      <w:marBottom w:val="0"/>
      <w:divBdr>
        <w:top w:val="none" w:sz="0" w:space="0" w:color="auto"/>
        <w:left w:val="none" w:sz="0" w:space="0" w:color="auto"/>
        <w:bottom w:val="none" w:sz="0" w:space="0" w:color="auto"/>
        <w:right w:val="none" w:sz="0" w:space="0" w:color="auto"/>
      </w:divBdr>
    </w:div>
    <w:div w:id="1533885827">
      <w:bodyDiv w:val="1"/>
      <w:marLeft w:val="0"/>
      <w:marRight w:val="0"/>
      <w:marTop w:val="0"/>
      <w:marBottom w:val="0"/>
      <w:divBdr>
        <w:top w:val="none" w:sz="0" w:space="0" w:color="auto"/>
        <w:left w:val="none" w:sz="0" w:space="0" w:color="auto"/>
        <w:bottom w:val="none" w:sz="0" w:space="0" w:color="auto"/>
        <w:right w:val="none" w:sz="0" w:space="0" w:color="auto"/>
      </w:divBdr>
    </w:div>
    <w:div w:id="1555582317">
      <w:bodyDiv w:val="1"/>
      <w:marLeft w:val="0"/>
      <w:marRight w:val="0"/>
      <w:marTop w:val="0"/>
      <w:marBottom w:val="0"/>
      <w:divBdr>
        <w:top w:val="none" w:sz="0" w:space="0" w:color="auto"/>
        <w:left w:val="none" w:sz="0" w:space="0" w:color="auto"/>
        <w:bottom w:val="none" w:sz="0" w:space="0" w:color="auto"/>
        <w:right w:val="none" w:sz="0" w:space="0" w:color="auto"/>
      </w:divBdr>
    </w:div>
    <w:div w:id="1596477505">
      <w:bodyDiv w:val="1"/>
      <w:marLeft w:val="0"/>
      <w:marRight w:val="0"/>
      <w:marTop w:val="0"/>
      <w:marBottom w:val="0"/>
      <w:divBdr>
        <w:top w:val="none" w:sz="0" w:space="0" w:color="auto"/>
        <w:left w:val="none" w:sz="0" w:space="0" w:color="auto"/>
        <w:bottom w:val="none" w:sz="0" w:space="0" w:color="auto"/>
        <w:right w:val="none" w:sz="0" w:space="0" w:color="auto"/>
      </w:divBdr>
    </w:div>
    <w:div w:id="1598365398">
      <w:bodyDiv w:val="1"/>
      <w:marLeft w:val="0"/>
      <w:marRight w:val="0"/>
      <w:marTop w:val="0"/>
      <w:marBottom w:val="0"/>
      <w:divBdr>
        <w:top w:val="none" w:sz="0" w:space="0" w:color="auto"/>
        <w:left w:val="none" w:sz="0" w:space="0" w:color="auto"/>
        <w:bottom w:val="none" w:sz="0" w:space="0" w:color="auto"/>
        <w:right w:val="none" w:sz="0" w:space="0" w:color="auto"/>
      </w:divBdr>
    </w:div>
    <w:div w:id="1610159299">
      <w:bodyDiv w:val="1"/>
      <w:marLeft w:val="0"/>
      <w:marRight w:val="0"/>
      <w:marTop w:val="0"/>
      <w:marBottom w:val="0"/>
      <w:divBdr>
        <w:top w:val="none" w:sz="0" w:space="0" w:color="auto"/>
        <w:left w:val="none" w:sz="0" w:space="0" w:color="auto"/>
        <w:bottom w:val="none" w:sz="0" w:space="0" w:color="auto"/>
        <w:right w:val="none" w:sz="0" w:space="0" w:color="auto"/>
      </w:divBdr>
    </w:div>
    <w:div w:id="1614172902">
      <w:bodyDiv w:val="1"/>
      <w:marLeft w:val="0"/>
      <w:marRight w:val="0"/>
      <w:marTop w:val="0"/>
      <w:marBottom w:val="0"/>
      <w:divBdr>
        <w:top w:val="none" w:sz="0" w:space="0" w:color="auto"/>
        <w:left w:val="none" w:sz="0" w:space="0" w:color="auto"/>
        <w:bottom w:val="none" w:sz="0" w:space="0" w:color="auto"/>
        <w:right w:val="none" w:sz="0" w:space="0" w:color="auto"/>
      </w:divBdr>
    </w:div>
    <w:div w:id="1655253123">
      <w:bodyDiv w:val="1"/>
      <w:marLeft w:val="0"/>
      <w:marRight w:val="0"/>
      <w:marTop w:val="0"/>
      <w:marBottom w:val="0"/>
      <w:divBdr>
        <w:top w:val="none" w:sz="0" w:space="0" w:color="auto"/>
        <w:left w:val="none" w:sz="0" w:space="0" w:color="auto"/>
        <w:bottom w:val="none" w:sz="0" w:space="0" w:color="auto"/>
        <w:right w:val="none" w:sz="0" w:space="0" w:color="auto"/>
      </w:divBdr>
    </w:div>
    <w:div w:id="1663729077">
      <w:bodyDiv w:val="1"/>
      <w:marLeft w:val="0"/>
      <w:marRight w:val="0"/>
      <w:marTop w:val="0"/>
      <w:marBottom w:val="0"/>
      <w:divBdr>
        <w:top w:val="none" w:sz="0" w:space="0" w:color="auto"/>
        <w:left w:val="none" w:sz="0" w:space="0" w:color="auto"/>
        <w:bottom w:val="none" w:sz="0" w:space="0" w:color="auto"/>
        <w:right w:val="none" w:sz="0" w:space="0" w:color="auto"/>
      </w:divBdr>
    </w:div>
    <w:div w:id="1667514323">
      <w:bodyDiv w:val="1"/>
      <w:marLeft w:val="0"/>
      <w:marRight w:val="0"/>
      <w:marTop w:val="0"/>
      <w:marBottom w:val="0"/>
      <w:divBdr>
        <w:top w:val="none" w:sz="0" w:space="0" w:color="auto"/>
        <w:left w:val="none" w:sz="0" w:space="0" w:color="auto"/>
        <w:bottom w:val="none" w:sz="0" w:space="0" w:color="auto"/>
        <w:right w:val="none" w:sz="0" w:space="0" w:color="auto"/>
      </w:divBdr>
    </w:div>
    <w:div w:id="1707759053">
      <w:bodyDiv w:val="1"/>
      <w:marLeft w:val="0"/>
      <w:marRight w:val="0"/>
      <w:marTop w:val="0"/>
      <w:marBottom w:val="0"/>
      <w:divBdr>
        <w:top w:val="none" w:sz="0" w:space="0" w:color="auto"/>
        <w:left w:val="none" w:sz="0" w:space="0" w:color="auto"/>
        <w:bottom w:val="none" w:sz="0" w:space="0" w:color="auto"/>
        <w:right w:val="none" w:sz="0" w:space="0" w:color="auto"/>
      </w:divBdr>
    </w:div>
    <w:div w:id="1770656570">
      <w:bodyDiv w:val="1"/>
      <w:marLeft w:val="0"/>
      <w:marRight w:val="0"/>
      <w:marTop w:val="0"/>
      <w:marBottom w:val="0"/>
      <w:divBdr>
        <w:top w:val="none" w:sz="0" w:space="0" w:color="auto"/>
        <w:left w:val="none" w:sz="0" w:space="0" w:color="auto"/>
        <w:bottom w:val="none" w:sz="0" w:space="0" w:color="auto"/>
        <w:right w:val="none" w:sz="0" w:space="0" w:color="auto"/>
      </w:divBdr>
    </w:div>
    <w:div w:id="1781677473">
      <w:bodyDiv w:val="1"/>
      <w:marLeft w:val="0"/>
      <w:marRight w:val="0"/>
      <w:marTop w:val="0"/>
      <w:marBottom w:val="0"/>
      <w:divBdr>
        <w:top w:val="none" w:sz="0" w:space="0" w:color="auto"/>
        <w:left w:val="none" w:sz="0" w:space="0" w:color="auto"/>
        <w:bottom w:val="none" w:sz="0" w:space="0" w:color="auto"/>
        <w:right w:val="none" w:sz="0" w:space="0" w:color="auto"/>
      </w:divBdr>
    </w:div>
    <w:div w:id="1781677971">
      <w:bodyDiv w:val="1"/>
      <w:marLeft w:val="0"/>
      <w:marRight w:val="0"/>
      <w:marTop w:val="0"/>
      <w:marBottom w:val="0"/>
      <w:divBdr>
        <w:top w:val="none" w:sz="0" w:space="0" w:color="auto"/>
        <w:left w:val="none" w:sz="0" w:space="0" w:color="auto"/>
        <w:bottom w:val="none" w:sz="0" w:space="0" w:color="auto"/>
        <w:right w:val="none" w:sz="0" w:space="0" w:color="auto"/>
      </w:divBdr>
    </w:div>
    <w:div w:id="1831797895">
      <w:bodyDiv w:val="1"/>
      <w:marLeft w:val="0"/>
      <w:marRight w:val="0"/>
      <w:marTop w:val="0"/>
      <w:marBottom w:val="0"/>
      <w:divBdr>
        <w:top w:val="none" w:sz="0" w:space="0" w:color="auto"/>
        <w:left w:val="none" w:sz="0" w:space="0" w:color="auto"/>
        <w:bottom w:val="none" w:sz="0" w:space="0" w:color="auto"/>
        <w:right w:val="none" w:sz="0" w:space="0" w:color="auto"/>
      </w:divBdr>
    </w:div>
    <w:div w:id="1834683966">
      <w:bodyDiv w:val="1"/>
      <w:marLeft w:val="0"/>
      <w:marRight w:val="0"/>
      <w:marTop w:val="0"/>
      <w:marBottom w:val="0"/>
      <w:divBdr>
        <w:top w:val="none" w:sz="0" w:space="0" w:color="auto"/>
        <w:left w:val="none" w:sz="0" w:space="0" w:color="auto"/>
        <w:bottom w:val="none" w:sz="0" w:space="0" w:color="auto"/>
        <w:right w:val="none" w:sz="0" w:space="0" w:color="auto"/>
      </w:divBdr>
    </w:div>
    <w:div w:id="1835679793">
      <w:bodyDiv w:val="1"/>
      <w:marLeft w:val="0"/>
      <w:marRight w:val="0"/>
      <w:marTop w:val="0"/>
      <w:marBottom w:val="0"/>
      <w:divBdr>
        <w:top w:val="none" w:sz="0" w:space="0" w:color="auto"/>
        <w:left w:val="none" w:sz="0" w:space="0" w:color="auto"/>
        <w:bottom w:val="none" w:sz="0" w:space="0" w:color="auto"/>
        <w:right w:val="none" w:sz="0" w:space="0" w:color="auto"/>
      </w:divBdr>
    </w:div>
    <w:div w:id="1886140488">
      <w:bodyDiv w:val="1"/>
      <w:marLeft w:val="0"/>
      <w:marRight w:val="0"/>
      <w:marTop w:val="0"/>
      <w:marBottom w:val="0"/>
      <w:divBdr>
        <w:top w:val="none" w:sz="0" w:space="0" w:color="auto"/>
        <w:left w:val="none" w:sz="0" w:space="0" w:color="auto"/>
        <w:bottom w:val="none" w:sz="0" w:space="0" w:color="auto"/>
        <w:right w:val="none" w:sz="0" w:space="0" w:color="auto"/>
      </w:divBdr>
    </w:div>
    <w:div w:id="1900246106">
      <w:bodyDiv w:val="1"/>
      <w:marLeft w:val="0"/>
      <w:marRight w:val="0"/>
      <w:marTop w:val="0"/>
      <w:marBottom w:val="0"/>
      <w:divBdr>
        <w:top w:val="none" w:sz="0" w:space="0" w:color="auto"/>
        <w:left w:val="none" w:sz="0" w:space="0" w:color="auto"/>
        <w:bottom w:val="none" w:sz="0" w:space="0" w:color="auto"/>
        <w:right w:val="none" w:sz="0" w:space="0" w:color="auto"/>
      </w:divBdr>
    </w:div>
    <w:div w:id="1904950090">
      <w:bodyDiv w:val="1"/>
      <w:marLeft w:val="0"/>
      <w:marRight w:val="0"/>
      <w:marTop w:val="0"/>
      <w:marBottom w:val="0"/>
      <w:divBdr>
        <w:top w:val="none" w:sz="0" w:space="0" w:color="auto"/>
        <w:left w:val="none" w:sz="0" w:space="0" w:color="auto"/>
        <w:bottom w:val="none" w:sz="0" w:space="0" w:color="auto"/>
        <w:right w:val="none" w:sz="0" w:space="0" w:color="auto"/>
      </w:divBdr>
    </w:div>
    <w:div w:id="1911112968">
      <w:bodyDiv w:val="1"/>
      <w:marLeft w:val="0"/>
      <w:marRight w:val="0"/>
      <w:marTop w:val="0"/>
      <w:marBottom w:val="0"/>
      <w:divBdr>
        <w:top w:val="none" w:sz="0" w:space="0" w:color="auto"/>
        <w:left w:val="none" w:sz="0" w:space="0" w:color="auto"/>
        <w:bottom w:val="none" w:sz="0" w:space="0" w:color="auto"/>
        <w:right w:val="none" w:sz="0" w:space="0" w:color="auto"/>
      </w:divBdr>
    </w:div>
    <w:div w:id="1914197238">
      <w:bodyDiv w:val="1"/>
      <w:marLeft w:val="0"/>
      <w:marRight w:val="0"/>
      <w:marTop w:val="0"/>
      <w:marBottom w:val="0"/>
      <w:divBdr>
        <w:top w:val="none" w:sz="0" w:space="0" w:color="auto"/>
        <w:left w:val="none" w:sz="0" w:space="0" w:color="auto"/>
        <w:bottom w:val="none" w:sz="0" w:space="0" w:color="auto"/>
        <w:right w:val="none" w:sz="0" w:space="0" w:color="auto"/>
      </w:divBdr>
    </w:div>
    <w:div w:id="1927376472">
      <w:bodyDiv w:val="1"/>
      <w:marLeft w:val="0"/>
      <w:marRight w:val="0"/>
      <w:marTop w:val="0"/>
      <w:marBottom w:val="0"/>
      <w:divBdr>
        <w:top w:val="none" w:sz="0" w:space="0" w:color="auto"/>
        <w:left w:val="none" w:sz="0" w:space="0" w:color="auto"/>
        <w:bottom w:val="none" w:sz="0" w:space="0" w:color="auto"/>
        <w:right w:val="none" w:sz="0" w:space="0" w:color="auto"/>
      </w:divBdr>
    </w:div>
    <w:div w:id="1937669343">
      <w:bodyDiv w:val="1"/>
      <w:marLeft w:val="0"/>
      <w:marRight w:val="0"/>
      <w:marTop w:val="0"/>
      <w:marBottom w:val="0"/>
      <w:divBdr>
        <w:top w:val="none" w:sz="0" w:space="0" w:color="auto"/>
        <w:left w:val="none" w:sz="0" w:space="0" w:color="auto"/>
        <w:bottom w:val="none" w:sz="0" w:space="0" w:color="auto"/>
        <w:right w:val="none" w:sz="0" w:space="0" w:color="auto"/>
      </w:divBdr>
    </w:div>
    <w:div w:id="1942374649">
      <w:bodyDiv w:val="1"/>
      <w:marLeft w:val="0"/>
      <w:marRight w:val="0"/>
      <w:marTop w:val="0"/>
      <w:marBottom w:val="0"/>
      <w:divBdr>
        <w:top w:val="none" w:sz="0" w:space="0" w:color="auto"/>
        <w:left w:val="none" w:sz="0" w:space="0" w:color="auto"/>
        <w:bottom w:val="none" w:sz="0" w:space="0" w:color="auto"/>
        <w:right w:val="none" w:sz="0" w:space="0" w:color="auto"/>
      </w:divBdr>
    </w:div>
    <w:div w:id="1945258373">
      <w:bodyDiv w:val="1"/>
      <w:marLeft w:val="0"/>
      <w:marRight w:val="0"/>
      <w:marTop w:val="0"/>
      <w:marBottom w:val="0"/>
      <w:divBdr>
        <w:top w:val="none" w:sz="0" w:space="0" w:color="auto"/>
        <w:left w:val="none" w:sz="0" w:space="0" w:color="auto"/>
        <w:bottom w:val="none" w:sz="0" w:space="0" w:color="auto"/>
        <w:right w:val="none" w:sz="0" w:space="0" w:color="auto"/>
      </w:divBdr>
    </w:div>
    <w:div w:id="1975943031">
      <w:bodyDiv w:val="1"/>
      <w:marLeft w:val="0"/>
      <w:marRight w:val="0"/>
      <w:marTop w:val="0"/>
      <w:marBottom w:val="0"/>
      <w:divBdr>
        <w:top w:val="none" w:sz="0" w:space="0" w:color="auto"/>
        <w:left w:val="none" w:sz="0" w:space="0" w:color="auto"/>
        <w:bottom w:val="none" w:sz="0" w:space="0" w:color="auto"/>
        <w:right w:val="none" w:sz="0" w:space="0" w:color="auto"/>
      </w:divBdr>
    </w:div>
    <w:div w:id="2019454570">
      <w:bodyDiv w:val="1"/>
      <w:marLeft w:val="0"/>
      <w:marRight w:val="0"/>
      <w:marTop w:val="0"/>
      <w:marBottom w:val="0"/>
      <w:divBdr>
        <w:top w:val="none" w:sz="0" w:space="0" w:color="auto"/>
        <w:left w:val="none" w:sz="0" w:space="0" w:color="auto"/>
        <w:bottom w:val="none" w:sz="0" w:space="0" w:color="auto"/>
        <w:right w:val="none" w:sz="0" w:space="0" w:color="auto"/>
      </w:divBdr>
    </w:div>
    <w:div w:id="2055540657">
      <w:bodyDiv w:val="1"/>
      <w:marLeft w:val="0"/>
      <w:marRight w:val="0"/>
      <w:marTop w:val="0"/>
      <w:marBottom w:val="0"/>
      <w:divBdr>
        <w:top w:val="none" w:sz="0" w:space="0" w:color="auto"/>
        <w:left w:val="none" w:sz="0" w:space="0" w:color="auto"/>
        <w:bottom w:val="none" w:sz="0" w:space="0" w:color="auto"/>
        <w:right w:val="none" w:sz="0" w:space="0" w:color="auto"/>
      </w:divBdr>
    </w:div>
    <w:div w:id="2061006851">
      <w:bodyDiv w:val="1"/>
      <w:marLeft w:val="0"/>
      <w:marRight w:val="0"/>
      <w:marTop w:val="0"/>
      <w:marBottom w:val="0"/>
      <w:divBdr>
        <w:top w:val="none" w:sz="0" w:space="0" w:color="auto"/>
        <w:left w:val="none" w:sz="0" w:space="0" w:color="auto"/>
        <w:bottom w:val="none" w:sz="0" w:space="0" w:color="auto"/>
        <w:right w:val="none" w:sz="0" w:space="0" w:color="auto"/>
      </w:divBdr>
    </w:div>
    <w:div w:id="2067412110">
      <w:bodyDiv w:val="1"/>
      <w:marLeft w:val="0"/>
      <w:marRight w:val="0"/>
      <w:marTop w:val="0"/>
      <w:marBottom w:val="0"/>
      <w:divBdr>
        <w:top w:val="none" w:sz="0" w:space="0" w:color="auto"/>
        <w:left w:val="none" w:sz="0" w:space="0" w:color="auto"/>
        <w:bottom w:val="none" w:sz="0" w:space="0" w:color="auto"/>
        <w:right w:val="none" w:sz="0" w:space="0" w:color="auto"/>
      </w:divBdr>
    </w:div>
    <w:div w:id="2077975677">
      <w:bodyDiv w:val="1"/>
      <w:marLeft w:val="0"/>
      <w:marRight w:val="0"/>
      <w:marTop w:val="0"/>
      <w:marBottom w:val="0"/>
      <w:divBdr>
        <w:top w:val="none" w:sz="0" w:space="0" w:color="auto"/>
        <w:left w:val="none" w:sz="0" w:space="0" w:color="auto"/>
        <w:bottom w:val="none" w:sz="0" w:space="0" w:color="auto"/>
        <w:right w:val="none" w:sz="0" w:space="0" w:color="auto"/>
      </w:divBdr>
    </w:div>
    <w:div w:id="2078240577">
      <w:bodyDiv w:val="1"/>
      <w:marLeft w:val="0"/>
      <w:marRight w:val="0"/>
      <w:marTop w:val="0"/>
      <w:marBottom w:val="0"/>
      <w:divBdr>
        <w:top w:val="none" w:sz="0" w:space="0" w:color="auto"/>
        <w:left w:val="none" w:sz="0" w:space="0" w:color="auto"/>
        <w:bottom w:val="none" w:sz="0" w:space="0" w:color="auto"/>
        <w:right w:val="none" w:sz="0" w:space="0" w:color="auto"/>
      </w:divBdr>
    </w:div>
    <w:div w:id="2119326390">
      <w:bodyDiv w:val="1"/>
      <w:marLeft w:val="0"/>
      <w:marRight w:val="0"/>
      <w:marTop w:val="0"/>
      <w:marBottom w:val="0"/>
      <w:divBdr>
        <w:top w:val="none" w:sz="0" w:space="0" w:color="auto"/>
        <w:left w:val="none" w:sz="0" w:space="0" w:color="auto"/>
        <w:bottom w:val="none" w:sz="0" w:space="0" w:color="auto"/>
        <w:right w:val="none" w:sz="0" w:space="0" w:color="auto"/>
      </w:divBdr>
    </w:div>
    <w:div w:id="2135633186">
      <w:bodyDiv w:val="1"/>
      <w:marLeft w:val="0"/>
      <w:marRight w:val="0"/>
      <w:marTop w:val="0"/>
      <w:marBottom w:val="0"/>
      <w:divBdr>
        <w:top w:val="none" w:sz="0" w:space="0" w:color="auto"/>
        <w:left w:val="none" w:sz="0" w:space="0" w:color="auto"/>
        <w:bottom w:val="none" w:sz="0" w:space="0" w:color="auto"/>
        <w:right w:val="none" w:sz="0" w:space="0" w:color="auto"/>
      </w:divBdr>
    </w:div>
    <w:div w:id="213636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sbln.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rop@nsmascz.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mr.gov.cz/cs/microsites/uzemni-dimenze/regionalni-rozvoj/clld/evaluac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nrd/sites/default/files/evaluation_publications/twg3_cz.docx" TargetMode="External"/><Relationship Id="rId2" Type="http://schemas.openxmlformats.org/officeDocument/2006/relationships/hyperlink" Target="https://ec.europa.eu/enrd/sites/default/files/evaluation_publications/twg3_cz.docx" TargetMode="External"/><Relationship Id="rId1" Type="http://schemas.openxmlformats.org/officeDocument/2006/relationships/hyperlink" Target="https://ec.europa.eu/enrd/sites/default/files/evaluation_publications/twg3_cz.doc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C76463-62E0-49B6-BA9E-3006663E9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124</Pages>
  <Words>29482</Words>
  <Characters>173949</Characters>
  <Application>Microsoft Office Word</Application>
  <DocSecurity>0</DocSecurity>
  <Lines>1449</Lines>
  <Paragraphs>406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Petra Chvatikova</dc:creator>
  <cp:lastModifiedBy>Tereza</cp:lastModifiedBy>
  <cp:revision>2</cp:revision>
  <dcterms:created xsi:type="dcterms:W3CDTF">2026-01-06T12:34:00Z</dcterms:created>
  <dcterms:modified xsi:type="dcterms:W3CDTF">2026-01-06T12:34:00Z</dcterms:modified>
</cp:coreProperties>
</file>