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7AAF" w14:textId="1E05466E" w:rsidR="005227FB" w:rsidRPr="00E252F1" w:rsidRDefault="00E252F1" w:rsidP="00E252F1">
      <w:pPr>
        <w:pStyle w:val="Default"/>
        <w:jc w:val="center"/>
        <w:rPr>
          <w:b/>
          <w:bCs/>
          <w:sz w:val="44"/>
          <w:szCs w:val="44"/>
        </w:rPr>
      </w:pPr>
      <w:bookmarkStart w:id="0" w:name="_Hlk155774004"/>
      <w:r w:rsidRPr="00E252F1">
        <w:rPr>
          <w:b/>
          <w:bCs/>
          <w:sz w:val="44"/>
          <w:szCs w:val="44"/>
        </w:rPr>
        <w:t>Kritéria pro hodnocení projektů – OP TAK I</w:t>
      </w:r>
      <w:r w:rsidR="00C04692">
        <w:rPr>
          <w:b/>
          <w:bCs/>
          <w:sz w:val="44"/>
          <w:szCs w:val="44"/>
        </w:rPr>
        <w:t>V</w:t>
      </w:r>
    </w:p>
    <w:p w14:paraId="0B7FDB0A" w14:textId="77777777" w:rsidR="00D13B2F" w:rsidRDefault="00D13B2F" w:rsidP="005227FB">
      <w:pPr>
        <w:pStyle w:val="Default"/>
        <w:rPr>
          <w:color w:val="auto"/>
        </w:rPr>
      </w:pPr>
    </w:p>
    <w:p w14:paraId="6CD8F7AD" w14:textId="77777777" w:rsidR="00EB494C" w:rsidRDefault="00EB494C" w:rsidP="005227FB">
      <w:pPr>
        <w:pStyle w:val="Default"/>
        <w:rPr>
          <w:color w:val="auto"/>
        </w:rPr>
      </w:pPr>
    </w:p>
    <w:tbl>
      <w:tblPr>
        <w:tblW w:w="1424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0"/>
        <w:gridCol w:w="8711"/>
      </w:tblGrid>
      <w:tr w:rsidR="005227FB" w14:paraId="67E9E152" w14:textId="77777777" w:rsidTr="00A25F5D">
        <w:trPr>
          <w:trHeight w:val="565"/>
        </w:trPr>
        <w:tc>
          <w:tcPr>
            <w:tcW w:w="14241" w:type="dxa"/>
            <w:gridSpan w:val="2"/>
            <w:shd w:val="clear" w:color="auto" w:fill="D0CECE" w:themeFill="background2" w:themeFillShade="E6"/>
            <w:vAlign w:val="center"/>
          </w:tcPr>
          <w:p w14:paraId="0C20F87F" w14:textId="650AC287" w:rsidR="005227FB" w:rsidRDefault="003E350E" w:rsidP="001E537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V</w:t>
            </w:r>
            <w:r w:rsidR="002C34E0">
              <w:rPr>
                <w:b/>
                <w:bCs/>
                <w:color w:val="auto"/>
                <w:sz w:val="23"/>
                <w:szCs w:val="23"/>
              </w:rPr>
              <w:t>ěcné hodnocení</w:t>
            </w:r>
            <w:r w:rsidR="005227FB">
              <w:rPr>
                <w:b/>
                <w:bCs/>
                <w:color w:val="auto"/>
                <w:sz w:val="23"/>
                <w:szCs w:val="23"/>
              </w:rPr>
              <w:t xml:space="preserve"> projektového záměru </w:t>
            </w:r>
          </w:p>
        </w:tc>
      </w:tr>
      <w:tr w:rsidR="005227FB" w14:paraId="2D055AC6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1276080B" w14:textId="77777777" w:rsidR="005227FB" w:rsidRDefault="005227FB" w:rsidP="004622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číslo výzvy MAS: </w:t>
            </w:r>
          </w:p>
        </w:tc>
        <w:tc>
          <w:tcPr>
            <w:tcW w:w="8711" w:type="dxa"/>
            <w:vAlign w:val="center"/>
          </w:tcPr>
          <w:p w14:paraId="551F4E22" w14:textId="2C106EEC" w:rsidR="005227FB" w:rsidRPr="00E252F1" w:rsidRDefault="0034498D" w:rsidP="00462271">
            <w:pPr>
              <w:pStyle w:val="Default"/>
            </w:pPr>
            <w:r>
              <w:rPr>
                <w:b/>
                <w:bCs/>
              </w:rPr>
              <w:t>4. výzva</w:t>
            </w:r>
            <w:r w:rsidR="00E252F1" w:rsidRPr="00E252F1">
              <w:rPr>
                <w:b/>
                <w:bCs/>
              </w:rPr>
              <w:t xml:space="preserve"> OP TAK I</w:t>
            </w:r>
            <w:r w:rsidR="00C04692">
              <w:rPr>
                <w:b/>
                <w:bCs/>
              </w:rPr>
              <w:t>V</w:t>
            </w:r>
          </w:p>
        </w:tc>
      </w:tr>
      <w:tr w:rsidR="005227FB" w14:paraId="55FE9ED8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41783166" w14:textId="77777777" w:rsidR="005227FB" w:rsidRDefault="005227FB" w:rsidP="004622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číslo výzvy ŘO: </w:t>
            </w:r>
          </w:p>
        </w:tc>
        <w:tc>
          <w:tcPr>
            <w:tcW w:w="8711" w:type="dxa"/>
            <w:vAlign w:val="center"/>
          </w:tcPr>
          <w:p w14:paraId="3B0BFD3B" w14:textId="059291A9" w:rsidR="005227FB" w:rsidRDefault="00EF6D12" w:rsidP="00462271">
            <w:pPr>
              <w:pStyle w:val="Default"/>
              <w:rPr>
                <w:sz w:val="22"/>
                <w:szCs w:val="22"/>
              </w:rPr>
            </w:pPr>
            <w:r w:rsidRPr="00462271">
              <w:rPr>
                <w:sz w:val="22"/>
                <w:szCs w:val="22"/>
              </w:rPr>
              <w:t>01_23_026 Technologie pro MAS (CLLD) – výzva I</w:t>
            </w:r>
            <w:r w:rsidR="00C04692">
              <w:rPr>
                <w:sz w:val="22"/>
                <w:szCs w:val="22"/>
              </w:rPr>
              <w:t>I</w:t>
            </w:r>
          </w:p>
        </w:tc>
      </w:tr>
      <w:tr w:rsidR="00D553D4" w14:paraId="25A08713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385A88BE" w14:textId="18E65539" w:rsidR="00D553D4" w:rsidRDefault="00D553D4" w:rsidP="00D553D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projektového záměru:</w:t>
            </w:r>
          </w:p>
        </w:tc>
        <w:tc>
          <w:tcPr>
            <w:tcW w:w="8711" w:type="dxa"/>
            <w:vAlign w:val="center"/>
          </w:tcPr>
          <w:p w14:paraId="043CA55D" w14:textId="5F588CC7" w:rsidR="00D553D4" w:rsidRDefault="00D553D4" w:rsidP="00D553D4">
            <w:pPr>
              <w:pStyle w:val="Default"/>
              <w:rPr>
                <w:sz w:val="22"/>
                <w:szCs w:val="22"/>
              </w:rPr>
            </w:pPr>
          </w:p>
        </w:tc>
      </w:tr>
      <w:tr w:rsidR="00D553D4" w14:paraId="7D8D8E24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1D82D79B" w14:textId="41B4E1F0" w:rsidR="00D553D4" w:rsidRDefault="00D553D4" w:rsidP="00D553D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8711" w:type="dxa"/>
            <w:vAlign w:val="center"/>
          </w:tcPr>
          <w:p w14:paraId="3F962170" w14:textId="631D9611" w:rsidR="00D553D4" w:rsidRDefault="00D553D4" w:rsidP="00D553D4">
            <w:pPr>
              <w:pStyle w:val="Default"/>
              <w:rPr>
                <w:sz w:val="22"/>
                <w:szCs w:val="22"/>
              </w:rPr>
            </w:pPr>
          </w:p>
        </w:tc>
      </w:tr>
      <w:tr w:rsidR="00D553D4" w14:paraId="139E3FB1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77DBD754" w14:textId="2933FE9D" w:rsidR="00D553D4" w:rsidRDefault="00D553D4" w:rsidP="00D553D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a čas podání projektového záměru:</w:t>
            </w:r>
          </w:p>
        </w:tc>
        <w:tc>
          <w:tcPr>
            <w:tcW w:w="8711" w:type="dxa"/>
            <w:vAlign w:val="center"/>
          </w:tcPr>
          <w:p w14:paraId="47E0BC22" w14:textId="0112F9F9" w:rsidR="00D553D4" w:rsidRDefault="00D553D4" w:rsidP="00D553D4">
            <w:pPr>
              <w:pStyle w:val="Default"/>
              <w:rPr>
                <w:sz w:val="22"/>
                <w:szCs w:val="22"/>
              </w:rPr>
            </w:pPr>
          </w:p>
        </w:tc>
      </w:tr>
      <w:tr w:rsidR="00D553D4" w14:paraId="3E542D33" w14:textId="77777777" w:rsidTr="00D553D4">
        <w:trPr>
          <w:trHeight w:val="129"/>
        </w:trPr>
        <w:tc>
          <w:tcPr>
            <w:tcW w:w="5530" w:type="dxa"/>
            <w:shd w:val="clear" w:color="auto" w:fill="D0CECE" w:themeFill="background2" w:themeFillShade="E6"/>
            <w:vAlign w:val="center"/>
          </w:tcPr>
          <w:p w14:paraId="21E2EE1F" w14:textId="3928BE9C" w:rsidR="00D553D4" w:rsidRDefault="00D553D4" w:rsidP="00D553D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Interní číslo MAS přidělené projektovému záměru:</w:t>
            </w:r>
          </w:p>
        </w:tc>
        <w:tc>
          <w:tcPr>
            <w:tcW w:w="8711" w:type="dxa"/>
            <w:vAlign w:val="center"/>
          </w:tcPr>
          <w:p w14:paraId="19D5E8E4" w14:textId="500C793B" w:rsidR="00D553D4" w:rsidRDefault="00D553D4" w:rsidP="00D553D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F153765" w14:textId="77777777" w:rsidR="00460936" w:rsidRDefault="00460936" w:rsidP="00C2112D">
      <w:pPr>
        <w:spacing w:after="0"/>
      </w:pPr>
    </w:p>
    <w:p w14:paraId="2C7EAD3C" w14:textId="77777777" w:rsidR="00925F31" w:rsidRDefault="00925F31" w:rsidP="00925F31">
      <w:pPr>
        <w:pStyle w:val="Default"/>
      </w:pPr>
    </w:p>
    <w:tbl>
      <w:tblPr>
        <w:tblW w:w="141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691"/>
        <w:gridCol w:w="3737"/>
        <w:gridCol w:w="1134"/>
        <w:gridCol w:w="1134"/>
        <w:gridCol w:w="3261"/>
      </w:tblGrid>
      <w:tr w:rsidR="0022002D" w:rsidRPr="00C63F67" w14:paraId="61E41E93" w14:textId="77777777" w:rsidTr="00A26648">
        <w:trPr>
          <w:trHeight w:val="120"/>
        </w:trPr>
        <w:tc>
          <w:tcPr>
            <w:tcW w:w="14194" w:type="dxa"/>
            <w:gridSpan w:val="6"/>
            <w:shd w:val="clear" w:color="auto" w:fill="D0CECE" w:themeFill="background2" w:themeFillShade="E6"/>
          </w:tcPr>
          <w:p w14:paraId="26BAA8A2" w14:textId="77777777" w:rsidR="0022002D" w:rsidRPr="00C63F67" w:rsidRDefault="0022002D" w:rsidP="00A26648">
            <w:pPr>
              <w:pStyle w:val="Default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Kritéria věcného hodnocení</w:t>
            </w:r>
          </w:p>
        </w:tc>
      </w:tr>
      <w:tr w:rsidR="0022002D" w:rsidRPr="00C63F67" w14:paraId="6671F274" w14:textId="77777777" w:rsidTr="00A26648">
        <w:trPr>
          <w:trHeight w:val="518"/>
        </w:trPr>
        <w:tc>
          <w:tcPr>
            <w:tcW w:w="2237" w:type="dxa"/>
            <w:vAlign w:val="center"/>
          </w:tcPr>
          <w:p w14:paraId="0775D16F" w14:textId="77777777" w:rsidR="0022002D" w:rsidRPr="00C63F67" w:rsidRDefault="0022002D" w:rsidP="00A26648">
            <w:pPr>
              <w:pStyle w:val="Default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Název kritéria</w:t>
            </w:r>
          </w:p>
        </w:tc>
        <w:tc>
          <w:tcPr>
            <w:tcW w:w="2691" w:type="dxa"/>
            <w:vAlign w:val="center"/>
          </w:tcPr>
          <w:p w14:paraId="4DF0559B" w14:textId="77777777" w:rsidR="0022002D" w:rsidRPr="00C63F67" w:rsidRDefault="0022002D" w:rsidP="00A26648">
            <w:pPr>
              <w:pStyle w:val="Default"/>
              <w:ind w:right="149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Referenční dokument sloužící k ohodnocení kritéria</w:t>
            </w:r>
          </w:p>
        </w:tc>
        <w:tc>
          <w:tcPr>
            <w:tcW w:w="3737" w:type="dxa"/>
            <w:vAlign w:val="center"/>
          </w:tcPr>
          <w:p w14:paraId="181103B0" w14:textId="77777777" w:rsidR="0022002D" w:rsidRPr="00C63F67" w:rsidRDefault="0022002D" w:rsidP="00A26648">
            <w:pPr>
              <w:pStyle w:val="Default"/>
              <w:ind w:right="121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Popis pro hodnocení</w:t>
            </w:r>
          </w:p>
        </w:tc>
        <w:tc>
          <w:tcPr>
            <w:tcW w:w="1134" w:type="dxa"/>
            <w:vAlign w:val="center"/>
          </w:tcPr>
          <w:p w14:paraId="5FC72B63" w14:textId="77777777" w:rsidR="0022002D" w:rsidRPr="00C63F67" w:rsidRDefault="0022002D" w:rsidP="00A26648">
            <w:pPr>
              <w:pStyle w:val="Default"/>
              <w:ind w:left="-109" w:right="83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Hodnocení (body)</w:t>
            </w:r>
          </w:p>
        </w:tc>
        <w:tc>
          <w:tcPr>
            <w:tcW w:w="1134" w:type="dxa"/>
            <w:vAlign w:val="center"/>
          </w:tcPr>
          <w:p w14:paraId="76D8547F" w14:textId="77777777" w:rsidR="0022002D" w:rsidRPr="00C63F67" w:rsidRDefault="0022002D" w:rsidP="00A26648">
            <w:pPr>
              <w:pStyle w:val="Default"/>
              <w:ind w:left="-244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Přidělené hodnocení</w:t>
            </w:r>
          </w:p>
        </w:tc>
        <w:tc>
          <w:tcPr>
            <w:tcW w:w="3261" w:type="dxa"/>
            <w:vAlign w:val="center"/>
          </w:tcPr>
          <w:p w14:paraId="642E7CAD" w14:textId="77777777" w:rsidR="0022002D" w:rsidRPr="00C63F67" w:rsidRDefault="0022002D" w:rsidP="00A26648">
            <w:pPr>
              <w:pStyle w:val="Default"/>
              <w:jc w:val="center"/>
              <w:rPr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Odůvodnění</w:t>
            </w:r>
          </w:p>
        </w:tc>
      </w:tr>
      <w:tr w:rsidR="0022002D" w:rsidRPr="00C63F67" w14:paraId="41DB2FA1" w14:textId="77777777" w:rsidTr="00A26648">
        <w:trPr>
          <w:trHeight w:val="518"/>
        </w:trPr>
        <w:tc>
          <w:tcPr>
            <w:tcW w:w="2237" w:type="dxa"/>
            <w:vMerge w:val="restart"/>
            <w:vAlign w:val="center"/>
          </w:tcPr>
          <w:p w14:paraId="3C6F44C7" w14:textId="167CE66F" w:rsidR="0022002D" w:rsidRPr="00C63F67" w:rsidRDefault="0022002D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Prvožadatelé</w:t>
            </w:r>
            <w:r w:rsidR="00C04692">
              <w:rPr>
                <w:b/>
                <w:bCs/>
                <w:sz w:val="20"/>
                <w:szCs w:val="20"/>
              </w:rPr>
              <w:t xml:space="preserve"> na MAS </w:t>
            </w:r>
          </w:p>
        </w:tc>
        <w:tc>
          <w:tcPr>
            <w:tcW w:w="2691" w:type="dxa"/>
            <w:vMerge w:val="restart"/>
            <w:vAlign w:val="center"/>
          </w:tcPr>
          <w:p w14:paraId="23EF937E" w14:textId="5DC9AC75" w:rsidR="00C04692" w:rsidRPr="00C04692" w:rsidRDefault="0022002D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6948F1">
              <w:rPr>
                <w:sz w:val="20"/>
                <w:szCs w:val="20"/>
              </w:rPr>
              <w:t xml:space="preserve">Bonifikace prvožadatelů vyjadřuje preferenční bodové zvýhodnění žadatelů, </w:t>
            </w:r>
            <w:r w:rsidR="00C04692">
              <w:rPr>
                <w:sz w:val="20"/>
                <w:szCs w:val="20"/>
              </w:rPr>
              <w:t xml:space="preserve">kterým </w:t>
            </w:r>
            <w:r w:rsidR="00C04692" w:rsidRPr="00C04692">
              <w:rPr>
                <w:sz w:val="20"/>
                <w:szCs w:val="20"/>
              </w:rPr>
              <w:t>doposud z prostředků přidělených</w:t>
            </w:r>
          </w:p>
          <w:p w14:paraId="68F018AF" w14:textId="67D1EAAC" w:rsid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MAS nebyl vydán Právní akt v</w:t>
            </w:r>
            <w:r>
              <w:rPr>
                <w:sz w:val="20"/>
                <w:szCs w:val="20"/>
              </w:rPr>
              <w:t> OP TAK.</w:t>
            </w:r>
          </w:p>
          <w:p w14:paraId="4C4DE3F4" w14:textId="7777777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</w:p>
          <w:p w14:paraId="5DEFF2AD" w14:textId="7777777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Prvožadatel je i ten, který byl vybraný MAS,</w:t>
            </w:r>
          </w:p>
          <w:p w14:paraId="2074AF03" w14:textId="593DAF69" w:rsidR="0022002D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ale u ŘO neuspěl.</w:t>
            </w:r>
          </w:p>
          <w:p w14:paraId="792297E3" w14:textId="7777777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Kontrola OP TAK v Seznamu</w:t>
            </w:r>
          </w:p>
          <w:p w14:paraId="3F29E9EF" w14:textId="7777777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operací 21+ na odkazu:</w:t>
            </w:r>
          </w:p>
          <w:p w14:paraId="64E64882" w14:textId="77777777" w:rsid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</w:p>
          <w:p w14:paraId="46004313" w14:textId="574749C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lastRenderedPageBreak/>
              <w:t>https://www.dotaceeu.cz/cs/</w:t>
            </w:r>
          </w:p>
          <w:p w14:paraId="131A1429" w14:textId="77777777" w:rsidR="00C04692" w:rsidRP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statistiky-a-analyzy/seznamoperaci-(</w:t>
            </w:r>
          </w:p>
          <w:p w14:paraId="33714BDF" w14:textId="1C7889B3" w:rsidR="00C04692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  <w:r w:rsidRPr="00C04692">
              <w:rPr>
                <w:sz w:val="20"/>
                <w:szCs w:val="20"/>
              </w:rPr>
              <w:t>prijemcu)</w:t>
            </w:r>
          </w:p>
          <w:p w14:paraId="18741247" w14:textId="6A841DB7" w:rsidR="00C04692" w:rsidRPr="006948F1" w:rsidRDefault="00C04692" w:rsidP="00C04692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37EDDCEC" w14:textId="3A8C31D4" w:rsidR="0022002D" w:rsidRPr="00C63F67" w:rsidRDefault="0022002D" w:rsidP="00A26648">
            <w:pPr>
              <w:pStyle w:val="Default"/>
              <w:ind w:right="121"/>
              <w:rPr>
                <w:sz w:val="20"/>
                <w:szCs w:val="20"/>
              </w:rPr>
            </w:pPr>
            <w:r w:rsidRPr="006948F1">
              <w:rPr>
                <w:sz w:val="20"/>
                <w:szCs w:val="20"/>
              </w:rPr>
              <w:lastRenderedPageBreak/>
              <w:t xml:space="preserve">Žadateli bylo </w:t>
            </w:r>
            <w:r w:rsidR="001A2730" w:rsidRPr="006948F1">
              <w:rPr>
                <w:sz w:val="20"/>
                <w:szCs w:val="20"/>
              </w:rPr>
              <w:t xml:space="preserve">ke dni podání projektového záměru na MAS </w:t>
            </w:r>
            <w:r w:rsidRPr="006948F1">
              <w:rPr>
                <w:sz w:val="20"/>
                <w:szCs w:val="20"/>
              </w:rPr>
              <w:t xml:space="preserve">vydáno Rozhodnutí o poskytnutí dotace v programu </w:t>
            </w:r>
            <w:r w:rsidR="00C04692">
              <w:rPr>
                <w:sz w:val="20"/>
                <w:szCs w:val="20"/>
              </w:rPr>
              <w:t>OP TAK</w:t>
            </w:r>
          </w:p>
        </w:tc>
        <w:tc>
          <w:tcPr>
            <w:tcW w:w="1134" w:type="dxa"/>
            <w:vAlign w:val="center"/>
          </w:tcPr>
          <w:p w14:paraId="3B412D3D" w14:textId="77777777" w:rsidR="0022002D" w:rsidRPr="00C63F67" w:rsidRDefault="0022002D" w:rsidP="00A26648">
            <w:pPr>
              <w:pStyle w:val="Default"/>
              <w:ind w:left="-109" w:right="83"/>
              <w:jc w:val="center"/>
              <w:rPr>
                <w:b/>
                <w:bCs/>
                <w:sz w:val="20"/>
                <w:szCs w:val="20"/>
              </w:rPr>
            </w:pPr>
            <w:r w:rsidRPr="00C63F6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E715F64" w14:textId="327C8F1F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6E655E2F" w14:textId="4CE1C804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2730" w:rsidRPr="00C63F67" w14:paraId="4BEBB8BA" w14:textId="77777777" w:rsidTr="00862204">
        <w:trPr>
          <w:trHeight w:val="1088"/>
        </w:trPr>
        <w:tc>
          <w:tcPr>
            <w:tcW w:w="2237" w:type="dxa"/>
            <w:vMerge/>
            <w:vAlign w:val="center"/>
          </w:tcPr>
          <w:p w14:paraId="10BF0563" w14:textId="77777777" w:rsidR="001A2730" w:rsidRPr="00C63F67" w:rsidRDefault="001A2730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0B3E6EE6" w14:textId="77777777" w:rsidR="001A2730" w:rsidRPr="00C63F67" w:rsidRDefault="001A2730" w:rsidP="00A26648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75312F6A" w14:textId="48B4AEA3" w:rsidR="001A2730" w:rsidRPr="00C63F67" w:rsidRDefault="001A2730" w:rsidP="00A26648">
            <w:pPr>
              <w:pStyle w:val="Default"/>
              <w:ind w:right="121"/>
              <w:rPr>
                <w:sz w:val="20"/>
                <w:szCs w:val="20"/>
              </w:rPr>
            </w:pPr>
            <w:r w:rsidRPr="006948F1">
              <w:rPr>
                <w:sz w:val="20"/>
                <w:szCs w:val="20"/>
              </w:rPr>
              <w:t>Žadateli nebylo ke dni podání projektového záměru na MAS vydáno žádné Rozhodnutí o poskytnutí dotace v programu OP TAK.</w:t>
            </w:r>
          </w:p>
        </w:tc>
        <w:tc>
          <w:tcPr>
            <w:tcW w:w="1134" w:type="dxa"/>
            <w:vAlign w:val="center"/>
          </w:tcPr>
          <w:p w14:paraId="7AF4E8BF" w14:textId="3C756347" w:rsidR="001A2730" w:rsidRPr="00C63F67" w:rsidRDefault="004B0FB5" w:rsidP="00A26648">
            <w:pPr>
              <w:pStyle w:val="Default"/>
              <w:ind w:left="-109"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091CF51" w14:textId="1A170011" w:rsidR="001A2730" w:rsidRPr="00C63F67" w:rsidRDefault="001A2730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4CB0782" w14:textId="77777777" w:rsidR="001A2730" w:rsidRPr="00C63F67" w:rsidRDefault="001A2730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2730" w:rsidRPr="00C63F67" w14:paraId="34952659" w14:textId="77777777" w:rsidTr="001A2730">
        <w:trPr>
          <w:trHeight w:val="976"/>
        </w:trPr>
        <w:tc>
          <w:tcPr>
            <w:tcW w:w="2237" w:type="dxa"/>
            <w:vMerge w:val="restart"/>
            <w:vAlign w:val="center"/>
          </w:tcPr>
          <w:p w14:paraId="1339DFAD" w14:textId="77777777" w:rsidR="001A2730" w:rsidRPr="001A2730" w:rsidRDefault="001A2730" w:rsidP="001A2730">
            <w:pPr>
              <w:pStyle w:val="Default"/>
              <w:ind w:right="149"/>
              <w:rPr>
                <w:b/>
                <w:bCs/>
                <w:sz w:val="20"/>
                <w:szCs w:val="20"/>
              </w:rPr>
            </w:pPr>
            <w:r w:rsidRPr="001A2730">
              <w:rPr>
                <w:b/>
                <w:bCs/>
                <w:sz w:val="20"/>
                <w:szCs w:val="20"/>
              </w:rPr>
              <w:t>Finanční náročnost projektu</w:t>
            </w:r>
          </w:p>
          <w:p w14:paraId="7CFFDB5F" w14:textId="77777777" w:rsidR="001A2730" w:rsidRPr="000C66B3" w:rsidRDefault="001A2730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vAlign w:val="center"/>
          </w:tcPr>
          <w:p w14:paraId="16670CE1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>Bodové zvýhodnění projektů na základě</w:t>
            </w:r>
          </w:p>
          <w:p w14:paraId="0A65CDE3" w14:textId="0D3D4E96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 xml:space="preserve">výše </w:t>
            </w:r>
            <w:r w:rsidR="00164002" w:rsidRPr="00164002">
              <w:rPr>
                <w:sz w:val="20"/>
                <w:szCs w:val="20"/>
              </w:rPr>
              <w:t xml:space="preserve">celkových </w:t>
            </w:r>
            <w:r w:rsidRPr="001A2730">
              <w:rPr>
                <w:sz w:val="20"/>
                <w:szCs w:val="20"/>
              </w:rPr>
              <w:t>způsobilých výdajů projektu, ze kterých</w:t>
            </w:r>
          </w:p>
          <w:p w14:paraId="7E982F24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>je stanovena dotace. Pro přidělení bodů je</w:t>
            </w:r>
          </w:p>
          <w:p w14:paraId="2F556254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>rozhodná výše výdajů uvedená ve finální</w:t>
            </w:r>
          </w:p>
          <w:p w14:paraId="79A9F9DE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>verzi projektového záměru postoupené k</w:t>
            </w:r>
          </w:p>
          <w:p w14:paraId="7E8FBC20" w14:textId="08E3B330" w:rsid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  <w:r w:rsidRPr="001A2730">
              <w:rPr>
                <w:sz w:val="20"/>
                <w:szCs w:val="20"/>
              </w:rPr>
              <w:t>věcnému hodnocení na MAS.</w:t>
            </w:r>
          </w:p>
        </w:tc>
        <w:tc>
          <w:tcPr>
            <w:tcW w:w="3737" w:type="dxa"/>
            <w:vAlign w:val="center"/>
          </w:tcPr>
          <w:p w14:paraId="0BB8661E" w14:textId="77777777" w:rsidR="00164002" w:rsidRDefault="00164002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Výše způsobilých nákladů</w:t>
            </w:r>
            <w:r>
              <w:rPr>
                <w:sz w:val="20"/>
                <w:szCs w:val="20"/>
              </w:rPr>
              <w:t xml:space="preserve"> = 250 000 Kč – </w:t>
            </w:r>
          </w:p>
          <w:p w14:paraId="6B311820" w14:textId="03FC93A2" w:rsidR="001A2730" w:rsidRPr="000C66B3" w:rsidRDefault="00164002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1 150 000 Kč </w:t>
            </w:r>
          </w:p>
        </w:tc>
        <w:tc>
          <w:tcPr>
            <w:tcW w:w="1134" w:type="dxa"/>
            <w:vAlign w:val="center"/>
          </w:tcPr>
          <w:p w14:paraId="5577713E" w14:textId="734F3895" w:rsidR="001A2730" w:rsidRDefault="00164002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2404DD5" w14:textId="77777777" w:rsidR="001A2730" w:rsidRPr="00C63F67" w:rsidRDefault="001A2730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57F6DD50" w14:textId="77777777" w:rsidR="001A2730" w:rsidRPr="001A35E3" w:rsidRDefault="001A2730" w:rsidP="001A35E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A2730" w:rsidRPr="00C63F67" w14:paraId="683EEFC3" w14:textId="77777777" w:rsidTr="00A26648">
        <w:trPr>
          <w:trHeight w:val="976"/>
        </w:trPr>
        <w:tc>
          <w:tcPr>
            <w:tcW w:w="2237" w:type="dxa"/>
            <w:vMerge/>
            <w:vAlign w:val="center"/>
          </w:tcPr>
          <w:p w14:paraId="1F88079A" w14:textId="77777777" w:rsidR="001A2730" w:rsidRPr="001A2730" w:rsidRDefault="001A2730" w:rsidP="001A2730">
            <w:pPr>
              <w:pStyle w:val="Default"/>
              <w:ind w:right="14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40985B6A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2FF7BB63" w14:textId="3C6786BD" w:rsidR="001A2730" w:rsidRPr="000C66B3" w:rsidRDefault="00164002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1 150 001 Kč – 2 050 000 Kč</w:t>
            </w:r>
          </w:p>
        </w:tc>
        <w:tc>
          <w:tcPr>
            <w:tcW w:w="1134" w:type="dxa"/>
            <w:vAlign w:val="center"/>
          </w:tcPr>
          <w:p w14:paraId="4DDCA28D" w14:textId="6F44613D" w:rsidR="001A2730" w:rsidRDefault="00164002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454D00B" w14:textId="77777777" w:rsidR="001A2730" w:rsidRPr="00C63F67" w:rsidRDefault="001A2730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64BE0126" w14:textId="77777777" w:rsidR="001A2730" w:rsidRPr="001A35E3" w:rsidRDefault="001A2730" w:rsidP="001A35E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A2730" w:rsidRPr="00C63F67" w14:paraId="6B3559A2" w14:textId="77777777" w:rsidTr="00A26648">
        <w:trPr>
          <w:trHeight w:val="976"/>
        </w:trPr>
        <w:tc>
          <w:tcPr>
            <w:tcW w:w="2237" w:type="dxa"/>
            <w:vMerge/>
            <w:vAlign w:val="center"/>
          </w:tcPr>
          <w:p w14:paraId="5180E754" w14:textId="77777777" w:rsidR="001A2730" w:rsidRPr="001A2730" w:rsidRDefault="001A2730" w:rsidP="001A2730">
            <w:pPr>
              <w:pStyle w:val="Default"/>
              <w:ind w:right="14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59375309" w14:textId="77777777" w:rsidR="001A2730" w:rsidRPr="001A2730" w:rsidRDefault="001A2730" w:rsidP="001A2730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3A797216" w14:textId="1F41DA7C" w:rsidR="001A2730" w:rsidRPr="000C66B3" w:rsidRDefault="00164002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2 050 001 Kč – 2 999 999 Kč</w:t>
            </w:r>
          </w:p>
        </w:tc>
        <w:tc>
          <w:tcPr>
            <w:tcW w:w="1134" w:type="dxa"/>
            <w:vAlign w:val="center"/>
          </w:tcPr>
          <w:p w14:paraId="601A8C75" w14:textId="67581A43" w:rsidR="001A2730" w:rsidRDefault="00164002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758B55DE" w14:textId="77777777" w:rsidR="001A2730" w:rsidRPr="00C63F67" w:rsidRDefault="001A2730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7D6A1F07" w14:textId="77777777" w:rsidR="001A2730" w:rsidRPr="001A35E3" w:rsidRDefault="001A2730" w:rsidP="001A35E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2002D" w:rsidRPr="00C63F67" w14:paraId="2BC3D5F1" w14:textId="77777777" w:rsidTr="00A26648">
        <w:trPr>
          <w:trHeight w:val="560"/>
        </w:trPr>
        <w:tc>
          <w:tcPr>
            <w:tcW w:w="2237" w:type="dxa"/>
            <w:vMerge w:val="restart"/>
            <w:vAlign w:val="center"/>
          </w:tcPr>
          <w:p w14:paraId="1F6CF565" w14:textId="77777777" w:rsidR="0022002D" w:rsidRPr="00C63F67" w:rsidRDefault="0022002D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C66B3">
              <w:rPr>
                <w:b/>
                <w:bCs/>
                <w:sz w:val="20"/>
                <w:szCs w:val="20"/>
              </w:rPr>
              <w:t>Velikost podniku</w:t>
            </w:r>
          </w:p>
        </w:tc>
        <w:tc>
          <w:tcPr>
            <w:tcW w:w="2691" w:type="dxa"/>
            <w:vMerge w:val="restart"/>
            <w:vAlign w:val="center"/>
          </w:tcPr>
          <w:p w14:paraId="68E70F8C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Bonifikace podniku vyjadřuje preferenční</w:t>
            </w:r>
          </w:p>
          <w:p w14:paraId="034C57AA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bodové zvýhodnění na základě počtu</w:t>
            </w:r>
          </w:p>
          <w:p w14:paraId="22CBC1CB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zaměstnanců (přepočtený stav FTE), nebo</w:t>
            </w:r>
          </w:p>
          <w:p w14:paraId="7DD64297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dle kategorie velikosti podniku v souladu s</w:t>
            </w:r>
          </w:p>
          <w:p w14:paraId="1FC59464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definicí MSP (mikro, malý, střední a velký</w:t>
            </w:r>
          </w:p>
          <w:p w14:paraId="79DA8BC7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podnik). Pro přidělení bodů je rozhodující</w:t>
            </w:r>
          </w:p>
          <w:p w14:paraId="50314E1F" w14:textId="77777777" w:rsidR="00164002" w:rsidRPr="00164002" w:rsidRDefault="00164002" w:rsidP="00164002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stav k 31. 12. předcházejícího kalendářního</w:t>
            </w:r>
          </w:p>
          <w:p w14:paraId="320EF5BD" w14:textId="01C2F532" w:rsidR="0022002D" w:rsidRPr="00C63F67" w:rsidRDefault="00164002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164002">
              <w:rPr>
                <w:sz w:val="20"/>
                <w:szCs w:val="20"/>
              </w:rPr>
              <w:t>roku</w:t>
            </w:r>
            <w:r w:rsidR="00265821">
              <w:rPr>
                <w:sz w:val="20"/>
                <w:szCs w:val="20"/>
              </w:rPr>
              <w:t xml:space="preserve"> dle č</w:t>
            </w:r>
            <w:r w:rsidR="0022002D" w:rsidRPr="000C66B3">
              <w:rPr>
                <w:sz w:val="20"/>
                <w:szCs w:val="20"/>
              </w:rPr>
              <w:t>estné prohlášení žadatele</w:t>
            </w:r>
          </w:p>
        </w:tc>
        <w:tc>
          <w:tcPr>
            <w:tcW w:w="3737" w:type="dxa"/>
            <w:vAlign w:val="center"/>
          </w:tcPr>
          <w:p w14:paraId="02F62988" w14:textId="427060AF" w:rsidR="0022002D" w:rsidRPr="00C63F67" w:rsidRDefault="0022002D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 w:rsidRPr="000C66B3">
              <w:rPr>
                <w:sz w:val="20"/>
                <w:szCs w:val="20"/>
              </w:rPr>
              <w:t xml:space="preserve">Žadatel k 31. 12. </w:t>
            </w:r>
            <w:r w:rsidR="00265821">
              <w:rPr>
                <w:sz w:val="20"/>
                <w:szCs w:val="20"/>
              </w:rPr>
              <w:t>2025</w:t>
            </w:r>
            <w:r w:rsidRPr="000C66B3">
              <w:rPr>
                <w:sz w:val="20"/>
                <w:szCs w:val="20"/>
              </w:rPr>
              <w:t xml:space="preserve"> splňoval podmínky kategorie:</w:t>
            </w:r>
            <w:r>
              <w:rPr>
                <w:sz w:val="20"/>
                <w:szCs w:val="20"/>
              </w:rPr>
              <w:t xml:space="preserve"> </w:t>
            </w:r>
            <w:r w:rsidRPr="00265821">
              <w:rPr>
                <w:b/>
                <w:bCs/>
                <w:sz w:val="20"/>
                <w:szCs w:val="20"/>
              </w:rPr>
              <w:t>středního podniku</w:t>
            </w:r>
            <w:r w:rsidRPr="000C66B3">
              <w:rPr>
                <w:sz w:val="20"/>
                <w:szCs w:val="20"/>
              </w:rPr>
              <w:t xml:space="preserve"> (do 250 zaměstnanců a ročního obratu 43 mil. EUR)</w:t>
            </w:r>
          </w:p>
        </w:tc>
        <w:tc>
          <w:tcPr>
            <w:tcW w:w="1134" w:type="dxa"/>
            <w:vAlign w:val="center"/>
          </w:tcPr>
          <w:p w14:paraId="38A40007" w14:textId="6D6373F2" w:rsidR="0022002D" w:rsidRPr="00C63F67" w:rsidRDefault="00C04692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6A1DA2D" w14:textId="5D433549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0A3B9B5C" w14:textId="6077D95F" w:rsidR="0022002D" w:rsidRPr="001A35E3" w:rsidRDefault="0022002D" w:rsidP="001A35E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2002D" w:rsidRPr="00C63F67" w14:paraId="702064F7" w14:textId="77777777" w:rsidTr="00A26648">
        <w:trPr>
          <w:trHeight w:val="560"/>
        </w:trPr>
        <w:tc>
          <w:tcPr>
            <w:tcW w:w="2237" w:type="dxa"/>
            <w:vMerge/>
            <w:vAlign w:val="center"/>
          </w:tcPr>
          <w:p w14:paraId="12F336E6" w14:textId="77777777" w:rsidR="0022002D" w:rsidRPr="000C66B3" w:rsidRDefault="0022002D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178DDFD0" w14:textId="77777777" w:rsidR="0022002D" w:rsidRDefault="0022002D" w:rsidP="00A26648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38CFE244" w14:textId="6B587F4B" w:rsidR="0022002D" w:rsidRPr="00C63F67" w:rsidRDefault="0022002D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 w:rsidRPr="000C66B3">
              <w:rPr>
                <w:sz w:val="20"/>
                <w:szCs w:val="20"/>
              </w:rPr>
              <w:t xml:space="preserve">Žadatel k 31. 12. </w:t>
            </w:r>
            <w:r w:rsidR="00265821">
              <w:rPr>
                <w:sz w:val="20"/>
                <w:szCs w:val="20"/>
              </w:rPr>
              <w:t>2025</w:t>
            </w:r>
            <w:r w:rsidRPr="000C66B3">
              <w:rPr>
                <w:sz w:val="20"/>
                <w:szCs w:val="20"/>
              </w:rPr>
              <w:t xml:space="preserve"> splňoval podmínky kategorie:</w:t>
            </w:r>
            <w:r>
              <w:rPr>
                <w:sz w:val="20"/>
                <w:szCs w:val="20"/>
              </w:rPr>
              <w:t xml:space="preserve"> </w:t>
            </w:r>
            <w:r w:rsidRPr="000C66B3">
              <w:rPr>
                <w:b/>
                <w:bCs/>
                <w:sz w:val="20"/>
                <w:szCs w:val="20"/>
              </w:rPr>
              <w:t>malého podniku</w:t>
            </w:r>
            <w:r w:rsidRPr="000C66B3">
              <w:rPr>
                <w:sz w:val="20"/>
                <w:szCs w:val="20"/>
              </w:rPr>
              <w:t xml:space="preserve"> (do 50 zaměstnanců a ročního obratu 10 mil. EUR</w:t>
            </w:r>
          </w:p>
        </w:tc>
        <w:tc>
          <w:tcPr>
            <w:tcW w:w="1134" w:type="dxa"/>
            <w:vAlign w:val="center"/>
          </w:tcPr>
          <w:p w14:paraId="1A280AEB" w14:textId="77777777" w:rsidR="0022002D" w:rsidRPr="00C63F67" w:rsidRDefault="0022002D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D37A667" w14:textId="4F7AB119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2AF76668" w14:textId="77777777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002D" w:rsidRPr="00C63F67" w14:paraId="2B1F93A8" w14:textId="77777777" w:rsidTr="00A26648">
        <w:trPr>
          <w:trHeight w:val="560"/>
        </w:trPr>
        <w:tc>
          <w:tcPr>
            <w:tcW w:w="2237" w:type="dxa"/>
            <w:vMerge/>
            <w:vAlign w:val="center"/>
          </w:tcPr>
          <w:p w14:paraId="25CE58FC" w14:textId="77777777" w:rsidR="0022002D" w:rsidRPr="000C66B3" w:rsidRDefault="0022002D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78387BC2" w14:textId="77777777" w:rsidR="0022002D" w:rsidRDefault="0022002D" w:rsidP="00A26648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29F0B4DE" w14:textId="6908811F" w:rsidR="0022002D" w:rsidRPr="00C63F67" w:rsidRDefault="0022002D" w:rsidP="00A26648">
            <w:pPr>
              <w:pStyle w:val="Default"/>
              <w:ind w:left="-57" w:right="121"/>
              <w:rPr>
                <w:sz w:val="20"/>
                <w:szCs w:val="20"/>
              </w:rPr>
            </w:pPr>
            <w:r w:rsidRPr="000C66B3">
              <w:rPr>
                <w:sz w:val="20"/>
                <w:szCs w:val="20"/>
              </w:rPr>
              <w:t xml:space="preserve">Žadatel k 31. 12. </w:t>
            </w:r>
            <w:r w:rsidR="00265821">
              <w:rPr>
                <w:sz w:val="20"/>
                <w:szCs w:val="20"/>
              </w:rPr>
              <w:t>2025</w:t>
            </w:r>
            <w:r w:rsidRPr="000C66B3">
              <w:rPr>
                <w:sz w:val="20"/>
                <w:szCs w:val="20"/>
              </w:rPr>
              <w:t xml:space="preserve"> splňoval podmínky kategorie:</w:t>
            </w:r>
            <w:r>
              <w:rPr>
                <w:sz w:val="20"/>
                <w:szCs w:val="20"/>
              </w:rPr>
              <w:t xml:space="preserve"> </w:t>
            </w:r>
            <w:r w:rsidRPr="000C66B3">
              <w:rPr>
                <w:b/>
                <w:bCs/>
                <w:sz w:val="20"/>
                <w:szCs w:val="20"/>
              </w:rPr>
              <w:t>mikropodniku</w:t>
            </w:r>
            <w:r w:rsidRPr="000C66B3">
              <w:rPr>
                <w:sz w:val="20"/>
                <w:szCs w:val="20"/>
              </w:rPr>
              <w:t xml:space="preserve"> (do 10 zaměstnanců a ročního obratu 2 mil. EUR)</w:t>
            </w:r>
          </w:p>
        </w:tc>
        <w:tc>
          <w:tcPr>
            <w:tcW w:w="1134" w:type="dxa"/>
            <w:vAlign w:val="center"/>
          </w:tcPr>
          <w:p w14:paraId="12577800" w14:textId="03FF45B5" w:rsidR="0022002D" w:rsidRPr="00C63F67" w:rsidRDefault="00C04692" w:rsidP="00A26648">
            <w:pPr>
              <w:pStyle w:val="Default"/>
              <w:ind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0A35930" w14:textId="77777777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55A16153" w14:textId="77777777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5821" w:rsidRPr="00C63F67" w14:paraId="3AA3A277" w14:textId="77777777" w:rsidTr="003A2533">
        <w:trPr>
          <w:trHeight w:val="1046"/>
        </w:trPr>
        <w:tc>
          <w:tcPr>
            <w:tcW w:w="2237" w:type="dxa"/>
            <w:vMerge w:val="restart"/>
            <w:vAlign w:val="center"/>
          </w:tcPr>
          <w:p w14:paraId="5810AF5E" w14:textId="77777777" w:rsidR="00265821" w:rsidRPr="00265821" w:rsidRDefault="00265821" w:rsidP="002658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5821">
              <w:rPr>
                <w:b/>
                <w:bCs/>
                <w:sz w:val="20"/>
                <w:szCs w:val="20"/>
              </w:rPr>
              <w:lastRenderedPageBreak/>
              <w:t>Sídlo a nebo provozovna žadatele na území</w:t>
            </w:r>
          </w:p>
          <w:p w14:paraId="345254FB" w14:textId="13247B0C" w:rsidR="00265821" w:rsidRPr="00C63F67" w:rsidRDefault="00265821" w:rsidP="002658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5821">
              <w:rPr>
                <w:b/>
                <w:bCs/>
                <w:sz w:val="20"/>
                <w:szCs w:val="20"/>
              </w:rPr>
              <w:t>MAS</w:t>
            </w:r>
          </w:p>
        </w:tc>
        <w:tc>
          <w:tcPr>
            <w:tcW w:w="2691" w:type="dxa"/>
            <w:vMerge w:val="restart"/>
            <w:vAlign w:val="center"/>
          </w:tcPr>
          <w:p w14:paraId="72A19618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Bonifikace vyjadřuje preferenční bodové</w:t>
            </w:r>
          </w:p>
          <w:p w14:paraId="3C081520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zvýhodnění žadatelů, kteří mají ke dni</w:t>
            </w:r>
          </w:p>
          <w:p w14:paraId="1D1F3096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podání projektového záměru na území MAS</w:t>
            </w:r>
          </w:p>
          <w:p w14:paraId="5097BAAA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zapsané sídlo, provozovnu (případně jiné</w:t>
            </w:r>
          </w:p>
          <w:p w14:paraId="67E0F33B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místo podnikání doložitelné z veřejných</w:t>
            </w:r>
          </w:p>
          <w:p w14:paraId="3BE018B8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rejstříků, např. místo poskytování</w:t>
            </w:r>
          </w:p>
          <w:p w14:paraId="1F210F1B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zdravotních služeb apod.), nebo obojí</w:t>
            </w:r>
          </w:p>
          <w:p w14:paraId="524D447E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současně. Bodové zvýhodnění může být</w:t>
            </w:r>
          </w:p>
          <w:p w14:paraId="79496CC3" w14:textId="77777777" w:rsidR="00265821" w:rsidRPr="00265821" w:rsidRDefault="00265821" w:rsidP="00265821">
            <w:pPr>
              <w:pStyle w:val="Default"/>
              <w:ind w:right="149"/>
              <w:rPr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dále odstupňováno podle délky trvání</w:t>
            </w:r>
          </w:p>
          <w:p w14:paraId="5592E179" w14:textId="10DE70A0" w:rsidR="00265821" w:rsidRPr="00C63F67" w:rsidRDefault="00265821" w:rsidP="00265821">
            <w:pPr>
              <w:pStyle w:val="Default"/>
              <w:ind w:right="149"/>
              <w:rPr>
                <w:b/>
                <w:bCs/>
                <w:sz w:val="20"/>
                <w:szCs w:val="20"/>
              </w:rPr>
            </w:pPr>
            <w:r w:rsidRPr="00265821">
              <w:rPr>
                <w:sz w:val="20"/>
                <w:szCs w:val="20"/>
              </w:rPr>
              <w:t>zápisu sídla či provozovny na daném území.</w:t>
            </w:r>
          </w:p>
        </w:tc>
        <w:tc>
          <w:tcPr>
            <w:tcW w:w="3737" w:type="dxa"/>
            <w:vAlign w:val="center"/>
          </w:tcPr>
          <w:p w14:paraId="7EE0B2F3" w14:textId="74EEAA64" w:rsidR="00265821" w:rsidRPr="00C63F67" w:rsidRDefault="00265821" w:rsidP="00A26648">
            <w:pPr>
              <w:pStyle w:val="Default"/>
              <w:ind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 </w:t>
            </w:r>
            <w:r w:rsidRPr="00265821">
              <w:rPr>
                <w:b/>
                <w:bCs/>
                <w:sz w:val="20"/>
                <w:szCs w:val="20"/>
              </w:rPr>
              <w:t>nebo</w:t>
            </w:r>
            <w:r>
              <w:rPr>
                <w:sz w:val="20"/>
                <w:szCs w:val="20"/>
              </w:rPr>
              <w:t xml:space="preserve"> provozovna v území MAS Blanský les - Netolicko</w:t>
            </w:r>
          </w:p>
        </w:tc>
        <w:tc>
          <w:tcPr>
            <w:tcW w:w="1134" w:type="dxa"/>
            <w:vAlign w:val="center"/>
          </w:tcPr>
          <w:p w14:paraId="0D3E05DF" w14:textId="3CA77350" w:rsidR="00265821" w:rsidRPr="00C63F67" w:rsidRDefault="00265821" w:rsidP="00A26648">
            <w:pPr>
              <w:pStyle w:val="Default"/>
              <w:ind w:left="-109"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F73FD94" w14:textId="77777777" w:rsidR="00265821" w:rsidRPr="00C63F67" w:rsidRDefault="00265821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3FD3C7C5" w14:textId="1E0ADB35" w:rsidR="00265821" w:rsidRPr="00C63F67" w:rsidRDefault="00265821" w:rsidP="00D553D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002D" w:rsidRPr="00C63F67" w14:paraId="4E425734" w14:textId="77777777" w:rsidTr="00A26648">
        <w:trPr>
          <w:trHeight w:val="518"/>
        </w:trPr>
        <w:tc>
          <w:tcPr>
            <w:tcW w:w="2237" w:type="dxa"/>
            <w:vMerge/>
            <w:vAlign w:val="center"/>
          </w:tcPr>
          <w:p w14:paraId="26718943" w14:textId="77777777" w:rsidR="0022002D" w:rsidRPr="00C63F67" w:rsidRDefault="0022002D" w:rsidP="00A2664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14:paraId="6CAB9F23" w14:textId="77777777" w:rsidR="0022002D" w:rsidRPr="00C63F67" w:rsidRDefault="0022002D" w:rsidP="00A26648">
            <w:pPr>
              <w:pStyle w:val="Default"/>
              <w:ind w:right="149"/>
              <w:rPr>
                <w:sz w:val="20"/>
                <w:szCs w:val="20"/>
              </w:rPr>
            </w:pPr>
          </w:p>
        </w:tc>
        <w:tc>
          <w:tcPr>
            <w:tcW w:w="3737" w:type="dxa"/>
            <w:vAlign w:val="center"/>
          </w:tcPr>
          <w:p w14:paraId="0F04ECB7" w14:textId="1D2AAC7E" w:rsidR="0022002D" w:rsidRPr="00573342" w:rsidRDefault="00265821" w:rsidP="00A26648">
            <w:pPr>
              <w:pStyle w:val="Default"/>
              <w:ind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 </w:t>
            </w:r>
            <w:r w:rsidRPr="00265821">
              <w:rPr>
                <w:b/>
                <w:bCs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provozovna v území MAS Blanský les - Netolicko</w:t>
            </w:r>
          </w:p>
        </w:tc>
        <w:tc>
          <w:tcPr>
            <w:tcW w:w="1134" w:type="dxa"/>
            <w:vAlign w:val="center"/>
          </w:tcPr>
          <w:p w14:paraId="4AF9EAA4" w14:textId="5D2B4852" w:rsidR="0022002D" w:rsidRPr="00C63F67" w:rsidRDefault="004B0FB5" w:rsidP="00A26648">
            <w:pPr>
              <w:pStyle w:val="Default"/>
              <w:ind w:left="-109" w:right="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70AB7E53" w14:textId="1E2F7792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7E1A33CE" w14:textId="77777777" w:rsidR="0022002D" w:rsidRPr="00C63F67" w:rsidRDefault="0022002D" w:rsidP="00A266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EE9E6C" w14:textId="77777777" w:rsidR="005227FB" w:rsidRDefault="005227FB" w:rsidP="005227FB">
      <w:pPr>
        <w:pStyle w:val="Default"/>
      </w:pPr>
    </w:p>
    <w:bookmarkEnd w:id="0"/>
    <w:p w14:paraId="565C2F63" w14:textId="130C175A" w:rsidR="00C77D9E" w:rsidRPr="00C77D9E" w:rsidRDefault="00C77D9E" w:rsidP="00C77D9E">
      <w:r w:rsidRPr="00C77D9E">
        <w:t>Minim</w:t>
      </w:r>
      <w:r w:rsidRPr="00C77D9E">
        <w:rPr>
          <w:rFonts w:hint="eastAsia"/>
        </w:rPr>
        <w:t>á</w:t>
      </w:r>
      <w:r w:rsidRPr="00C77D9E">
        <w:t>ln</w:t>
      </w:r>
      <w:r w:rsidRPr="00C77D9E">
        <w:rPr>
          <w:rFonts w:hint="eastAsia"/>
        </w:rPr>
        <w:t>í</w:t>
      </w:r>
      <w:r w:rsidRPr="00C77D9E">
        <w:t xml:space="preserve"> po</w:t>
      </w:r>
      <w:r w:rsidRPr="00C77D9E">
        <w:rPr>
          <w:rFonts w:hint="eastAsia"/>
        </w:rPr>
        <w:t>č</w:t>
      </w:r>
      <w:r w:rsidRPr="00C77D9E">
        <w:t>et bod</w:t>
      </w:r>
      <w:r w:rsidRPr="00C77D9E">
        <w:rPr>
          <w:rFonts w:hint="eastAsia"/>
        </w:rPr>
        <w:t>ů</w:t>
      </w:r>
      <w:r w:rsidRPr="00C77D9E">
        <w:t>, aby projekt usp</w:t>
      </w:r>
      <w:r w:rsidRPr="00C77D9E">
        <w:rPr>
          <w:rFonts w:hint="eastAsia"/>
        </w:rPr>
        <w:t>ě</w:t>
      </w:r>
      <w:r w:rsidRPr="00C77D9E">
        <w:t xml:space="preserve">l, je </w:t>
      </w:r>
      <w:r w:rsidR="004B0FB5">
        <w:t>25</w:t>
      </w:r>
      <w:r w:rsidRPr="00C77D9E">
        <w:t xml:space="preserve"> bod</w:t>
      </w:r>
      <w:r w:rsidRPr="00C77D9E">
        <w:rPr>
          <w:rFonts w:hint="eastAsia"/>
        </w:rPr>
        <w:t>ů</w:t>
      </w:r>
      <w:r w:rsidRPr="00C77D9E">
        <w:t>. Maxim</w:t>
      </w:r>
      <w:r w:rsidRPr="00C77D9E">
        <w:rPr>
          <w:rFonts w:hint="eastAsia"/>
        </w:rPr>
        <w:t>á</w:t>
      </w:r>
      <w:r w:rsidRPr="00C77D9E">
        <w:t>ln</w:t>
      </w:r>
      <w:r w:rsidRPr="00C77D9E">
        <w:rPr>
          <w:rFonts w:hint="eastAsia"/>
        </w:rPr>
        <w:t>í</w:t>
      </w:r>
      <w:r w:rsidRPr="00C77D9E">
        <w:t xml:space="preserve"> po</w:t>
      </w:r>
      <w:r w:rsidRPr="00C77D9E">
        <w:rPr>
          <w:rFonts w:hint="eastAsia"/>
        </w:rPr>
        <w:t>č</w:t>
      </w:r>
      <w:r w:rsidRPr="00C77D9E">
        <w:t>et bod</w:t>
      </w:r>
      <w:r w:rsidRPr="00C77D9E">
        <w:rPr>
          <w:rFonts w:hint="eastAsia"/>
        </w:rPr>
        <w:t>ů</w:t>
      </w:r>
      <w:r w:rsidRPr="00C77D9E">
        <w:t xml:space="preserve"> je 80.</w:t>
      </w:r>
    </w:p>
    <w:p w14:paraId="2992D8AF" w14:textId="77777777" w:rsidR="00C77D9E" w:rsidRPr="00C77D9E" w:rsidRDefault="00C77D9E" w:rsidP="00C77D9E">
      <w:r w:rsidRPr="00C77D9E">
        <w:t>P</w:t>
      </w:r>
      <w:r w:rsidRPr="00C77D9E">
        <w:rPr>
          <w:rFonts w:hint="eastAsia"/>
        </w:rPr>
        <w:t>ř</w:t>
      </w:r>
      <w:r w:rsidRPr="00C77D9E">
        <w:t>i shodn</w:t>
      </w:r>
      <w:r w:rsidRPr="00C77D9E">
        <w:rPr>
          <w:rFonts w:hint="eastAsia"/>
        </w:rPr>
        <w:t>é</w:t>
      </w:r>
      <w:r w:rsidRPr="00C77D9E">
        <w:t>m po</w:t>
      </w:r>
      <w:r w:rsidRPr="00C77D9E">
        <w:rPr>
          <w:rFonts w:hint="eastAsia"/>
        </w:rPr>
        <w:t>č</w:t>
      </w:r>
      <w:r w:rsidRPr="00C77D9E">
        <w:t>tu bod</w:t>
      </w:r>
      <w:r w:rsidRPr="00C77D9E">
        <w:rPr>
          <w:rFonts w:hint="eastAsia"/>
        </w:rPr>
        <w:t>ů</w:t>
      </w:r>
      <w:r w:rsidRPr="00C77D9E">
        <w:t xml:space="preserve"> rozhoduje o po</w:t>
      </w:r>
      <w:r w:rsidRPr="00C77D9E">
        <w:rPr>
          <w:rFonts w:hint="eastAsia"/>
        </w:rPr>
        <w:t>ř</w:t>
      </w:r>
      <w:r w:rsidRPr="00C77D9E">
        <w:t>ad</w:t>
      </w:r>
      <w:r w:rsidRPr="00C77D9E">
        <w:rPr>
          <w:rFonts w:hint="eastAsia"/>
        </w:rPr>
        <w:t>í</w:t>
      </w:r>
      <w:r w:rsidRPr="00C77D9E">
        <w:t xml:space="preserve"> projektov</w:t>
      </w:r>
      <w:r w:rsidRPr="00C77D9E">
        <w:rPr>
          <w:rFonts w:hint="eastAsia"/>
        </w:rPr>
        <w:t>ý</w:t>
      </w:r>
      <w:r w:rsidRPr="00C77D9E">
        <w:t>ch z</w:t>
      </w:r>
      <w:r w:rsidRPr="00C77D9E">
        <w:rPr>
          <w:rFonts w:hint="eastAsia"/>
        </w:rPr>
        <w:t>á</w:t>
      </w:r>
      <w:r w:rsidRPr="00C77D9E">
        <w:t>m</w:t>
      </w:r>
      <w:r w:rsidRPr="00C77D9E">
        <w:rPr>
          <w:rFonts w:hint="eastAsia"/>
        </w:rPr>
        <w:t>ě</w:t>
      </w:r>
      <w:r w:rsidRPr="00C77D9E">
        <w:t>r</w:t>
      </w:r>
      <w:r w:rsidRPr="00C77D9E">
        <w:rPr>
          <w:rFonts w:hint="eastAsia"/>
        </w:rPr>
        <w:t>ů</w:t>
      </w:r>
      <w:r w:rsidRPr="00C77D9E">
        <w:t>:</w:t>
      </w:r>
    </w:p>
    <w:p w14:paraId="31E93A0F" w14:textId="5C4FDAAE" w:rsidR="005227FB" w:rsidRDefault="00C77D9E" w:rsidP="00C77D9E">
      <w:pPr>
        <w:rPr>
          <w:sz w:val="20"/>
          <w:szCs w:val="20"/>
        </w:rPr>
      </w:pPr>
      <w:r>
        <w:t>1</w:t>
      </w:r>
      <w:r w:rsidRPr="00C77D9E">
        <w:t xml:space="preserve">. </w:t>
      </w:r>
      <w:r w:rsidR="00265821">
        <w:t xml:space="preserve"> </w:t>
      </w:r>
      <w:r w:rsidR="00265821" w:rsidRPr="00164002">
        <w:rPr>
          <w:sz w:val="20"/>
          <w:szCs w:val="20"/>
        </w:rPr>
        <w:t>Výše způsobilých nákladů</w:t>
      </w:r>
      <w:r w:rsidR="00265821">
        <w:rPr>
          <w:sz w:val="20"/>
          <w:szCs w:val="20"/>
        </w:rPr>
        <w:t xml:space="preserve"> – projekt s nižšími celk. způsobilými náklady má přednost před projektem s vyššími celk. způsobilými náklady projektu.</w:t>
      </w:r>
    </w:p>
    <w:p w14:paraId="6B108A12" w14:textId="0FD025EE" w:rsidR="0034498D" w:rsidRDefault="0034498D" w:rsidP="0034498D">
      <w:r>
        <w:rPr>
          <w:sz w:val="20"/>
          <w:szCs w:val="20"/>
        </w:rPr>
        <w:t xml:space="preserve">2. Při shodě v bodě č. 1 rozhoduje o pořadí záměrů počet </w:t>
      </w:r>
      <w:r w:rsidRPr="0034498D">
        <w:rPr>
          <w:sz w:val="20"/>
          <w:szCs w:val="20"/>
        </w:rPr>
        <w:t>zaměstnanců (přepočtený stav FTE)</w:t>
      </w:r>
      <w:r>
        <w:rPr>
          <w:sz w:val="20"/>
          <w:szCs w:val="20"/>
        </w:rPr>
        <w:t xml:space="preserve"> uvedený v projektovém záměru.</w:t>
      </w:r>
    </w:p>
    <w:sectPr w:rsidR="0034498D" w:rsidSect="003449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B3E8" w14:textId="77777777" w:rsidR="00C23EBE" w:rsidRDefault="00C23EBE" w:rsidP="005227FB">
      <w:pPr>
        <w:spacing w:after="0" w:line="240" w:lineRule="auto"/>
      </w:pPr>
      <w:r>
        <w:separator/>
      </w:r>
    </w:p>
  </w:endnote>
  <w:endnote w:type="continuationSeparator" w:id="0">
    <w:p w14:paraId="4528331D" w14:textId="77777777" w:rsidR="00C23EBE" w:rsidRDefault="00C23EBE" w:rsidP="0052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61E1" w14:textId="33E08AA3" w:rsidR="00C2112D" w:rsidRDefault="00000000">
    <w:pPr>
      <w:pStyle w:val="Zpat"/>
      <w:jc w:val="right"/>
    </w:pPr>
    <w:sdt>
      <w:sdtPr>
        <w:id w:val="1006711447"/>
        <w:docPartObj>
          <w:docPartGallery w:val="Page Numbers (Bottom of Page)"/>
          <w:docPartUnique/>
        </w:docPartObj>
      </w:sdtPr>
      <w:sdtContent>
        <w:sdt>
          <w:sdtPr>
            <w:id w:val="-1936895681"/>
            <w:docPartObj>
              <w:docPartGallery w:val="Page Numbers (Top of Page)"/>
              <w:docPartUnique/>
            </w:docPartObj>
          </w:sdtPr>
          <w:sdtContent>
            <w:r w:rsidR="00C2112D">
              <w:t xml:space="preserve">Stránka </w:t>
            </w:r>
            <w:r w:rsidR="00C2112D">
              <w:rPr>
                <w:b/>
                <w:bCs/>
                <w:sz w:val="24"/>
                <w:szCs w:val="24"/>
              </w:rPr>
              <w:fldChar w:fldCharType="begin"/>
            </w:r>
            <w:r w:rsidR="00C2112D">
              <w:rPr>
                <w:b/>
                <w:bCs/>
              </w:rPr>
              <w:instrText>PAGE</w:instrText>
            </w:r>
            <w:r w:rsidR="00C2112D">
              <w:rPr>
                <w:b/>
                <w:bCs/>
                <w:sz w:val="24"/>
                <w:szCs w:val="24"/>
              </w:rPr>
              <w:fldChar w:fldCharType="separate"/>
            </w:r>
            <w:r w:rsidR="00C2112D">
              <w:rPr>
                <w:b/>
                <w:bCs/>
              </w:rPr>
              <w:t>2</w:t>
            </w:r>
            <w:r w:rsidR="00C2112D">
              <w:rPr>
                <w:b/>
                <w:bCs/>
                <w:sz w:val="24"/>
                <w:szCs w:val="24"/>
              </w:rPr>
              <w:fldChar w:fldCharType="end"/>
            </w:r>
            <w:r w:rsidR="00C2112D">
              <w:t xml:space="preserve"> z </w:t>
            </w:r>
            <w:r w:rsidR="00C2112D">
              <w:rPr>
                <w:b/>
                <w:bCs/>
                <w:sz w:val="24"/>
                <w:szCs w:val="24"/>
              </w:rPr>
              <w:fldChar w:fldCharType="begin"/>
            </w:r>
            <w:r w:rsidR="00C2112D">
              <w:rPr>
                <w:b/>
                <w:bCs/>
              </w:rPr>
              <w:instrText>NUMPAGES</w:instrText>
            </w:r>
            <w:r w:rsidR="00C2112D">
              <w:rPr>
                <w:b/>
                <w:bCs/>
                <w:sz w:val="24"/>
                <w:szCs w:val="24"/>
              </w:rPr>
              <w:fldChar w:fldCharType="separate"/>
            </w:r>
            <w:r w:rsidR="00C2112D">
              <w:rPr>
                <w:b/>
                <w:bCs/>
              </w:rPr>
              <w:t>2</w:t>
            </w:r>
            <w:r w:rsidR="00C2112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5598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FAE532" w14:textId="2C58E4A4" w:rsidR="00C2112D" w:rsidRDefault="00C2112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6203" w14:textId="77777777" w:rsidR="00C23EBE" w:rsidRDefault="00C23EBE" w:rsidP="005227FB">
      <w:pPr>
        <w:spacing w:after="0" w:line="240" w:lineRule="auto"/>
      </w:pPr>
      <w:r>
        <w:separator/>
      </w:r>
    </w:p>
  </w:footnote>
  <w:footnote w:type="continuationSeparator" w:id="0">
    <w:p w14:paraId="0D2070BB" w14:textId="77777777" w:rsidR="00C23EBE" w:rsidRDefault="00C23EBE" w:rsidP="0052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0906" w14:textId="532A4F91" w:rsidR="005227FB" w:rsidRDefault="005227FB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0A5600D7" wp14:editId="572F94A1">
          <wp:simplePos x="0" y="0"/>
          <wp:positionH relativeFrom="margin">
            <wp:align>right</wp:align>
          </wp:positionH>
          <wp:positionV relativeFrom="bottomMargin">
            <wp:posOffset>-6421236</wp:posOffset>
          </wp:positionV>
          <wp:extent cx="1944000" cy="432000"/>
          <wp:effectExtent l="0" t="0" r="0" b="6350"/>
          <wp:wrapNone/>
          <wp:docPr id="1941142733" name="Obrázek 1941142733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93226" name="Obrázek 503593226" descr="Obsah obrázku text, Písmo, snímek obrazovky, čer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4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98D">
      <w:rPr>
        <w:noProof/>
      </w:rPr>
      <w:drawing>
        <wp:inline distT="0" distB="0" distL="0" distR="0" wp14:anchorId="193B5AC6" wp14:editId="12DB978B">
          <wp:extent cx="4709160" cy="639864"/>
          <wp:effectExtent l="0" t="0" r="0" b="8255"/>
          <wp:docPr id="1195060314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60314" name="Obrázek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6932" cy="644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5277" w14:textId="78709517" w:rsidR="00D13B2F" w:rsidRDefault="00D13B2F" w:rsidP="002200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81B"/>
    <w:multiLevelType w:val="hybridMultilevel"/>
    <w:tmpl w:val="2E92E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0"/>
    <w:rsid w:val="00000E10"/>
    <w:rsid w:val="00010AD3"/>
    <w:rsid w:val="0001678B"/>
    <w:rsid w:val="00030DE9"/>
    <w:rsid w:val="000C0BF9"/>
    <w:rsid w:val="000C353E"/>
    <w:rsid w:val="000C66B3"/>
    <w:rsid w:val="000D525D"/>
    <w:rsid w:val="000E2A4D"/>
    <w:rsid w:val="000F7879"/>
    <w:rsid w:val="00122394"/>
    <w:rsid w:val="00164002"/>
    <w:rsid w:val="001A2730"/>
    <w:rsid w:val="001A35E3"/>
    <w:rsid w:val="001E537C"/>
    <w:rsid w:val="00201067"/>
    <w:rsid w:val="00214904"/>
    <w:rsid w:val="0022002D"/>
    <w:rsid w:val="00241CC0"/>
    <w:rsid w:val="00265821"/>
    <w:rsid w:val="002B4874"/>
    <w:rsid w:val="002C34E0"/>
    <w:rsid w:val="002D532C"/>
    <w:rsid w:val="003107B2"/>
    <w:rsid w:val="00315ECA"/>
    <w:rsid w:val="0031712A"/>
    <w:rsid w:val="003312E5"/>
    <w:rsid w:val="0034498D"/>
    <w:rsid w:val="0038672C"/>
    <w:rsid w:val="00393EDA"/>
    <w:rsid w:val="003C7EC3"/>
    <w:rsid w:val="003D6129"/>
    <w:rsid w:val="003E350E"/>
    <w:rsid w:val="0040221B"/>
    <w:rsid w:val="00416355"/>
    <w:rsid w:val="00427C10"/>
    <w:rsid w:val="0045293D"/>
    <w:rsid w:val="00460936"/>
    <w:rsid w:val="00462271"/>
    <w:rsid w:val="0048796C"/>
    <w:rsid w:val="0049064F"/>
    <w:rsid w:val="004B0FB5"/>
    <w:rsid w:val="004B4FB0"/>
    <w:rsid w:val="004E43B5"/>
    <w:rsid w:val="004F5595"/>
    <w:rsid w:val="005227FB"/>
    <w:rsid w:val="00573342"/>
    <w:rsid w:val="005D7890"/>
    <w:rsid w:val="00616394"/>
    <w:rsid w:val="00633B9B"/>
    <w:rsid w:val="0065420F"/>
    <w:rsid w:val="00654F59"/>
    <w:rsid w:val="00666E6C"/>
    <w:rsid w:val="00675198"/>
    <w:rsid w:val="006948F1"/>
    <w:rsid w:val="006A718F"/>
    <w:rsid w:val="006C2947"/>
    <w:rsid w:val="006E07F2"/>
    <w:rsid w:val="00701D4E"/>
    <w:rsid w:val="00712EF5"/>
    <w:rsid w:val="00720065"/>
    <w:rsid w:val="00733DA6"/>
    <w:rsid w:val="007354FF"/>
    <w:rsid w:val="007A4B75"/>
    <w:rsid w:val="007B371A"/>
    <w:rsid w:val="007C293D"/>
    <w:rsid w:val="00872A45"/>
    <w:rsid w:val="0088469D"/>
    <w:rsid w:val="008D52AD"/>
    <w:rsid w:val="00925F31"/>
    <w:rsid w:val="00930E2A"/>
    <w:rsid w:val="00971BA3"/>
    <w:rsid w:val="009A09EE"/>
    <w:rsid w:val="009B117C"/>
    <w:rsid w:val="009E17E1"/>
    <w:rsid w:val="009E7013"/>
    <w:rsid w:val="009F148B"/>
    <w:rsid w:val="00A163BF"/>
    <w:rsid w:val="00A25F5D"/>
    <w:rsid w:val="00A53EC7"/>
    <w:rsid w:val="00A563B6"/>
    <w:rsid w:val="00AA5E9D"/>
    <w:rsid w:val="00AD64A8"/>
    <w:rsid w:val="00AE26EA"/>
    <w:rsid w:val="00AE61E0"/>
    <w:rsid w:val="00B04D47"/>
    <w:rsid w:val="00B3679D"/>
    <w:rsid w:val="00B43430"/>
    <w:rsid w:val="00B74D69"/>
    <w:rsid w:val="00C04692"/>
    <w:rsid w:val="00C2112D"/>
    <w:rsid w:val="00C23EBE"/>
    <w:rsid w:val="00C54098"/>
    <w:rsid w:val="00C63F67"/>
    <w:rsid w:val="00C77D9E"/>
    <w:rsid w:val="00CA5BFF"/>
    <w:rsid w:val="00CC4E0E"/>
    <w:rsid w:val="00CF0FA2"/>
    <w:rsid w:val="00D13B2F"/>
    <w:rsid w:val="00D419C7"/>
    <w:rsid w:val="00D46049"/>
    <w:rsid w:val="00D46F98"/>
    <w:rsid w:val="00D553D4"/>
    <w:rsid w:val="00D63C07"/>
    <w:rsid w:val="00D64054"/>
    <w:rsid w:val="00D64E86"/>
    <w:rsid w:val="00E13C33"/>
    <w:rsid w:val="00E252F1"/>
    <w:rsid w:val="00E36509"/>
    <w:rsid w:val="00EB494C"/>
    <w:rsid w:val="00EE628F"/>
    <w:rsid w:val="00EF0AA6"/>
    <w:rsid w:val="00EF6D12"/>
    <w:rsid w:val="00F102C2"/>
    <w:rsid w:val="00F12505"/>
    <w:rsid w:val="00F27587"/>
    <w:rsid w:val="00F319B0"/>
    <w:rsid w:val="00FA5310"/>
    <w:rsid w:val="00FB4EDC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AF1DB"/>
  <w15:chartTrackingRefBased/>
  <w15:docId w15:val="{1850B856-A29A-425A-9ABD-88AC82ED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0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2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7FB"/>
  </w:style>
  <w:style w:type="paragraph" w:styleId="Zpat">
    <w:name w:val="footer"/>
    <w:basedOn w:val="Normln"/>
    <w:link w:val="ZpatChar"/>
    <w:uiPriority w:val="99"/>
    <w:unhideWhenUsed/>
    <w:rsid w:val="0052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7FB"/>
  </w:style>
  <w:style w:type="character" w:styleId="Hypertextovodkaz">
    <w:name w:val="Hyperlink"/>
    <w:basedOn w:val="Standardnpsmoodstavce"/>
    <w:uiPriority w:val="99"/>
    <w:unhideWhenUsed/>
    <w:rsid w:val="0046227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22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 w:bidi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2271"/>
    <w:rPr>
      <w:rFonts w:ascii="Calibri" w:eastAsia="Calibri" w:hAnsi="Calibri" w:cs="Calibri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6227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948F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1E40-FF94-4AD1-8003-90669F0F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Novák</dc:creator>
  <cp:keywords/>
  <dc:description/>
  <cp:lastModifiedBy>Tereza</cp:lastModifiedBy>
  <cp:revision>5</cp:revision>
  <cp:lastPrinted>2023-10-31T21:48:00Z</cp:lastPrinted>
  <dcterms:created xsi:type="dcterms:W3CDTF">2026-06-15T12:10:00Z</dcterms:created>
  <dcterms:modified xsi:type="dcterms:W3CDTF">2026-06-16T13:34:00Z</dcterms:modified>
</cp:coreProperties>
</file>